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6F2A" w14:textId="77777777" w:rsidR="00383349" w:rsidRPr="00EA15D8" w:rsidRDefault="00EA15D8" w:rsidP="00D737A0">
      <w:pPr>
        <w:jc w:val="center"/>
        <w:rPr>
          <w:b/>
          <w:bCs/>
          <w:sz w:val="40"/>
          <w:szCs w:val="40"/>
          <w:lang w:val="en-US"/>
        </w:rPr>
      </w:pPr>
      <w:r w:rsidRPr="00EA15D8">
        <w:rPr>
          <w:b/>
          <w:bCs/>
          <w:sz w:val="40"/>
          <w:szCs w:val="40"/>
          <w:lang w:val="en-US"/>
        </w:rPr>
        <w:t>EXPERIMENT ENVIRONMENT</w:t>
      </w:r>
    </w:p>
    <w:p w14:paraId="68D96EA7" w14:textId="77777777" w:rsidR="00EA15D8" w:rsidRPr="00784F82" w:rsidRDefault="00EA15D8" w:rsidP="00D737A0">
      <w:pPr>
        <w:jc w:val="both"/>
        <w:rPr>
          <w:b/>
          <w:bCs/>
          <w:sz w:val="28"/>
          <w:szCs w:val="28"/>
          <w:lang w:val="en-US"/>
        </w:rPr>
      </w:pPr>
      <w:r w:rsidRPr="00784F82">
        <w:rPr>
          <w:b/>
          <w:bCs/>
          <w:sz w:val="28"/>
          <w:szCs w:val="28"/>
          <w:lang w:val="en-US"/>
        </w:rPr>
        <w:t>1. Problem definition:</w:t>
      </w:r>
    </w:p>
    <w:p w14:paraId="7876F90C" w14:textId="77777777" w:rsidR="00EA15D8" w:rsidRPr="00EA15D8" w:rsidRDefault="00EA15D8" w:rsidP="00D737A0">
      <w:pPr>
        <w:jc w:val="both"/>
      </w:pPr>
      <w:r w:rsidRPr="00EA15D8">
        <w:rPr>
          <w:b/>
          <w:bCs/>
          <w:lang w:val="en-US"/>
        </w:rPr>
        <w:t xml:space="preserve">Tracking randomly moving targets in </w:t>
      </w:r>
      <w:r w:rsidRPr="00EA15D8">
        <w:rPr>
          <w:b/>
          <w:bCs/>
        </w:rPr>
        <w:t>WMSN/DSN</w:t>
      </w:r>
      <w:r w:rsidRPr="00EA15D8">
        <w:rPr>
          <w:b/>
          <w:bCs/>
          <w:lang w:val="en-US"/>
        </w:rPr>
        <w:t>.</w:t>
      </w:r>
    </w:p>
    <w:p w14:paraId="073D2F48" w14:textId="77777777" w:rsidR="00EA15D8" w:rsidRPr="00EA15D8" w:rsidRDefault="00EA15D8" w:rsidP="00D737A0">
      <w:pPr>
        <w:numPr>
          <w:ilvl w:val="0"/>
          <w:numId w:val="10"/>
        </w:numPr>
        <w:jc w:val="both"/>
      </w:pPr>
      <w:r w:rsidRPr="00EA15D8">
        <w:rPr>
          <w:b/>
          <w:bCs/>
          <w:lang w:val="en-US"/>
        </w:rPr>
        <w:t>Input:</w:t>
      </w:r>
    </w:p>
    <w:p w14:paraId="514BA29D" w14:textId="77777777" w:rsidR="00EA15D8" w:rsidRPr="00EA15D8" w:rsidRDefault="00EA15D8" w:rsidP="00D737A0">
      <w:pPr>
        <w:numPr>
          <w:ilvl w:val="1"/>
          <w:numId w:val="10"/>
        </w:numPr>
        <w:jc w:val="both"/>
      </w:pPr>
      <w:r w:rsidRPr="00EA15D8">
        <w:rPr>
          <w:lang w:val="en-US"/>
        </w:rPr>
        <w:t xml:space="preserve">Set of fixed-position directional sensors </w:t>
      </w:r>
      <w:r w:rsidRPr="00EA15D8">
        <w:rPr>
          <w:i/>
          <w:iCs/>
        </w:rPr>
        <w:t xml:space="preserve">S = </w:t>
      </w:r>
      <w:r w:rsidRPr="00EA15D8">
        <w:t>{</w:t>
      </w:r>
      <w:r w:rsidRPr="00EA15D8">
        <w:rPr>
          <w:i/>
          <w:iCs/>
        </w:rPr>
        <w:t>s</w:t>
      </w:r>
      <w:r w:rsidRPr="00EA15D8">
        <w:rPr>
          <w:vertAlign w:val="subscript"/>
        </w:rPr>
        <w:t>1</w:t>
      </w:r>
      <w:r w:rsidRPr="00EA15D8">
        <w:t xml:space="preserve">, </w:t>
      </w:r>
      <w:r w:rsidRPr="00EA15D8">
        <w:rPr>
          <w:i/>
          <w:iCs/>
        </w:rPr>
        <w:t>s</w:t>
      </w:r>
      <w:r w:rsidRPr="00EA15D8">
        <w:rPr>
          <w:vertAlign w:val="subscript"/>
        </w:rPr>
        <w:t>2</w:t>
      </w:r>
      <w:r w:rsidRPr="00EA15D8">
        <w:t xml:space="preserve">,…, </w:t>
      </w:r>
      <w:r w:rsidRPr="00EA15D8">
        <w:rPr>
          <w:i/>
          <w:iCs/>
        </w:rPr>
        <w:t>s</w:t>
      </w:r>
      <w:r w:rsidRPr="00EA15D8">
        <w:rPr>
          <w:i/>
          <w:iCs/>
          <w:vertAlign w:val="subscript"/>
        </w:rPr>
        <w:t>n</w:t>
      </w:r>
      <w:r w:rsidRPr="00EA15D8">
        <w:t>}</w:t>
      </w:r>
      <w:r w:rsidRPr="00EA15D8">
        <w:rPr>
          <w:lang w:val="en-US"/>
        </w:rPr>
        <w:t>.</w:t>
      </w:r>
    </w:p>
    <w:p w14:paraId="5DAA497C" w14:textId="77777777" w:rsidR="00EA15D8" w:rsidRPr="00EA15D8" w:rsidRDefault="00EA15D8" w:rsidP="00D737A0">
      <w:pPr>
        <w:numPr>
          <w:ilvl w:val="1"/>
          <w:numId w:val="10"/>
        </w:numPr>
        <w:jc w:val="both"/>
      </w:pPr>
      <w:r w:rsidRPr="00EA15D8">
        <w:rPr>
          <w:lang w:val="en-US"/>
        </w:rPr>
        <w:t xml:space="preserve">Set of randomly moving targets </w:t>
      </w:r>
      <w:r w:rsidRPr="00EA15D8">
        <w:rPr>
          <w:i/>
          <w:iCs/>
        </w:rPr>
        <w:t>T =</w:t>
      </w:r>
      <w:r w:rsidRPr="00EA15D8">
        <w:t xml:space="preserve"> {</w:t>
      </w:r>
      <w:r w:rsidRPr="00EA15D8">
        <w:rPr>
          <w:i/>
          <w:iCs/>
        </w:rPr>
        <w:t>t</w:t>
      </w:r>
      <w:r w:rsidRPr="00EA15D8">
        <w:rPr>
          <w:vertAlign w:val="subscript"/>
        </w:rPr>
        <w:t>1</w:t>
      </w:r>
      <w:r w:rsidRPr="00EA15D8">
        <w:t xml:space="preserve">, </w:t>
      </w:r>
      <w:r w:rsidRPr="00EA15D8">
        <w:rPr>
          <w:i/>
          <w:iCs/>
        </w:rPr>
        <w:t>t</w:t>
      </w:r>
      <w:r w:rsidRPr="00EA15D8">
        <w:rPr>
          <w:vertAlign w:val="subscript"/>
        </w:rPr>
        <w:t>2</w:t>
      </w:r>
      <w:r w:rsidRPr="00EA15D8">
        <w:t xml:space="preserve">,…, </w:t>
      </w:r>
      <w:r w:rsidRPr="00EA15D8">
        <w:rPr>
          <w:i/>
          <w:iCs/>
        </w:rPr>
        <w:t>t</w:t>
      </w:r>
      <w:r w:rsidRPr="00EA15D8">
        <w:rPr>
          <w:i/>
          <w:iCs/>
          <w:vertAlign w:val="subscript"/>
        </w:rPr>
        <w:t>m</w:t>
      </w:r>
      <w:r w:rsidRPr="00EA15D8">
        <w:t>}.</w:t>
      </w:r>
    </w:p>
    <w:p w14:paraId="68D1FBD3" w14:textId="77777777" w:rsidR="00EA15D8" w:rsidRPr="00EA15D8" w:rsidRDefault="00EA15D8" w:rsidP="00D737A0">
      <w:pPr>
        <w:numPr>
          <w:ilvl w:val="0"/>
          <w:numId w:val="10"/>
        </w:numPr>
        <w:jc w:val="both"/>
      </w:pPr>
      <w:r w:rsidRPr="00EA15D8">
        <w:rPr>
          <w:b/>
          <w:bCs/>
        </w:rPr>
        <w:t xml:space="preserve">Output: </w:t>
      </w:r>
      <w:r w:rsidRPr="00EA15D8">
        <w:rPr>
          <w:lang w:val="en-US"/>
        </w:rPr>
        <w:t>Direction of each sensor at each time-step:</w:t>
      </w:r>
    </w:p>
    <w:p w14:paraId="5AB6CF6D" w14:textId="77777777" w:rsidR="00EA15D8" w:rsidRPr="00EA15D8" w:rsidRDefault="00EA15D8" w:rsidP="00D737A0">
      <w:pPr>
        <w:jc w:val="both"/>
      </w:pPr>
      <m:oMathPara>
        <m:oMathParaPr>
          <m:jc m:val="centerGroup"/>
        </m:oMathParaPr>
        <m:oMath>
          <m:r>
            <m:rPr>
              <m:lit/>
            </m:rPr>
            <w:rPr>
              <w:rFonts w:ascii="Cambria Math" w:hAnsi="Cambria Math"/>
              <w:lang w:val="en-US"/>
            </w:rPr>
            <m:t>{</m:t>
          </m:r>
          <m:sSub>
            <m:sSubPr>
              <m:ctrlPr>
                <w:rPr>
                  <w:rFonts w:ascii="Cambria Math" w:hAnsi="Cambria Math"/>
                  <w:i/>
                  <w:iCs/>
                  <w:lang w:val="en-US"/>
                </w:rPr>
              </m:ctrlPr>
            </m:sSubPr>
            <m:e>
              <m:r>
                <w:rPr>
                  <w:rFonts w:ascii="Cambria Math" w:hAnsi="Cambria Math"/>
                  <w:lang w:val="en-US"/>
                </w:rPr>
                <m:t>δ</m:t>
              </m:r>
            </m:e>
            <m:sub>
              <m:r>
                <w:rPr>
                  <w:rFonts w:ascii="Cambria Math" w:hAnsi="Cambria Math"/>
                  <w:lang w:val="en-US"/>
                </w:rPr>
                <m:t>1,t+1</m:t>
              </m:r>
            </m:sub>
          </m:sSub>
          <m:r>
            <w:rPr>
              <w:rFonts w:ascii="Cambria Math" w:hAnsi="Cambria Math"/>
              <w:lang w:val="en-US"/>
            </w:rPr>
            <m:t> ,</m:t>
          </m:r>
          <m:sSub>
            <m:sSubPr>
              <m:ctrlPr>
                <w:rPr>
                  <w:rFonts w:ascii="Cambria Math" w:hAnsi="Cambria Math"/>
                  <w:i/>
                  <w:iCs/>
                  <w:lang w:val="en-US"/>
                </w:rPr>
              </m:ctrlPr>
            </m:sSubPr>
            <m:e>
              <m:r>
                <w:rPr>
                  <w:rFonts w:ascii="Cambria Math" w:hAnsi="Cambria Math"/>
                  <w:lang w:val="en-US"/>
                </w:rPr>
                <m:t>δ</m:t>
              </m:r>
            </m:e>
            <m:sub>
              <m:r>
                <w:rPr>
                  <w:rFonts w:ascii="Cambria Math" w:hAnsi="Cambria Math"/>
                  <w:lang w:val="en-US"/>
                </w:rPr>
                <m:t>2,t+1</m:t>
              </m:r>
            </m:sub>
          </m:sSub>
          <m:r>
            <w:rPr>
              <w:rFonts w:ascii="Cambria Math" w:hAnsi="Cambria Math"/>
              <w:lang w:val="en-US"/>
            </w:rPr>
            <m:t> ,…,</m:t>
          </m:r>
          <m:sSub>
            <m:sSubPr>
              <m:ctrlPr>
                <w:rPr>
                  <w:rFonts w:ascii="Cambria Math" w:hAnsi="Cambria Math"/>
                  <w:i/>
                  <w:iCs/>
                  <w:lang w:val="en-US"/>
                </w:rPr>
              </m:ctrlPr>
            </m:sSubPr>
            <m:e>
              <m:r>
                <w:rPr>
                  <w:rFonts w:ascii="Cambria Math" w:hAnsi="Cambria Math"/>
                  <w:lang w:val="en-US"/>
                </w:rPr>
                <m:t>δ</m:t>
              </m:r>
            </m:e>
            <m:sub>
              <m:r>
                <w:rPr>
                  <w:rFonts w:ascii="Cambria Math" w:hAnsi="Cambria Math"/>
                  <w:lang w:val="en-US"/>
                </w:rPr>
                <m:t>n,t+1</m:t>
              </m:r>
            </m:sub>
          </m:sSub>
          <m:r>
            <w:rPr>
              <w:rFonts w:ascii="Cambria Math" w:hAnsi="Cambria Math"/>
              <w:lang w:val="en-US"/>
            </w:rPr>
            <m:t> </m:t>
          </m:r>
          <m:r>
            <m:rPr>
              <m:lit/>
            </m:rPr>
            <w:rPr>
              <w:rFonts w:ascii="Cambria Math" w:hAnsi="Cambria Math"/>
              <w:lang w:val="en-US"/>
            </w:rPr>
            <m:t>}</m:t>
          </m:r>
        </m:oMath>
      </m:oMathPara>
    </w:p>
    <w:p w14:paraId="32407984" w14:textId="77777777" w:rsidR="00EA15D8" w:rsidRDefault="00DE23D1" w:rsidP="00882299">
      <w:pPr>
        <w:jc w:val="center"/>
        <w:rPr>
          <w:lang w:val="en-US"/>
        </w:rPr>
      </w:pPr>
      <w:r>
        <w:rPr>
          <w:noProof/>
          <w:lang w:val="en-US"/>
        </w:rPr>
        <w:drawing>
          <wp:inline distT="0" distB="0" distL="0" distR="0" wp14:anchorId="313C4458" wp14:editId="7016B796">
            <wp:extent cx="4559300" cy="260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559300" cy="2603500"/>
                    </a:xfrm>
                    <a:prstGeom prst="rect">
                      <a:avLst/>
                    </a:prstGeom>
                  </pic:spPr>
                </pic:pic>
              </a:graphicData>
            </a:graphic>
          </wp:inline>
        </w:drawing>
      </w:r>
    </w:p>
    <w:p w14:paraId="6E828C86" w14:textId="77777777" w:rsidR="00DE23D1" w:rsidRPr="00DE23D1" w:rsidRDefault="00DE23D1" w:rsidP="00D737A0">
      <w:pPr>
        <w:numPr>
          <w:ilvl w:val="0"/>
          <w:numId w:val="11"/>
        </w:numPr>
        <w:jc w:val="both"/>
      </w:pPr>
      <w:r w:rsidRPr="00DE23D1">
        <w:rPr>
          <w:b/>
          <w:bCs/>
          <w:lang w:val="en-US"/>
        </w:rPr>
        <w:t xml:space="preserve">Constraints: </w:t>
      </w:r>
    </w:p>
    <w:p w14:paraId="2155ED23" w14:textId="77777777" w:rsidR="00DE23D1" w:rsidRPr="00DE23D1" w:rsidRDefault="00DE23D1" w:rsidP="00D737A0">
      <w:pPr>
        <w:numPr>
          <w:ilvl w:val="1"/>
          <w:numId w:val="11"/>
        </w:numPr>
        <w:jc w:val="both"/>
      </w:pPr>
      <w:r w:rsidRPr="00DE23D1">
        <w:t xml:space="preserve">All the sensors have the same fixed sensing range </w:t>
      </w:r>
      <w:r w:rsidRPr="00DE23D1">
        <w:rPr>
          <w:i/>
          <w:iCs/>
          <w:lang w:val="el-GR"/>
        </w:rPr>
        <w:t>ρ</w:t>
      </w:r>
      <w:r w:rsidRPr="00DE23D1">
        <w:rPr>
          <w:i/>
          <w:iCs/>
          <w:vertAlign w:val="subscript"/>
          <w:lang w:val="en-US"/>
        </w:rPr>
        <w:t xml:space="preserve">max </w:t>
      </w:r>
      <w:r w:rsidRPr="00DE23D1">
        <w:rPr>
          <w:lang w:val="en-US"/>
        </w:rPr>
        <w:t xml:space="preserve">and FoV </w:t>
      </w:r>
      <w:r w:rsidRPr="00DE23D1">
        <w:rPr>
          <w:i/>
          <w:iCs/>
          <w:lang w:val="en-US"/>
        </w:rPr>
        <w:t xml:space="preserve">= </w:t>
      </w:r>
      <w:r w:rsidRPr="00DE23D1">
        <w:rPr>
          <w:i/>
          <w:iCs/>
          <w:lang w:val="el-GR"/>
        </w:rPr>
        <w:t>α</w:t>
      </w:r>
      <w:r w:rsidRPr="00DE23D1">
        <w:rPr>
          <w:i/>
          <w:iCs/>
          <w:vertAlign w:val="subscript"/>
          <w:lang w:val="en-US"/>
        </w:rPr>
        <w:t>max.</w:t>
      </w:r>
    </w:p>
    <w:p w14:paraId="78772650" w14:textId="77777777" w:rsidR="001461FA" w:rsidRPr="001461FA" w:rsidRDefault="00DE23D1" w:rsidP="00D737A0">
      <w:pPr>
        <w:numPr>
          <w:ilvl w:val="1"/>
          <w:numId w:val="11"/>
        </w:numPr>
        <w:jc w:val="both"/>
      </w:pPr>
      <w:r w:rsidRPr="00DE23D1">
        <w:t xml:space="preserve">Direction of sensor </w:t>
      </w:r>
      <w:r w:rsidRPr="00DE23D1">
        <w:rPr>
          <w:i/>
          <w:iCs/>
        </w:rPr>
        <w:t>s</w:t>
      </w:r>
      <w:r w:rsidRPr="00DE23D1">
        <w:rPr>
          <w:i/>
          <w:iCs/>
          <w:vertAlign w:val="subscript"/>
        </w:rPr>
        <w:t>i</w:t>
      </w:r>
      <w:r w:rsidRPr="00DE23D1">
        <w:rPr>
          <w:i/>
          <w:iCs/>
        </w:rPr>
        <w:t xml:space="preserve"> </w:t>
      </w:r>
      <w:r w:rsidRPr="00DE23D1">
        <w:t xml:space="preserve">at t+1 is </w:t>
      </w:r>
      <m:oMath>
        <m:r>
          <w:rPr>
            <w:rFonts w:ascii="Cambria Math" w:hAnsi="Cambria Math"/>
            <w:lang w:val="en-US"/>
          </w:rPr>
          <m:t>δ</m:t>
        </m:r>
        <m:r>
          <m:rPr>
            <m:nor/>
          </m:rPr>
          <w:rPr>
            <w:i/>
            <w:iCs/>
            <w:vertAlign w:val="subscript"/>
            <w:lang w:val="en-US"/>
          </w:rPr>
          <m:t>i,t+1</m:t>
        </m:r>
      </m:oMath>
      <w:r w:rsidRPr="00DE23D1">
        <w:rPr>
          <w:lang w:val="en-US"/>
        </w:rPr>
        <w:t xml:space="preserve"> and can be changed (</w:t>
      </w:r>
      <m:oMath>
        <m:r>
          <m:rPr>
            <m:sty m:val="p"/>
          </m:rPr>
          <w:rPr>
            <w:rFonts w:ascii="Cambria Math" w:hAnsi="Cambria Math"/>
            <w:lang w:val="en-US"/>
          </w:rPr>
          <m:t>± ∆</m:t>
        </m:r>
        <m:r>
          <w:rPr>
            <w:rFonts w:ascii="Cambria Math" w:hAnsi="Cambria Math"/>
            <w:lang w:val="en-US"/>
          </w:rPr>
          <m:t xml:space="preserve">δ = </m:t>
        </m:r>
        <m:r>
          <m:rPr>
            <m:sty m:val="p"/>
          </m:rPr>
          <w:rPr>
            <w:rFonts w:ascii="Cambria Math" w:hAnsi="Cambria Math"/>
            <w:lang w:val="en-US"/>
          </w:rPr>
          <m:t>±</m:t>
        </m:r>
        <m:r>
          <w:rPr>
            <w:rFonts w:ascii="Cambria Math" w:hAnsi="Cambria Math"/>
            <w:lang w:val="en-US"/>
          </w:rPr>
          <m:t xml:space="preserve"> </m:t>
        </m:r>
        <m:sSup>
          <m:sSupPr>
            <m:ctrlPr>
              <w:rPr>
                <w:rFonts w:ascii="Cambria Math" w:hAnsi="Cambria Math"/>
                <w:i/>
                <w:iCs/>
                <w:lang w:val="en-US"/>
              </w:rPr>
            </m:ctrlPr>
          </m:sSupPr>
          <m:e>
            <m:r>
              <w:rPr>
                <w:rFonts w:ascii="Cambria Math" w:hAnsi="Cambria Math"/>
                <w:lang w:val="en-US"/>
              </w:rPr>
              <m:t>5</m:t>
            </m:r>
          </m:e>
          <m:sup>
            <m:r>
              <w:rPr>
                <w:rFonts w:ascii="Cambria Math" w:hAnsi="Cambria Math"/>
                <w:lang w:val="en-US"/>
              </w:rPr>
              <m:t>o</m:t>
            </m:r>
          </m:sup>
        </m:sSup>
      </m:oMath>
      <w:r w:rsidRPr="00DE23D1">
        <w:rPr>
          <w:lang w:val="en-US"/>
        </w:rPr>
        <w:t xml:space="preserve">) </w:t>
      </w:r>
    </w:p>
    <w:p w14:paraId="0E05B9A9" w14:textId="77777777" w:rsidR="00DE23D1" w:rsidRPr="00DE23D1" w:rsidRDefault="00DE23D1" w:rsidP="00D737A0">
      <w:pPr>
        <w:ind w:left="1440"/>
        <w:jc w:val="both"/>
      </w:pPr>
      <w:r w:rsidRPr="00DE23D1">
        <w:rPr>
          <w:lang w:val="en-US"/>
        </w:rPr>
        <w:t>or stayed (0</w:t>
      </w:r>
      <w:r w:rsidRPr="00DE23D1">
        <w:rPr>
          <w:vertAlign w:val="superscript"/>
          <w:lang w:val="en-US"/>
        </w:rPr>
        <w:t>o</w:t>
      </w:r>
      <w:r w:rsidRPr="00DE23D1">
        <w:rPr>
          <w:lang w:val="en-US"/>
        </w:rPr>
        <w:t>).</w:t>
      </w:r>
    </w:p>
    <w:p w14:paraId="0CB03FC5" w14:textId="77777777" w:rsidR="00DE23D1" w:rsidRPr="00DE23D1" w:rsidRDefault="00DE23D1" w:rsidP="00D737A0">
      <w:pPr>
        <w:numPr>
          <w:ilvl w:val="1"/>
          <w:numId w:val="11"/>
        </w:numPr>
        <w:jc w:val="both"/>
      </w:pPr>
      <w:r w:rsidRPr="00DE23D1">
        <w:rPr>
          <w:lang w:val="en-US"/>
        </w:rPr>
        <w:t>There are obstacles/no obstacles in an environment</w:t>
      </w:r>
    </w:p>
    <w:p w14:paraId="608B24F5" w14:textId="77777777" w:rsidR="00DE23D1" w:rsidRPr="00DE23D1" w:rsidRDefault="00DE23D1" w:rsidP="00D737A0">
      <w:pPr>
        <w:numPr>
          <w:ilvl w:val="0"/>
          <w:numId w:val="11"/>
        </w:numPr>
        <w:jc w:val="both"/>
      </w:pPr>
      <w:r w:rsidRPr="00DE23D1">
        <w:rPr>
          <w:b/>
          <w:bCs/>
          <w:lang w:val="en-US"/>
        </w:rPr>
        <w:t xml:space="preserve">Objective: </w:t>
      </w:r>
    </w:p>
    <w:p w14:paraId="5515B447" w14:textId="77777777" w:rsidR="00DE23D1" w:rsidRPr="00DE23D1" w:rsidRDefault="00DE23D1" w:rsidP="00D737A0">
      <w:pPr>
        <w:numPr>
          <w:ilvl w:val="1"/>
          <w:numId w:val="11"/>
        </w:numPr>
        <w:jc w:val="both"/>
      </w:pPr>
      <w:r w:rsidRPr="00DE23D1">
        <w:rPr>
          <w:b/>
          <w:bCs/>
          <w:lang w:val="en-US"/>
        </w:rPr>
        <w:t>Maximizing number of tracked targets by the sensors.</w:t>
      </w:r>
    </w:p>
    <w:p w14:paraId="3CB1E980" w14:textId="77777777" w:rsidR="00DE23D1" w:rsidRPr="00DE23D1" w:rsidRDefault="00DE23D1" w:rsidP="00D737A0">
      <w:pPr>
        <w:numPr>
          <w:ilvl w:val="1"/>
          <w:numId w:val="11"/>
        </w:numPr>
        <w:jc w:val="both"/>
      </w:pPr>
      <w:r w:rsidRPr="00DE23D1">
        <w:rPr>
          <w:lang w:val="en-US"/>
        </w:rPr>
        <w:t>Can apply in large-scale sensor networks.</w:t>
      </w:r>
    </w:p>
    <w:p w14:paraId="1057A7F3" w14:textId="77777777" w:rsidR="00EA15D8" w:rsidRDefault="00EA15D8" w:rsidP="00D737A0">
      <w:pPr>
        <w:jc w:val="both"/>
        <w:rPr>
          <w:lang w:val="en-US"/>
        </w:rPr>
      </w:pPr>
    </w:p>
    <w:p w14:paraId="0DD2BD98" w14:textId="77777777" w:rsidR="00EA15D8" w:rsidRDefault="00EA15D8" w:rsidP="00D737A0">
      <w:pPr>
        <w:jc w:val="both"/>
        <w:rPr>
          <w:lang w:val="en-US"/>
        </w:rPr>
      </w:pPr>
    </w:p>
    <w:p w14:paraId="68C0190D" w14:textId="77777777" w:rsidR="00EA15D8" w:rsidRPr="00784F82" w:rsidRDefault="00EA15D8" w:rsidP="00D737A0">
      <w:pPr>
        <w:jc w:val="both"/>
        <w:rPr>
          <w:b/>
          <w:bCs/>
          <w:sz w:val="28"/>
          <w:szCs w:val="28"/>
          <w:lang w:val="en-US"/>
        </w:rPr>
      </w:pPr>
      <w:r w:rsidRPr="00784F82">
        <w:rPr>
          <w:b/>
          <w:bCs/>
          <w:sz w:val="28"/>
          <w:szCs w:val="28"/>
          <w:lang w:val="en-US"/>
        </w:rPr>
        <w:t>2. Model - POMMDP:</w:t>
      </w:r>
    </w:p>
    <w:p w14:paraId="2C8E07B4" w14:textId="77777777" w:rsidR="00EA15D8" w:rsidRPr="00FD49AB" w:rsidRDefault="00EA15D8" w:rsidP="00D737A0">
      <w:pPr>
        <w:pStyle w:val="NormalWeb"/>
        <w:jc w:val="both"/>
      </w:pPr>
      <w:r w:rsidRPr="00FD49AB">
        <w:rPr>
          <w:rFonts w:ascii="NimbusRomNo9L" w:hAnsi="NimbusRomNo9L"/>
        </w:rPr>
        <w:t xml:space="preserve">It is natural to formulate the target coverage problem in </w:t>
      </w:r>
      <w:r w:rsidRPr="00FD49AB">
        <w:rPr>
          <w:rFonts w:ascii="CMMI10" w:hAnsi="CMMI10"/>
        </w:rPr>
        <w:t xml:space="preserve">n </w:t>
      </w:r>
      <w:r w:rsidRPr="00FD49AB">
        <w:rPr>
          <w:rFonts w:ascii="NimbusRomNo9L" w:hAnsi="NimbusRomNo9L"/>
        </w:rPr>
        <w:t xml:space="preserve">sensors networks as a Dec-POMDPs [15]). It is governed by the tuple </w:t>
      </w:r>
      <w:r w:rsidRPr="00FD49AB">
        <w:rPr>
          <w:rFonts w:ascii="Cambria Math" w:hAnsi="Cambria Math" w:cs="Cambria Math"/>
        </w:rPr>
        <w:t>⟨</w:t>
      </w:r>
      <w:r w:rsidRPr="00FD49AB">
        <w:rPr>
          <w:rFonts w:ascii="CMMI10" w:hAnsi="CMMI10"/>
        </w:rPr>
        <w:t xml:space="preserve">N, S, </w:t>
      </w:r>
      <w:r w:rsidRPr="00FD49AB">
        <w:rPr>
          <w:rFonts w:ascii="CMSY10" w:hAnsi="CMSY10"/>
        </w:rPr>
        <w:t>{</w:t>
      </w:r>
      <w:r w:rsidRPr="00FD49AB">
        <w:rPr>
          <w:rFonts w:ascii="CMMI10" w:hAnsi="CMMI10"/>
        </w:rPr>
        <w:t>A</w:t>
      </w:r>
      <w:r w:rsidRPr="00FD49AB">
        <w:rPr>
          <w:rFonts w:ascii="CMMI7" w:hAnsi="CMMI7"/>
          <w:position w:val="-2"/>
        </w:rPr>
        <w:t>i</w:t>
      </w:r>
      <w:r w:rsidRPr="00FD49AB">
        <w:rPr>
          <w:rFonts w:ascii="CMSY10" w:hAnsi="CMSY10"/>
        </w:rPr>
        <w:t>}</w:t>
      </w:r>
      <w:r w:rsidRPr="00FD49AB">
        <w:rPr>
          <w:rFonts w:ascii="CMMI7" w:hAnsi="CMMI7"/>
          <w:position w:val="-2"/>
        </w:rPr>
        <w:t>i</w:t>
      </w:r>
      <w:r w:rsidRPr="00FD49AB">
        <w:rPr>
          <w:rFonts w:ascii="CMSY7" w:hAnsi="CMSY7"/>
          <w:position w:val="-2"/>
        </w:rPr>
        <w:t>∈</w:t>
      </w:r>
      <w:r w:rsidRPr="00FD49AB">
        <w:rPr>
          <w:rFonts w:ascii="CMMI7" w:hAnsi="CMMI7"/>
          <w:position w:val="-2"/>
        </w:rPr>
        <w:t xml:space="preserve">N </w:t>
      </w:r>
      <w:r w:rsidRPr="00FD49AB">
        <w:rPr>
          <w:rFonts w:ascii="CMMI10" w:hAnsi="CMMI10"/>
        </w:rPr>
        <w:t xml:space="preserve">, </w:t>
      </w:r>
      <w:r w:rsidRPr="00FD49AB">
        <w:rPr>
          <w:rFonts w:ascii="CMSY10" w:hAnsi="CMSY10"/>
        </w:rPr>
        <w:t>{</w:t>
      </w:r>
      <w:r w:rsidRPr="00FD49AB">
        <w:rPr>
          <w:rFonts w:ascii="CMMI10" w:hAnsi="CMMI10"/>
        </w:rPr>
        <w:t>O</w:t>
      </w:r>
      <w:r w:rsidRPr="00FD49AB">
        <w:rPr>
          <w:rFonts w:ascii="CMMI7" w:hAnsi="CMMI7"/>
          <w:position w:val="-2"/>
        </w:rPr>
        <w:t>i</w:t>
      </w:r>
      <w:r w:rsidRPr="00FD49AB">
        <w:rPr>
          <w:rFonts w:ascii="CMSY10" w:hAnsi="CMSY10"/>
        </w:rPr>
        <w:t>}</w:t>
      </w:r>
      <w:r w:rsidRPr="00FD49AB">
        <w:rPr>
          <w:rFonts w:ascii="CMMI7" w:hAnsi="CMMI7"/>
          <w:position w:val="-2"/>
        </w:rPr>
        <w:t>i</w:t>
      </w:r>
      <w:r w:rsidRPr="00FD49AB">
        <w:rPr>
          <w:rFonts w:ascii="CMSY7" w:hAnsi="CMSY7"/>
          <w:position w:val="-2"/>
        </w:rPr>
        <w:t>∈</w:t>
      </w:r>
      <w:r w:rsidRPr="00FD49AB">
        <w:rPr>
          <w:rFonts w:ascii="CMMI7" w:hAnsi="CMMI7"/>
          <w:position w:val="-2"/>
        </w:rPr>
        <w:t xml:space="preserve">N </w:t>
      </w:r>
      <w:r w:rsidRPr="00FD49AB">
        <w:rPr>
          <w:rFonts w:ascii="CMMI10" w:hAnsi="CMMI10"/>
        </w:rPr>
        <w:t>, R, P r, Z</w:t>
      </w:r>
      <w:r w:rsidRPr="00FD49AB">
        <w:rPr>
          <w:rFonts w:ascii="Cambria Math" w:hAnsi="Cambria Math" w:cs="Cambria Math"/>
        </w:rPr>
        <w:t>⟩</w:t>
      </w:r>
      <w:r w:rsidRPr="00FD49AB">
        <w:rPr>
          <w:rFonts w:ascii="CMSY10" w:hAnsi="CMSY10"/>
        </w:rPr>
        <w:t xml:space="preserve"> </w:t>
      </w:r>
      <w:r w:rsidRPr="00FD49AB">
        <w:rPr>
          <w:rFonts w:ascii="NimbusRomNo9L" w:hAnsi="NimbusRomNo9L"/>
        </w:rPr>
        <w:t xml:space="preserve">where: </w:t>
      </w:r>
    </w:p>
    <w:p w14:paraId="5FCA4128" w14:textId="77777777" w:rsidR="00EA15D8" w:rsidRPr="00FD49AB" w:rsidRDefault="00EA15D8" w:rsidP="00D737A0">
      <w:pPr>
        <w:pStyle w:val="NormalWeb"/>
        <w:numPr>
          <w:ilvl w:val="0"/>
          <w:numId w:val="9"/>
        </w:numPr>
        <w:jc w:val="both"/>
      </w:pPr>
      <w:r w:rsidRPr="00FD49AB">
        <w:rPr>
          <w:rFonts w:ascii="CMMI10" w:hAnsi="CMMI10"/>
        </w:rPr>
        <w:t xml:space="preserve">N </w:t>
      </w:r>
      <w:r w:rsidRPr="00FD49AB">
        <w:rPr>
          <w:rFonts w:ascii="NimbusRomNo9L" w:hAnsi="NimbusRomNo9L"/>
        </w:rPr>
        <w:t xml:space="preserve">is a set of </w:t>
      </w:r>
      <w:r w:rsidRPr="00FD49AB">
        <w:rPr>
          <w:rFonts w:ascii="CMMI10" w:hAnsi="CMMI10"/>
        </w:rPr>
        <w:t xml:space="preserve">n </w:t>
      </w:r>
      <w:r w:rsidRPr="00FD49AB">
        <w:rPr>
          <w:rFonts w:ascii="NimbusRomNo9L" w:hAnsi="NimbusRomNo9L"/>
        </w:rPr>
        <w:t xml:space="preserve">agents, indexed by </w:t>
      </w:r>
      <w:r w:rsidRPr="00FD49AB">
        <w:rPr>
          <w:rFonts w:ascii="CMSY10" w:hAnsi="CMSY10"/>
        </w:rPr>
        <w:t>{</w:t>
      </w:r>
      <w:r w:rsidRPr="00FD49AB">
        <w:rPr>
          <w:rFonts w:ascii="CMR10" w:hAnsi="CMR10"/>
        </w:rPr>
        <w:t>1</w:t>
      </w:r>
      <w:r w:rsidRPr="00FD49AB">
        <w:rPr>
          <w:rFonts w:ascii="CMMI10" w:hAnsi="CMMI10"/>
        </w:rPr>
        <w:t xml:space="preserve">, </w:t>
      </w:r>
      <w:r w:rsidRPr="00FD49AB">
        <w:rPr>
          <w:rFonts w:ascii="CMR10" w:hAnsi="CMR10"/>
        </w:rPr>
        <w:t>2</w:t>
      </w:r>
      <w:r w:rsidRPr="00FD49AB">
        <w:rPr>
          <w:rFonts w:ascii="CMMI10" w:hAnsi="CMMI10"/>
        </w:rPr>
        <w:t>, ..., n</w:t>
      </w:r>
      <w:r w:rsidRPr="00FD49AB">
        <w:rPr>
          <w:rFonts w:ascii="CMSY10" w:hAnsi="CMSY10"/>
        </w:rPr>
        <w:t xml:space="preserve">} </w:t>
      </w:r>
    </w:p>
    <w:p w14:paraId="6D328148" w14:textId="77777777" w:rsidR="00EA15D8" w:rsidRPr="00FD49AB" w:rsidRDefault="00EA15D8" w:rsidP="00D737A0">
      <w:pPr>
        <w:pStyle w:val="NormalWeb"/>
        <w:numPr>
          <w:ilvl w:val="0"/>
          <w:numId w:val="9"/>
        </w:numPr>
        <w:jc w:val="both"/>
      </w:pPr>
      <w:r w:rsidRPr="00FD49AB">
        <w:rPr>
          <w:rFonts w:ascii="CMMI10" w:hAnsi="CMMI10"/>
        </w:rPr>
        <w:t xml:space="preserve">S </w:t>
      </w:r>
      <w:r w:rsidRPr="00FD49AB">
        <w:rPr>
          <w:rFonts w:ascii="NimbusRomNo9L" w:hAnsi="NimbusRomNo9L"/>
        </w:rPr>
        <w:t xml:space="preserve">is a set of world states; </w:t>
      </w:r>
    </w:p>
    <w:p w14:paraId="45969A9F" w14:textId="77777777" w:rsidR="00EA15D8" w:rsidRPr="00FD49AB" w:rsidRDefault="00EA15D8" w:rsidP="00D737A0">
      <w:pPr>
        <w:pStyle w:val="NormalWeb"/>
        <w:numPr>
          <w:ilvl w:val="0"/>
          <w:numId w:val="9"/>
        </w:numPr>
        <w:jc w:val="both"/>
      </w:pPr>
      <w:r w:rsidRPr="00FD49AB">
        <w:rPr>
          <w:rFonts w:ascii="CMMI10" w:hAnsi="CMMI10"/>
        </w:rPr>
        <w:t>A</w:t>
      </w:r>
      <w:r w:rsidRPr="00FD49AB">
        <w:rPr>
          <w:rFonts w:ascii="CMMI7" w:hAnsi="CMMI7"/>
          <w:position w:val="-2"/>
        </w:rPr>
        <w:t xml:space="preserve">i </w:t>
      </w:r>
      <w:r w:rsidRPr="00FD49AB">
        <w:rPr>
          <w:rFonts w:ascii="NimbusRomNo9L" w:hAnsi="NimbusRomNo9L"/>
        </w:rPr>
        <w:t xml:space="preserve">is a set of primitive actions available for agent </w:t>
      </w:r>
      <w:r w:rsidRPr="00FD49AB">
        <w:rPr>
          <w:rFonts w:ascii="CMMI10" w:hAnsi="CMMI10"/>
        </w:rPr>
        <w:t>I</w:t>
      </w:r>
      <w:r w:rsidRPr="00FD49AB">
        <w:rPr>
          <w:rFonts w:ascii="CMMI10" w:hAnsi="CMMI10"/>
          <w:lang w:val="en-US"/>
        </w:rPr>
        <w:t xml:space="preserve">, </w:t>
      </w:r>
      <w:r w:rsidRPr="00FD49AB">
        <w:rPr>
          <w:rFonts w:ascii="NimbusRomNo9L" w:hAnsi="NimbusRomNo9L"/>
        </w:rPr>
        <w:t xml:space="preserve">and forming joint actions </w:t>
      </w:r>
      <w:r w:rsidRPr="00FD49AB">
        <w:rPr>
          <w:rFonts w:ascii="CMMI10" w:hAnsi="CMMI10"/>
        </w:rPr>
        <w:t>a</w:t>
      </w:r>
      <w:r w:rsidRPr="00FD49AB">
        <w:rPr>
          <w:rFonts w:ascii="Cambria Math" w:hAnsi="Cambria Math" w:cs="Cambria Math"/>
        </w:rPr>
        <w:t>⃗</w:t>
      </w:r>
      <w:r w:rsidRPr="00FD49AB">
        <w:rPr>
          <w:rFonts w:ascii="CMMI7" w:hAnsi="CMMI7"/>
          <w:position w:val="-2"/>
        </w:rPr>
        <w:t xml:space="preserve">t </w:t>
      </w:r>
      <w:r w:rsidRPr="00FD49AB">
        <w:rPr>
          <w:rFonts w:ascii="CMR10" w:hAnsi="CMR10"/>
        </w:rPr>
        <w:t>= (</w:t>
      </w:r>
      <w:r w:rsidRPr="00FD49AB">
        <w:rPr>
          <w:rFonts w:ascii="CMMI10" w:hAnsi="CMMI10"/>
        </w:rPr>
        <w:t>a</w:t>
      </w:r>
      <w:r w:rsidRPr="00FD49AB">
        <w:rPr>
          <w:rFonts w:ascii="CMR7" w:hAnsi="CMR7"/>
          <w:position w:val="-2"/>
        </w:rPr>
        <w:t>1</w:t>
      </w:r>
      <w:r w:rsidRPr="00FD49AB">
        <w:rPr>
          <w:rFonts w:ascii="CMMI7" w:hAnsi="CMMI7"/>
          <w:position w:val="-2"/>
        </w:rPr>
        <w:t xml:space="preserve">,t </w:t>
      </w:r>
      <w:r w:rsidRPr="00FD49AB">
        <w:rPr>
          <w:rFonts w:ascii="CMMI10" w:hAnsi="CMMI10"/>
        </w:rPr>
        <w:t>, ..., a</w:t>
      </w:r>
      <w:r w:rsidRPr="00FD49AB">
        <w:rPr>
          <w:rFonts w:ascii="CMMI7" w:hAnsi="CMMI7"/>
          <w:position w:val="-2"/>
        </w:rPr>
        <w:t xml:space="preserve">n,t </w:t>
      </w:r>
      <w:r w:rsidRPr="00FD49AB">
        <w:rPr>
          <w:rFonts w:ascii="CMR10" w:hAnsi="CMR10"/>
        </w:rPr>
        <w:t xml:space="preserve">) </w:t>
      </w:r>
      <w:r w:rsidRPr="00FD49AB">
        <w:rPr>
          <w:rFonts w:ascii="NimbusRomNo9L" w:hAnsi="NimbusRomNo9L"/>
        </w:rPr>
        <w:t xml:space="preserve">with others; </w:t>
      </w:r>
    </w:p>
    <w:p w14:paraId="3DB69C28" w14:textId="77777777" w:rsidR="00EA15D8" w:rsidRPr="00FD49AB" w:rsidRDefault="00EA15D8" w:rsidP="00D737A0">
      <w:pPr>
        <w:pStyle w:val="NormalWeb"/>
        <w:numPr>
          <w:ilvl w:val="0"/>
          <w:numId w:val="9"/>
        </w:numPr>
        <w:jc w:val="both"/>
      </w:pPr>
      <w:r w:rsidRPr="00FD49AB">
        <w:rPr>
          <w:rFonts w:ascii="CMMI10" w:hAnsi="CMMI10"/>
        </w:rPr>
        <w:t>O</w:t>
      </w:r>
      <w:r w:rsidRPr="00FD49AB">
        <w:rPr>
          <w:rFonts w:ascii="CMMI7" w:hAnsi="CMMI7"/>
          <w:position w:val="-2"/>
        </w:rPr>
        <w:t xml:space="preserve">i </w:t>
      </w:r>
      <w:r w:rsidRPr="00FD49AB">
        <w:rPr>
          <w:rFonts w:ascii="NimbusRomNo9L" w:hAnsi="NimbusRomNo9L"/>
        </w:rPr>
        <w:t xml:space="preserve">is the observation space for agent </w:t>
      </w:r>
      <w:r w:rsidRPr="00FD49AB">
        <w:rPr>
          <w:rFonts w:ascii="CMMI10" w:hAnsi="CMMI10"/>
        </w:rPr>
        <w:t>i</w:t>
      </w:r>
      <w:r w:rsidRPr="00FD49AB">
        <w:rPr>
          <w:rFonts w:ascii="NimbusRomNo9L" w:hAnsi="NimbusRomNo9L"/>
        </w:rPr>
        <w:t xml:space="preserve">, and its local observation </w:t>
      </w:r>
      <w:r w:rsidRPr="00FD49AB">
        <w:rPr>
          <w:rFonts w:ascii="CMMI10" w:hAnsi="CMMI10"/>
        </w:rPr>
        <w:t>o</w:t>
      </w:r>
      <w:r w:rsidRPr="00FD49AB">
        <w:rPr>
          <w:rFonts w:ascii="CMMI7" w:hAnsi="CMMI7"/>
          <w:position w:val="-2"/>
        </w:rPr>
        <w:t xml:space="preserve">i,t </w:t>
      </w:r>
      <w:r w:rsidRPr="00FD49AB">
        <w:rPr>
          <w:rFonts w:ascii="CMSY10" w:hAnsi="CMSY10"/>
        </w:rPr>
        <w:t xml:space="preserve">∈ </w:t>
      </w:r>
      <w:r w:rsidRPr="00FD49AB">
        <w:rPr>
          <w:rFonts w:ascii="CMMI10" w:hAnsi="CMMI10"/>
        </w:rPr>
        <w:t>O</w:t>
      </w:r>
      <w:r w:rsidRPr="00FD49AB">
        <w:rPr>
          <w:rFonts w:ascii="CMMI7" w:hAnsi="CMMI7"/>
          <w:position w:val="-2"/>
        </w:rPr>
        <w:t xml:space="preserve">i </w:t>
      </w:r>
      <w:r w:rsidRPr="00FD49AB">
        <w:rPr>
          <w:rFonts w:ascii="NimbusRomNo9L" w:hAnsi="NimbusRomNo9L"/>
        </w:rPr>
        <w:t xml:space="preserve">is drawn from observation function </w:t>
      </w:r>
      <w:r w:rsidRPr="00FD49AB">
        <w:rPr>
          <w:rFonts w:ascii="CMMI10" w:hAnsi="CMMI10"/>
        </w:rPr>
        <w:t>Z</w:t>
      </w:r>
      <w:r w:rsidRPr="00FD49AB">
        <w:rPr>
          <w:rFonts w:ascii="CMR10" w:hAnsi="CMR10"/>
        </w:rPr>
        <w:t>(</w:t>
      </w:r>
      <w:r w:rsidRPr="00FD49AB">
        <w:rPr>
          <w:rFonts w:ascii="CMMI10" w:hAnsi="CMMI10"/>
        </w:rPr>
        <w:t>o</w:t>
      </w:r>
      <w:r w:rsidRPr="00FD49AB">
        <w:rPr>
          <w:rFonts w:ascii="CMMI7" w:hAnsi="CMMI7"/>
          <w:position w:val="-2"/>
        </w:rPr>
        <w:t>i,t</w:t>
      </w:r>
      <w:r w:rsidRPr="00FD49AB">
        <w:rPr>
          <w:rFonts w:ascii="CMSY10" w:hAnsi="CMSY10"/>
        </w:rPr>
        <w:t>|</w:t>
      </w:r>
      <w:r w:rsidRPr="00FD49AB">
        <w:rPr>
          <w:rFonts w:ascii="CMMI10" w:hAnsi="CMMI10"/>
        </w:rPr>
        <w:t>s</w:t>
      </w:r>
      <w:r w:rsidRPr="00FD49AB">
        <w:rPr>
          <w:rFonts w:ascii="CMMI7" w:hAnsi="CMMI7"/>
          <w:position w:val="-2"/>
        </w:rPr>
        <w:t>t</w:t>
      </w:r>
      <w:r w:rsidRPr="00FD49AB">
        <w:rPr>
          <w:rFonts w:ascii="CMMI10" w:hAnsi="CMMI10"/>
        </w:rPr>
        <w:t>,</w:t>
      </w:r>
      <w:r w:rsidRPr="00FD49AB">
        <w:rPr>
          <w:rFonts w:ascii="Cambria Math" w:hAnsi="Cambria Math" w:cs="Cambria Math"/>
        </w:rPr>
        <w:t>⃗</w:t>
      </w:r>
      <w:r w:rsidRPr="00FD49AB">
        <w:rPr>
          <w:rFonts w:ascii="CMMI10" w:hAnsi="CMMI10"/>
        </w:rPr>
        <w:t>a</w:t>
      </w:r>
      <w:r w:rsidRPr="00FD49AB">
        <w:rPr>
          <w:rFonts w:ascii="CMMI7" w:hAnsi="CMMI7"/>
          <w:position w:val="-2"/>
        </w:rPr>
        <w:t>t</w:t>
      </w:r>
      <w:r w:rsidRPr="00FD49AB">
        <w:rPr>
          <w:rFonts w:ascii="CMR10" w:hAnsi="CMR10"/>
        </w:rPr>
        <w:t>)</w:t>
      </w:r>
      <w:r w:rsidRPr="00FD49AB">
        <w:rPr>
          <w:rFonts w:ascii="NimbusRomNo9L" w:hAnsi="NimbusRomNo9L"/>
        </w:rPr>
        <w:t xml:space="preserve">; </w:t>
      </w:r>
    </w:p>
    <w:p w14:paraId="21916E91" w14:textId="77777777" w:rsidR="00EA15D8" w:rsidRPr="00FD49AB" w:rsidRDefault="00EA15D8" w:rsidP="00D737A0">
      <w:pPr>
        <w:pStyle w:val="NormalWeb"/>
        <w:numPr>
          <w:ilvl w:val="0"/>
          <w:numId w:val="9"/>
        </w:numPr>
        <w:jc w:val="both"/>
      </w:pPr>
      <w:r w:rsidRPr="00FD49AB">
        <w:rPr>
          <w:rFonts w:ascii="CMMI10" w:hAnsi="CMMI10"/>
        </w:rPr>
        <w:lastRenderedPageBreak/>
        <w:t xml:space="preserve">R </w:t>
      </w:r>
      <w:r w:rsidRPr="00FD49AB">
        <w:rPr>
          <w:rFonts w:ascii="CMR10" w:hAnsi="CMR10"/>
        </w:rPr>
        <w:t xml:space="preserve">: </w:t>
      </w:r>
      <w:r w:rsidRPr="00FD49AB">
        <w:rPr>
          <w:rFonts w:ascii="CMMI10" w:hAnsi="CMMI10"/>
        </w:rPr>
        <w:t xml:space="preserve">S </w:t>
      </w:r>
      <w:r w:rsidRPr="00FD49AB">
        <w:rPr>
          <w:rFonts w:ascii="CMSY10" w:hAnsi="CMSY10"/>
        </w:rPr>
        <w:t xml:space="preserve">→ </w:t>
      </w:r>
      <w:r w:rsidRPr="00FD49AB">
        <w:rPr>
          <w:rFonts w:ascii="CMMI10" w:hAnsi="CMMI10"/>
        </w:rPr>
        <w:t xml:space="preserve">R </w:t>
      </w:r>
      <w:r w:rsidRPr="00FD49AB">
        <w:rPr>
          <w:rFonts w:ascii="NimbusRomNo9L" w:hAnsi="NimbusRomNo9L"/>
        </w:rPr>
        <w:t xml:space="preserve">is the team reward function, shared among agents; </w:t>
      </w:r>
    </w:p>
    <w:p w14:paraId="634B87D1" w14:textId="77777777" w:rsidR="00EA15D8" w:rsidRPr="00FD49AB" w:rsidRDefault="00EA15D8" w:rsidP="00D737A0">
      <w:pPr>
        <w:pStyle w:val="NormalWeb"/>
        <w:numPr>
          <w:ilvl w:val="0"/>
          <w:numId w:val="9"/>
        </w:numPr>
        <w:jc w:val="both"/>
      </w:pPr>
      <w:r w:rsidRPr="00FD49AB">
        <w:rPr>
          <w:rFonts w:ascii="CMMI10" w:hAnsi="CMMI10"/>
        </w:rPr>
        <w:t xml:space="preserve">P r </w:t>
      </w:r>
      <w:r w:rsidRPr="00FD49AB">
        <w:rPr>
          <w:rFonts w:ascii="CMR10" w:hAnsi="CMR10"/>
        </w:rPr>
        <w:t xml:space="preserve">: </w:t>
      </w:r>
      <w:r w:rsidRPr="00FD49AB">
        <w:rPr>
          <w:rFonts w:ascii="CMMI10" w:hAnsi="CMMI10"/>
        </w:rPr>
        <w:t xml:space="preserve">S </w:t>
      </w:r>
      <w:r w:rsidRPr="00FD49AB">
        <w:rPr>
          <w:rFonts w:ascii="CMSY10" w:hAnsi="CMSY10"/>
        </w:rPr>
        <w:t xml:space="preserve">× </w:t>
      </w:r>
      <w:r w:rsidRPr="00FD49AB">
        <w:rPr>
          <w:rFonts w:ascii="CMMI10" w:hAnsi="CMMI10"/>
        </w:rPr>
        <w:t>A</w:t>
      </w:r>
      <w:r w:rsidRPr="00FD49AB">
        <w:rPr>
          <w:rFonts w:ascii="CMR7" w:hAnsi="CMR7"/>
          <w:position w:val="-2"/>
        </w:rPr>
        <w:t xml:space="preserve">1 </w:t>
      </w:r>
      <w:r w:rsidRPr="00FD49AB">
        <w:rPr>
          <w:rFonts w:ascii="CMSY10" w:hAnsi="CMSY10"/>
        </w:rPr>
        <w:t xml:space="preserve">× </w:t>
      </w:r>
      <w:r w:rsidRPr="00FD49AB">
        <w:rPr>
          <w:rFonts w:ascii="CMMI10" w:hAnsi="CMMI10"/>
        </w:rPr>
        <w:t>...A</w:t>
      </w:r>
      <w:r w:rsidRPr="00FD49AB">
        <w:rPr>
          <w:rFonts w:ascii="CMMI7" w:hAnsi="CMMI7"/>
          <w:position w:val="-2"/>
        </w:rPr>
        <w:t xml:space="preserve">n </w:t>
      </w:r>
      <w:r w:rsidRPr="00FD49AB">
        <w:rPr>
          <w:rFonts w:ascii="CMSY10" w:hAnsi="CMSY10"/>
        </w:rPr>
        <w:t xml:space="preserve">× </w:t>
      </w:r>
      <w:r w:rsidRPr="00FD49AB">
        <w:rPr>
          <w:rFonts w:ascii="CMMI10" w:hAnsi="CMMI10"/>
        </w:rPr>
        <w:t xml:space="preserve">S </w:t>
      </w:r>
      <w:r w:rsidRPr="00FD49AB">
        <w:rPr>
          <w:rFonts w:ascii="CMSY10" w:hAnsi="CMSY10"/>
        </w:rPr>
        <w:t xml:space="preserve">→ </w:t>
      </w:r>
      <w:r w:rsidRPr="00FD49AB">
        <w:rPr>
          <w:rFonts w:ascii="CMR10" w:hAnsi="CMR10"/>
        </w:rPr>
        <w:t>[0</w:t>
      </w:r>
      <w:r w:rsidRPr="00FD49AB">
        <w:rPr>
          <w:rFonts w:ascii="CMMI10" w:hAnsi="CMMI10"/>
        </w:rPr>
        <w:t xml:space="preserve">, </w:t>
      </w:r>
      <w:r w:rsidRPr="00FD49AB">
        <w:rPr>
          <w:rFonts w:ascii="CMR10" w:hAnsi="CMR10"/>
        </w:rPr>
        <w:t xml:space="preserve">1] </w:t>
      </w:r>
      <w:r w:rsidRPr="00FD49AB">
        <w:rPr>
          <w:rFonts w:ascii="NimbusRomNo9L" w:hAnsi="NimbusRomNo9L"/>
        </w:rPr>
        <w:t xml:space="preserve">defines the transition probabilities between states over joint actions. Notably, the subscript </w:t>
      </w:r>
      <w:r w:rsidRPr="00FD49AB">
        <w:rPr>
          <w:rFonts w:ascii="CMMI10" w:hAnsi="CMMI10"/>
        </w:rPr>
        <w:t xml:space="preserve">t </w:t>
      </w:r>
      <w:r w:rsidRPr="00FD49AB">
        <w:rPr>
          <w:rFonts w:ascii="CMSY10" w:hAnsi="CMSY10"/>
        </w:rPr>
        <w:t>∈ {</w:t>
      </w:r>
      <w:r w:rsidRPr="00FD49AB">
        <w:rPr>
          <w:rFonts w:ascii="CMR10" w:hAnsi="CMR10"/>
        </w:rPr>
        <w:t>1</w:t>
      </w:r>
      <w:r w:rsidRPr="00FD49AB">
        <w:rPr>
          <w:rFonts w:ascii="CMMI10" w:hAnsi="CMMI10"/>
        </w:rPr>
        <w:t xml:space="preserve">, </w:t>
      </w:r>
      <w:r w:rsidRPr="00FD49AB">
        <w:rPr>
          <w:rFonts w:ascii="CMR10" w:hAnsi="CMR10"/>
        </w:rPr>
        <w:t>2</w:t>
      </w:r>
      <w:r w:rsidRPr="00FD49AB">
        <w:rPr>
          <w:rFonts w:ascii="CMMI10" w:hAnsi="CMMI10"/>
        </w:rPr>
        <w:t>, ...</w:t>
      </w:r>
      <w:r w:rsidRPr="00FD49AB">
        <w:rPr>
          <w:rFonts w:ascii="CMSY10" w:hAnsi="CMSY10"/>
        </w:rPr>
        <w:t xml:space="preserve">} </w:t>
      </w:r>
      <w:r w:rsidRPr="00FD49AB">
        <w:rPr>
          <w:rFonts w:ascii="NimbusRomNo9L" w:hAnsi="NimbusRomNo9L"/>
        </w:rPr>
        <w:t xml:space="preserve">denotes the time step. </w:t>
      </w:r>
    </w:p>
    <w:p w14:paraId="63A64047" w14:textId="77777777" w:rsidR="002F731A" w:rsidRPr="00784F82" w:rsidRDefault="00784F82" w:rsidP="00D737A0">
      <w:pPr>
        <w:pStyle w:val="NormalWeb"/>
        <w:jc w:val="both"/>
        <w:rPr>
          <w:b/>
          <w:bCs/>
          <w:sz w:val="28"/>
          <w:szCs w:val="28"/>
          <w:lang w:val="en-US"/>
        </w:rPr>
      </w:pPr>
      <w:r w:rsidRPr="00784F82">
        <w:rPr>
          <w:b/>
          <w:bCs/>
          <w:sz w:val="28"/>
          <w:szCs w:val="28"/>
          <w:lang w:val="en-US"/>
        </w:rPr>
        <w:t>3. Environment:</w:t>
      </w:r>
    </w:p>
    <w:p w14:paraId="7BFCDE72" w14:textId="77777777" w:rsidR="00784F82" w:rsidRDefault="00784F82" w:rsidP="00D737A0">
      <w:pPr>
        <w:pStyle w:val="NormalWeb"/>
        <w:jc w:val="both"/>
      </w:pPr>
      <w:r>
        <w:rPr>
          <w:rFonts w:ascii="CMR12" w:hAnsi="CMR12"/>
        </w:rPr>
        <w:t xml:space="preserve">Our environment simulation is set within a bounded, two-dimensional area. At the start of each episode, we randomly scatter </w:t>
      </w:r>
      <w:r>
        <w:rPr>
          <w:rFonts w:ascii="CMMI12" w:hAnsi="CMMI12"/>
        </w:rPr>
        <w:t xml:space="preserve">n </w:t>
      </w:r>
      <w:r>
        <w:rPr>
          <w:rFonts w:ascii="CMR12" w:hAnsi="CMR12"/>
        </w:rPr>
        <w:t xml:space="preserve">sensors and </w:t>
      </w:r>
      <w:r>
        <w:rPr>
          <w:rFonts w:ascii="CMMI12" w:hAnsi="CMMI12"/>
        </w:rPr>
        <w:t xml:space="preserve">m </w:t>
      </w:r>
      <w:r>
        <w:rPr>
          <w:rFonts w:ascii="CMR12" w:hAnsi="CMR12"/>
        </w:rPr>
        <w:t>targets throughout the space. The targets then move at random velocities along unpredictable paths for the duration of the episode. This setup allows for a dynamic simulation of real-world target tracking and coverage scenarios within the constraints of DSNs.</w:t>
      </w:r>
    </w:p>
    <w:p w14:paraId="2EEEC8E1" w14:textId="77777777" w:rsidR="00784F82" w:rsidRDefault="00784F82" w:rsidP="00D737A0">
      <w:pPr>
        <w:pStyle w:val="NormalWeb"/>
        <w:jc w:val="both"/>
      </w:pPr>
      <w:r w:rsidRPr="00784F82">
        <w:rPr>
          <w:rFonts w:ascii="CMBX12" w:hAnsi="CMBX12"/>
          <w:b/>
          <w:bCs/>
        </w:rPr>
        <w:t>Observation Space:</w:t>
      </w:r>
      <w:r>
        <w:rPr>
          <w:rFonts w:ascii="CMBX12" w:hAnsi="CMBX12"/>
        </w:rPr>
        <w:t xml:space="preserve"> </w:t>
      </w:r>
      <w:r>
        <w:rPr>
          <w:rFonts w:ascii="CMR12" w:hAnsi="CMR12"/>
        </w:rPr>
        <w:t xml:space="preserve">At each discrete time step, every sensor </w:t>
      </w:r>
      <w:r>
        <w:rPr>
          <w:rFonts w:ascii="CMMI12" w:hAnsi="CMMI12"/>
        </w:rPr>
        <w:t xml:space="preserve">i </w:t>
      </w:r>
      <w:r>
        <w:rPr>
          <w:rFonts w:ascii="CMR12" w:hAnsi="CMR12"/>
        </w:rPr>
        <w:t xml:space="preserve">constructs its local observa- tion, </w:t>
      </w:r>
      <w:r>
        <w:rPr>
          <w:rFonts w:ascii="CMMI12" w:hAnsi="CMMI12"/>
        </w:rPr>
        <w:t>o</w:t>
      </w:r>
      <w:r>
        <w:rPr>
          <w:rFonts w:ascii="CMMI8" w:hAnsi="CMMI8"/>
          <w:position w:val="-4"/>
          <w:sz w:val="16"/>
          <w:szCs w:val="16"/>
        </w:rPr>
        <w:t xml:space="preserve">i </w:t>
      </w:r>
      <w:r>
        <w:rPr>
          <w:rFonts w:ascii="CMR12" w:hAnsi="CMR12"/>
        </w:rPr>
        <w:t>= (</w:t>
      </w:r>
      <w:r>
        <w:rPr>
          <w:rFonts w:ascii="CMMI12" w:hAnsi="CMMI12"/>
        </w:rPr>
        <w:t>o</w:t>
      </w:r>
      <w:r>
        <w:rPr>
          <w:rFonts w:ascii="CMMI8" w:hAnsi="CMMI8"/>
          <w:position w:val="-4"/>
          <w:sz w:val="16"/>
          <w:szCs w:val="16"/>
        </w:rPr>
        <w:t>i</w:t>
      </w:r>
      <w:r>
        <w:rPr>
          <w:rFonts w:ascii="CMR8" w:hAnsi="CMR8"/>
          <w:position w:val="-4"/>
          <w:sz w:val="16"/>
          <w:szCs w:val="16"/>
        </w:rPr>
        <w:t>1</w:t>
      </w:r>
      <w:r>
        <w:rPr>
          <w:rFonts w:ascii="CMMI12" w:hAnsi="CMMI12"/>
        </w:rPr>
        <w:t>, o</w:t>
      </w:r>
      <w:r>
        <w:rPr>
          <w:rFonts w:ascii="CMMI8" w:hAnsi="CMMI8"/>
          <w:position w:val="-4"/>
          <w:sz w:val="16"/>
          <w:szCs w:val="16"/>
        </w:rPr>
        <w:t>i</w:t>
      </w:r>
      <w:r>
        <w:rPr>
          <w:rFonts w:ascii="CMR8" w:hAnsi="CMR8"/>
          <w:position w:val="-4"/>
          <w:sz w:val="16"/>
          <w:szCs w:val="16"/>
        </w:rPr>
        <w:t>2</w:t>
      </w:r>
      <w:r>
        <w:rPr>
          <w:rFonts w:ascii="CMMI12" w:hAnsi="CMMI12"/>
        </w:rPr>
        <w:t>, . . . , o</w:t>
      </w:r>
      <w:r>
        <w:rPr>
          <w:rFonts w:ascii="CMMI8" w:hAnsi="CMMI8"/>
          <w:position w:val="-4"/>
          <w:sz w:val="16"/>
          <w:szCs w:val="16"/>
        </w:rPr>
        <w:t>im</w:t>
      </w:r>
      <w:r>
        <w:rPr>
          <w:rFonts w:ascii="CMR12" w:hAnsi="CMR12"/>
        </w:rPr>
        <w:t xml:space="preserve">), which encapsulates its spatial relationships with all </w:t>
      </w:r>
      <w:r>
        <w:rPr>
          <w:rFonts w:ascii="CMMI12" w:hAnsi="CMMI12"/>
        </w:rPr>
        <w:t xml:space="preserve">m </w:t>
      </w:r>
      <w:r>
        <w:rPr>
          <w:rFonts w:ascii="CMR12" w:hAnsi="CMR12"/>
        </w:rPr>
        <w:t xml:space="preserve">targets in the environment. Each element </w:t>
      </w:r>
      <w:r>
        <w:rPr>
          <w:rFonts w:ascii="CMMI12" w:hAnsi="CMMI12"/>
        </w:rPr>
        <w:t>o</w:t>
      </w:r>
      <w:r>
        <w:rPr>
          <w:rFonts w:ascii="CMMI8" w:hAnsi="CMMI8"/>
          <w:position w:val="-4"/>
          <w:sz w:val="16"/>
          <w:szCs w:val="16"/>
        </w:rPr>
        <w:t xml:space="preserve">ij </w:t>
      </w:r>
      <w:r>
        <w:rPr>
          <w:rFonts w:ascii="CMR12" w:hAnsi="CMR12"/>
        </w:rPr>
        <w:t xml:space="preserve">of this vector is the observation towards target </w:t>
      </w:r>
      <w:r>
        <w:rPr>
          <w:rFonts w:ascii="CMMI12" w:hAnsi="CMMI12"/>
        </w:rPr>
        <w:t xml:space="preserve">j </w:t>
      </w:r>
      <w:r>
        <w:rPr>
          <w:rFonts w:ascii="CMR12" w:hAnsi="CMR12"/>
        </w:rPr>
        <w:t>in the environment, defined as a tuple (</w:t>
      </w:r>
      <w:r>
        <w:rPr>
          <w:rFonts w:ascii="CMMI12" w:hAnsi="CMMI12"/>
        </w:rPr>
        <w:t>i, j, ρ</w:t>
      </w:r>
      <w:r>
        <w:rPr>
          <w:rFonts w:ascii="CMMI8" w:hAnsi="CMMI8"/>
          <w:position w:val="-4"/>
          <w:sz w:val="16"/>
          <w:szCs w:val="16"/>
        </w:rPr>
        <w:t xml:space="preserve">ij </w:t>
      </w:r>
      <w:r>
        <w:rPr>
          <w:rFonts w:ascii="CMMI12" w:hAnsi="CMMI12"/>
        </w:rPr>
        <w:t>, α</w:t>
      </w:r>
      <w:r>
        <w:rPr>
          <w:rFonts w:ascii="CMMI8" w:hAnsi="CMMI8"/>
          <w:position w:val="-4"/>
          <w:sz w:val="16"/>
          <w:szCs w:val="16"/>
        </w:rPr>
        <w:t xml:space="preserve">ij </w:t>
      </w:r>
      <w:r>
        <w:rPr>
          <w:rFonts w:ascii="CMR12" w:hAnsi="CMR12"/>
        </w:rPr>
        <w:t xml:space="preserve">), where </w:t>
      </w:r>
      <w:r>
        <w:rPr>
          <w:rFonts w:ascii="CMMI12" w:hAnsi="CMMI12"/>
        </w:rPr>
        <w:t xml:space="preserve">i </w:t>
      </w:r>
      <w:r>
        <w:rPr>
          <w:rFonts w:ascii="CMR12" w:hAnsi="CMR12"/>
        </w:rPr>
        <w:t xml:space="preserve">and </w:t>
      </w:r>
      <w:r>
        <w:rPr>
          <w:rFonts w:ascii="CMMI12" w:hAnsi="CMMI12"/>
        </w:rPr>
        <w:t xml:space="preserve">j </w:t>
      </w:r>
      <w:r>
        <w:rPr>
          <w:rFonts w:ascii="CMR12" w:hAnsi="CMR12"/>
        </w:rPr>
        <w:t xml:space="preserve">denote the unique identifiers of the sensor and target. </w:t>
      </w:r>
      <w:r>
        <w:rPr>
          <w:rFonts w:ascii="CMMI12" w:hAnsi="CMMI12"/>
        </w:rPr>
        <w:t>ρ</w:t>
      </w:r>
      <w:r>
        <w:rPr>
          <w:rFonts w:ascii="CMMI8" w:hAnsi="CMMI8"/>
          <w:position w:val="-4"/>
          <w:sz w:val="16"/>
          <w:szCs w:val="16"/>
        </w:rPr>
        <w:t xml:space="preserve">ij </w:t>
      </w:r>
      <w:r>
        <w:rPr>
          <w:rFonts w:ascii="CMR12" w:hAnsi="CMR12"/>
        </w:rPr>
        <w:t xml:space="preserve">and </w:t>
      </w:r>
      <w:r>
        <w:rPr>
          <w:rFonts w:ascii="CMMI12" w:hAnsi="CMMI12"/>
        </w:rPr>
        <w:t>α</w:t>
      </w:r>
      <w:r>
        <w:rPr>
          <w:rFonts w:ascii="CMMI8" w:hAnsi="CMMI8"/>
          <w:position w:val="-4"/>
          <w:sz w:val="16"/>
          <w:szCs w:val="16"/>
        </w:rPr>
        <w:t xml:space="preserve">ij </w:t>
      </w:r>
      <w:r>
        <w:rPr>
          <w:rFonts w:ascii="CMR12" w:hAnsi="CMR12"/>
        </w:rPr>
        <w:t xml:space="preserve">are the absolute distance and relative angle, respectively, within a polar coordinate system centered at sensor </w:t>
      </w:r>
      <w:r>
        <w:rPr>
          <w:rFonts w:ascii="CMMI12" w:hAnsi="CMMI12"/>
        </w:rPr>
        <w:t>i</w:t>
      </w:r>
      <w:r>
        <w:rPr>
          <w:rFonts w:ascii="CMR12" w:hAnsi="CMR12"/>
        </w:rPr>
        <w:t xml:space="preserve">. The </w:t>
      </w:r>
      <w:r>
        <w:rPr>
          <w:rFonts w:ascii="CMR12" w:hAnsi="CMR12"/>
          <w:lang w:val="en-US"/>
        </w:rPr>
        <w:t>model</w:t>
      </w:r>
      <w:r>
        <w:rPr>
          <w:rFonts w:ascii="CMR12" w:hAnsi="CMR12"/>
        </w:rPr>
        <w:t xml:space="preserve">’s comprehensive observation, </w:t>
      </w:r>
      <w:r>
        <w:rPr>
          <w:rFonts w:ascii="Cambria Math" w:hAnsi="Cambria Math" w:cs="Cambria Math"/>
        </w:rPr>
        <w:t>⃗</w:t>
      </w:r>
      <w:r>
        <w:rPr>
          <w:rFonts w:ascii="CMMI12" w:hAnsi="CMMI12"/>
        </w:rPr>
        <w:t xml:space="preserve">o </w:t>
      </w:r>
      <w:r>
        <w:rPr>
          <w:rFonts w:ascii="CMR12" w:hAnsi="CMR12"/>
        </w:rPr>
        <w:t>= (</w:t>
      </w:r>
      <w:r>
        <w:rPr>
          <w:rFonts w:ascii="CMMI12" w:hAnsi="CMMI12"/>
        </w:rPr>
        <w:t>o</w:t>
      </w:r>
      <w:r>
        <w:rPr>
          <w:rFonts w:ascii="CMR8" w:hAnsi="CMR8"/>
          <w:position w:val="-4"/>
          <w:sz w:val="16"/>
          <w:szCs w:val="16"/>
        </w:rPr>
        <w:t>1</w:t>
      </w:r>
      <w:r>
        <w:rPr>
          <w:rFonts w:ascii="CMMI12" w:hAnsi="CMMI12"/>
        </w:rPr>
        <w:t>, o</w:t>
      </w:r>
      <w:r>
        <w:rPr>
          <w:rFonts w:ascii="CMR8" w:hAnsi="CMR8"/>
          <w:position w:val="-4"/>
          <w:sz w:val="16"/>
          <w:szCs w:val="16"/>
        </w:rPr>
        <w:t>2</w:t>
      </w:r>
      <w:r>
        <w:rPr>
          <w:rFonts w:ascii="CMMI12" w:hAnsi="CMMI12"/>
        </w:rPr>
        <w:t>, ..., o</w:t>
      </w:r>
      <w:r>
        <w:rPr>
          <w:rFonts w:ascii="CMMI8" w:hAnsi="CMMI8"/>
          <w:position w:val="-4"/>
          <w:sz w:val="16"/>
          <w:szCs w:val="16"/>
        </w:rPr>
        <w:t>n</w:t>
      </w:r>
      <w:r>
        <w:rPr>
          <w:rFonts w:ascii="CMR12" w:hAnsi="CMR12"/>
        </w:rPr>
        <w:t xml:space="preserve">), is subsequently formed by aggregating the individual obser- vations received from all </w:t>
      </w:r>
      <w:r>
        <w:rPr>
          <w:rFonts w:ascii="CMMI12" w:hAnsi="CMMI12"/>
        </w:rPr>
        <w:t xml:space="preserve">n </w:t>
      </w:r>
      <w:r>
        <w:rPr>
          <w:rFonts w:ascii="CMR12" w:hAnsi="CMR12"/>
        </w:rPr>
        <w:t xml:space="preserve">sensors. </w:t>
      </w:r>
    </w:p>
    <w:p w14:paraId="199D372F" w14:textId="77777777" w:rsidR="00784F82" w:rsidRDefault="00784F82" w:rsidP="00D737A0">
      <w:pPr>
        <w:pStyle w:val="NormalWeb"/>
        <w:jc w:val="both"/>
      </w:pPr>
      <w:r w:rsidRPr="00784F82">
        <w:rPr>
          <w:rFonts w:ascii="CMBX12" w:hAnsi="CMBX12"/>
          <w:b/>
          <w:bCs/>
        </w:rPr>
        <w:t>Action Space:</w:t>
      </w:r>
      <w:r>
        <w:rPr>
          <w:rFonts w:ascii="CMBX12" w:hAnsi="CMBX12"/>
        </w:rPr>
        <w:t xml:space="preserve"> </w:t>
      </w:r>
      <w:r>
        <w:rPr>
          <w:rFonts w:ascii="CMR12" w:hAnsi="CMR12"/>
        </w:rPr>
        <w:t xml:space="preserve">The set of elementary actions available to the sensors includes three discrete options: </w:t>
      </w:r>
      <w:r>
        <w:rPr>
          <w:rFonts w:ascii="CMTI12" w:hAnsi="CMTI12"/>
        </w:rPr>
        <w:t>TurnLeft</w:t>
      </w:r>
      <w:r>
        <w:rPr>
          <w:rFonts w:ascii="CMR12" w:hAnsi="CMR12"/>
        </w:rPr>
        <w:t xml:space="preserve">, </w:t>
      </w:r>
      <w:r>
        <w:rPr>
          <w:rFonts w:ascii="CMTI12" w:hAnsi="CMTI12"/>
        </w:rPr>
        <w:t>TurnRight</w:t>
      </w:r>
      <w:r>
        <w:rPr>
          <w:rFonts w:ascii="CMR12" w:hAnsi="CMR12"/>
        </w:rPr>
        <w:t xml:space="preserve">, and </w:t>
      </w:r>
      <w:r>
        <w:rPr>
          <w:rFonts w:ascii="CMTI12" w:hAnsi="CMTI12"/>
        </w:rPr>
        <w:t>Stay</w:t>
      </w:r>
      <w:r>
        <w:rPr>
          <w:rFonts w:ascii="CMR12" w:hAnsi="CMR12"/>
        </w:rPr>
        <w:t xml:space="preserve">. The </w:t>
      </w:r>
      <w:r>
        <w:rPr>
          <w:rFonts w:ascii="CMTI12" w:hAnsi="CMTI12"/>
        </w:rPr>
        <w:t xml:space="preserve">TurnLeft </w:t>
      </w:r>
      <w:r>
        <w:rPr>
          <w:rFonts w:ascii="CMR12" w:hAnsi="CMR12"/>
        </w:rPr>
        <w:t xml:space="preserve">and </w:t>
      </w:r>
      <w:r>
        <w:rPr>
          <w:rFonts w:ascii="CMTI12" w:hAnsi="CMTI12"/>
        </w:rPr>
        <w:t xml:space="preserve">TurnRight </w:t>
      </w:r>
      <w:r>
        <w:rPr>
          <w:rFonts w:ascii="CMR12" w:hAnsi="CMR12"/>
        </w:rPr>
        <w:t xml:space="preserve">actions change the sensor’s absolute angle </w:t>
      </w:r>
      <w:r>
        <w:rPr>
          <w:rFonts w:ascii="CMMI12" w:hAnsi="CMMI12"/>
        </w:rPr>
        <w:t>δ</w:t>
      </w:r>
      <w:r>
        <w:rPr>
          <w:rFonts w:ascii="CMMI8" w:hAnsi="CMMI8"/>
          <w:position w:val="-4"/>
          <w:sz w:val="16"/>
          <w:szCs w:val="16"/>
        </w:rPr>
        <w:t xml:space="preserve">i </w:t>
      </w:r>
      <w:r>
        <w:rPr>
          <w:rFonts w:ascii="CMR12" w:hAnsi="CMR12"/>
        </w:rPr>
        <w:t>5</w:t>
      </w:r>
      <w:r>
        <w:rPr>
          <w:position w:val="8"/>
          <w:sz w:val="16"/>
          <w:szCs w:val="16"/>
        </w:rPr>
        <w:t>◦</w:t>
      </w:r>
      <w:r>
        <w:rPr>
          <w:rFonts w:ascii="CMSY8" w:hAnsi="CMSY8"/>
          <w:position w:val="8"/>
          <w:sz w:val="16"/>
          <w:szCs w:val="16"/>
        </w:rPr>
        <w:t xml:space="preserve"> </w:t>
      </w:r>
      <w:r>
        <w:rPr>
          <w:rFonts w:ascii="CMR12" w:hAnsi="CMR12"/>
        </w:rPr>
        <w:t xml:space="preserve">per step (i.e. </w:t>
      </w:r>
      <w:r>
        <w:rPr>
          <w:rFonts w:ascii="CMMI12" w:hAnsi="CMMI12"/>
        </w:rPr>
        <w:t>δ</w:t>
      </w:r>
      <w:r>
        <w:rPr>
          <w:rFonts w:ascii="CMMI8" w:hAnsi="CMMI8"/>
          <w:position w:val="-4"/>
          <w:sz w:val="16"/>
          <w:szCs w:val="16"/>
        </w:rPr>
        <w:t>i,t</w:t>
      </w:r>
      <w:r>
        <w:rPr>
          <w:rFonts w:ascii="CMR8" w:hAnsi="CMR8"/>
          <w:position w:val="-4"/>
          <w:sz w:val="16"/>
          <w:szCs w:val="16"/>
        </w:rPr>
        <w:t xml:space="preserve">+1 </w:t>
      </w:r>
      <w:r>
        <w:rPr>
          <w:rFonts w:ascii="CMR12" w:hAnsi="CMR12"/>
        </w:rPr>
        <w:t xml:space="preserve">= </w:t>
      </w:r>
      <w:r>
        <w:rPr>
          <w:rFonts w:ascii="CMMI12" w:hAnsi="CMMI12"/>
        </w:rPr>
        <w:t>δ</w:t>
      </w:r>
      <w:r>
        <w:rPr>
          <w:rFonts w:ascii="CMMI8" w:hAnsi="CMMI8"/>
          <w:position w:val="-4"/>
          <w:sz w:val="16"/>
          <w:szCs w:val="16"/>
        </w:rPr>
        <w:t xml:space="preserve">i,t </w:t>
      </w:r>
      <w:r>
        <w:rPr>
          <w:rFonts w:ascii="CMSY10" w:hAnsi="CMSY10"/>
        </w:rPr>
        <w:t xml:space="preserve">± </w:t>
      </w:r>
      <w:r>
        <w:rPr>
          <w:rFonts w:ascii="CMR12" w:hAnsi="CMR12"/>
        </w:rPr>
        <w:t>5</w:t>
      </w:r>
      <w:r>
        <w:rPr>
          <w:position w:val="8"/>
          <w:sz w:val="16"/>
          <w:szCs w:val="16"/>
        </w:rPr>
        <w:t>◦</w:t>
      </w:r>
      <w:r>
        <w:rPr>
          <w:rFonts w:ascii="CMR12" w:hAnsi="CMR12"/>
        </w:rPr>
        <w:t xml:space="preserve">). The </w:t>
      </w:r>
      <w:r>
        <w:rPr>
          <w:rFonts w:ascii="CMR12" w:hAnsi="CMR12"/>
          <w:lang w:val="en-US"/>
        </w:rPr>
        <w:t>model</w:t>
      </w:r>
      <w:r>
        <w:rPr>
          <w:rFonts w:ascii="CMR12" w:hAnsi="CMR12"/>
        </w:rPr>
        <w:t xml:space="preserve"> uses a </w:t>
      </w:r>
      <w:r>
        <w:rPr>
          <w:rFonts w:ascii="CMMI12" w:hAnsi="CMMI12"/>
        </w:rPr>
        <w:t xml:space="preserve">n </w:t>
      </w:r>
      <w:r>
        <w:rPr>
          <w:rFonts w:ascii="CMSY10" w:hAnsi="CMSY10"/>
        </w:rPr>
        <w:t xml:space="preserve">× </w:t>
      </w:r>
      <w:r>
        <w:rPr>
          <w:rFonts w:ascii="CMMI12" w:hAnsi="CMMI12"/>
        </w:rPr>
        <w:t xml:space="preserve">m </w:t>
      </w:r>
      <w:r>
        <w:rPr>
          <w:rFonts w:ascii="CMR12" w:hAnsi="CMR12"/>
        </w:rPr>
        <w:t xml:space="preserve">binary matrix goal map </w:t>
      </w:r>
      <w:r>
        <w:rPr>
          <w:rFonts w:ascii="Cambria Math" w:hAnsi="Cambria Math" w:cs="Cambria Math"/>
        </w:rPr>
        <w:t>⃗</w:t>
      </w:r>
      <w:r>
        <w:rPr>
          <w:rFonts w:ascii="CMMI12" w:hAnsi="CMMI12"/>
        </w:rPr>
        <w:t>g</w:t>
      </w:r>
      <w:r>
        <w:rPr>
          <w:rFonts w:ascii="CMR12" w:hAnsi="CMR12"/>
        </w:rPr>
        <w:t xml:space="preserve">, where </w:t>
      </w:r>
      <w:r>
        <w:rPr>
          <w:rFonts w:ascii="CMMI12" w:hAnsi="CMMI12"/>
        </w:rPr>
        <w:t>g</w:t>
      </w:r>
      <w:r>
        <w:rPr>
          <w:rFonts w:ascii="CMMI8" w:hAnsi="CMMI8"/>
          <w:position w:val="-4"/>
          <w:sz w:val="16"/>
          <w:szCs w:val="16"/>
        </w:rPr>
        <w:t xml:space="preserve">ij </w:t>
      </w:r>
      <w:r>
        <w:rPr>
          <w:rFonts w:ascii="CMR12" w:hAnsi="CMR12"/>
        </w:rPr>
        <w:t xml:space="preserve">is a binary value (0: No, 1: Yes) that indicates whether target </w:t>
      </w:r>
      <w:r>
        <w:rPr>
          <w:rFonts w:ascii="CMMI12" w:hAnsi="CMMI12"/>
        </w:rPr>
        <w:t xml:space="preserve">j </w:t>
      </w:r>
      <w:r>
        <w:rPr>
          <w:rFonts w:ascii="CMR12" w:hAnsi="CMR12"/>
        </w:rPr>
        <w:t xml:space="preserve">has been assigned to sensor </w:t>
      </w:r>
      <w:r>
        <w:rPr>
          <w:rFonts w:ascii="CMMI12" w:hAnsi="CMMI12"/>
        </w:rPr>
        <w:t>i</w:t>
      </w:r>
      <w:r>
        <w:rPr>
          <w:rFonts w:ascii="CMR12" w:hAnsi="CMR12"/>
        </w:rPr>
        <w:t xml:space="preserve">. The target assignment of sensor </w:t>
      </w:r>
      <w:r>
        <w:rPr>
          <w:rFonts w:ascii="CMMI12" w:hAnsi="CMMI12"/>
        </w:rPr>
        <w:t xml:space="preserve">i </w:t>
      </w:r>
      <w:r>
        <w:rPr>
          <w:rFonts w:ascii="CMR12" w:hAnsi="CMR12"/>
        </w:rPr>
        <w:t xml:space="preserve">can be shown in the row </w:t>
      </w:r>
      <w:r>
        <w:rPr>
          <w:rFonts w:ascii="CMMI12" w:hAnsi="CMMI12"/>
        </w:rPr>
        <w:t>i</w:t>
      </w:r>
      <w:r>
        <w:rPr>
          <w:rFonts w:ascii="CMMI8" w:hAnsi="CMMI8"/>
          <w:position w:val="8"/>
          <w:sz w:val="16"/>
          <w:szCs w:val="16"/>
        </w:rPr>
        <w:t xml:space="preserve">th </w:t>
      </w:r>
      <w:r>
        <w:rPr>
          <w:rFonts w:ascii="CMR12" w:hAnsi="CMR12"/>
        </w:rPr>
        <w:t xml:space="preserve">of the matrix. </w:t>
      </w:r>
    </w:p>
    <w:p w14:paraId="3F5AB894" w14:textId="77777777" w:rsidR="00B37ACD" w:rsidRDefault="00B37ACD" w:rsidP="00D737A0">
      <w:pPr>
        <w:jc w:val="both"/>
        <w:rPr>
          <w:lang w:val="en-US"/>
        </w:rPr>
      </w:pPr>
      <w:r>
        <w:rPr>
          <w:lang w:val="en-US"/>
        </w:rPr>
        <w:t xml:space="preserve">We will do experiment in 2 scenarios: </w:t>
      </w:r>
      <w:r w:rsidRPr="00EA15D8">
        <w:rPr>
          <w:b/>
          <w:bCs/>
          <w:lang w:val="en-US"/>
        </w:rPr>
        <w:t>small-scale</w:t>
      </w:r>
      <w:r>
        <w:rPr>
          <w:lang w:val="en-US"/>
        </w:rPr>
        <w:t xml:space="preserve"> environment and </w:t>
      </w:r>
      <w:r w:rsidRPr="00EA15D8">
        <w:rPr>
          <w:b/>
          <w:bCs/>
          <w:lang w:val="en-US"/>
        </w:rPr>
        <w:t>large</w:t>
      </w:r>
      <w:r>
        <w:rPr>
          <w:b/>
          <w:bCs/>
          <w:lang w:val="en-US"/>
        </w:rPr>
        <w:t>-</w:t>
      </w:r>
      <w:r w:rsidRPr="00EA15D8">
        <w:rPr>
          <w:b/>
          <w:bCs/>
          <w:lang w:val="en-US"/>
        </w:rPr>
        <w:t>scale</w:t>
      </w:r>
      <w:r>
        <w:rPr>
          <w:lang w:val="en-US"/>
        </w:rPr>
        <w:t xml:space="preserve"> environment.</w:t>
      </w:r>
      <w:r w:rsidR="00C640C4">
        <w:rPr>
          <w:lang w:val="en-US"/>
        </w:rPr>
        <w:t xml:space="preserve"> </w:t>
      </w:r>
      <w:r w:rsidR="00C640C4" w:rsidRPr="00E47499">
        <w:rPr>
          <w:color w:val="FF0000"/>
          <w:lang w:val="en-US"/>
        </w:rPr>
        <w:t xml:space="preserve">Assume that </w:t>
      </w:r>
      <w:r w:rsidR="00C640C4" w:rsidRPr="00E47499">
        <w:rPr>
          <w:color w:val="FF0000"/>
        </w:rPr>
        <w:t xml:space="preserve">sensing range </w:t>
      </w:r>
      <w:r w:rsidR="00C640C4" w:rsidRPr="00E47499">
        <w:rPr>
          <w:i/>
          <w:iCs/>
          <w:color w:val="FF0000"/>
          <w:lang w:val="el-GR"/>
        </w:rPr>
        <w:t>ρ</w:t>
      </w:r>
      <w:r w:rsidR="00C640C4" w:rsidRPr="00E47499">
        <w:rPr>
          <w:i/>
          <w:iCs/>
          <w:color w:val="FF0000"/>
          <w:vertAlign w:val="subscript"/>
          <w:lang w:val="en-US"/>
        </w:rPr>
        <w:t xml:space="preserve">max </w:t>
      </w:r>
      <w:r w:rsidR="00C640C4" w:rsidRPr="00E47499">
        <w:rPr>
          <w:i/>
          <w:iCs/>
          <w:color w:val="FF0000"/>
          <w:lang w:val="en-US"/>
        </w:rPr>
        <w:t xml:space="preserve">of </w:t>
      </w:r>
      <w:r w:rsidR="00C640C4" w:rsidRPr="00E47499">
        <w:rPr>
          <w:color w:val="FF0000"/>
          <w:lang w:val="en-US"/>
        </w:rPr>
        <w:t xml:space="preserve">each sensor is the same and </w:t>
      </w:r>
      <w:r w:rsidR="00C048E0" w:rsidRPr="00E47499">
        <w:rPr>
          <w:i/>
          <w:iCs/>
          <w:color w:val="FF0000"/>
          <w:lang w:val="el-GR"/>
        </w:rPr>
        <w:t>ρ</w:t>
      </w:r>
      <w:r w:rsidR="00C048E0" w:rsidRPr="00E47499">
        <w:rPr>
          <w:i/>
          <w:iCs/>
          <w:color w:val="FF0000"/>
          <w:vertAlign w:val="subscript"/>
          <w:lang w:val="en-US"/>
        </w:rPr>
        <w:t>max</w:t>
      </w:r>
      <w:r w:rsidR="00C048E0" w:rsidRPr="00E47499">
        <w:rPr>
          <w:color w:val="FF0000"/>
          <w:lang w:val="en-US"/>
        </w:rPr>
        <w:t xml:space="preserve"> = </w:t>
      </w:r>
      <w:r w:rsidR="0001444B">
        <w:rPr>
          <w:color w:val="FF0000"/>
          <w:lang w:val="en-US"/>
        </w:rPr>
        <w:t>18</w:t>
      </w:r>
      <w:r w:rsidR="00C640C4" w:rsidRPr="00E47499">
        <w:rPr>
          <w:color w:val="FF0000"/>
          <w:lang w:val="en-US"/>
        </w:rPr>
        <w:t>m.</w:t>
      </w:r>
    </w:p>
    <w:p w14:paraId="1667C994" w14:textId="38A5BE2B" w:rsidR="00C640C4" w:rsidRPr="009A3C9B" w:rsidRDefault="00B37ACD" w:rsidP="00D737A0">
      <w:pPr>
        <w:pStyle w:val="NormalWeb"/>
        <w:jc w:val="both"/>
        <w:rPr>
          <w:rFonts w:ascii="CMR12" w:hAnsi="CMR12"/>
          <w:color w:val="FF0000"/>
        </w:rPr>
      </w:pPr>
      <w:r w:rsidRPr="00947F95">
        <w:rPr>
          <w:b/>
          <w:bCs/>
          <w:lang w:val="en-US"/>
        </w:rPr>
        <w:t>Scenario 1</w:t>
      </w:r>
      <w:r>
        <w:rPr>
          <w:lang w:val="en-US"/>
        </w:rPr>
        <w:t xml:space="preserve">: </w:t>
      </w:r>
      <w:r w:rsidR="00C640C4" w:rsidRPr="009A3C9B">
        <w:rPr>
          <w:rFonts w:ascii="CMR12" w:hAnsi="CMR12"/>
          <w:color w:val="FF0000"/>
        </w:rPr>
        <w:t xml:space="preserve">The </w:t>
      </w:r>
      <w:r w:rsidR="00230C52">
        <w:rPr>
          <w:rFonts w:ascii="CMR12" w:hAnsi="CMR12"/>
          <w:color w:val="FF0000"/>
          <w:lang w:val="vi-VN"/>
        </w:rPr>
        <w:t>fi</w:t>
      </w:r>
      <w:r w:rsidR="007D26BC">
        <w:rPr>
          <w:rFonts w:ascii="CMR12" w:hAnsi="CMR12"/>
          <w:color w:val="FF0000"/>
          <w:lang w:val="vi-VN"/>
        </w:rPr>
        <w:t>r</w:t>
      </w:r>
      <w:r w:rsidR="00230C52">
        <w:rPr>
          <w:rFonts w:ascii="CMR12" w:hAnsi="CMR12"/>
          <w:color w:val="FF0000"/>
          <w:lang w:val="vi-VN"/>
        </w:rPr>
        <w:t xml:space="preserve">st </w:t>
      </w:r>
      <w:r w:rsidR="00C640C4" w:rsidRPr="009A3C9B">
        <w:rPr>
          <w:rFonts w:ascii="CMR12" w:hAnsi="CMR12"/>
          <w:color w:val="FF0000"/>
        </w:rPr>
        <w:t xml:space="preserve">scenario introduces a large-scale environment structured as a </w:t>
      </w:r>
      <w:r w:rsidR="0001444B">
        <w:rPr>
          <w:rFonts w:ascii="CMR12" w:hAnsi="CMR12"/>
          <w:color w:val="FF0000"/>
          <w:lang w:val="en-US"/>
        </w:rPr>
        <w:t>3</w:t>
      </w:r>
      <w:r w:rsidR="00C640C4" w:rsidRPr="009A3C9B">
        <w:rPr>
          <w:rFonts w:ascii="CMR12" w:hAnsi="CMR12"/>
          <w:color w:val="FF0000"/>
        </w:rPr>
        <w:t xml:space="preserve"> </w:t>
      </w:r>
      <w:r w:rsidR="00C640C4" w:rsidRPr="009A3C9B">
        <w:rPr>
          <w:rFonts w:ascii="CMSY10" w:hAnsi="CMSY10"/>
          <w:color w:val="FF0000"/>
        </w:rPr>
        <w:t xml:space="preserve">× </w:t>
      </w:r>
      <w:r w:rsidR="0001444B">
        <w:rPr>
          <w:rFonts w:ascii="CMR12" w:hAnsi="CMR12"/>
          <w:color w:val="FF0000"/>
          <w:lang w:val="en-US"/>
        </w:rPr>
        <w:t>3</w:t>
      </w:r>
      <w:r w:rsidR="00C640C4" w:rsidRPr="009A3C9B">
        <w:rPr>
          <w:rFonts w:ascii="CMR12" w:hAnsi="CMR12"/>
          <w:color w:val="FF0000"/>
        </w:rPr>
        <w:t xml:space="preserve"> grid</w:t>
      </w:r>
      <w:r w:rsidR="00C640C4" w:rsidRPr="009A3C9B">
        <w:rPr>
          <w:rFonts w:ascii="CMR12" w:hAnsi="CMR12"/>
          <w:color w:val="FF0000"/>
          <w:lang w:val="en-US"/>
        </w:rPr>
        <w:t xml:space="preserve"> (size of each grid</w:t>
      </w:r>
      <w:r w:rsidR="00CB69AA">
        <w:rPr>
          <w:rFonts w:ascii="CMR12" w:hAnsi="CMR12"/>
          <w:color w:val="FF0000"/>
          <w:lang w:val="en-US"/>
        </w:rPr>
        <w:t xml:space="preserve"> cell</w:t>
      </w:r>
      <w:r w:rsidR="00C640C4" w:rsidRPr="009A3C9B">
        <w:rPr>
          <w:rFonts w:ascii="CMR12" w:hAnsi="CMR12"/>
          <w:color w:val="FF0000"/>
          <w:lang w:val="en-US"/>
        </w:rPr>
        <w:t xml:space="preserve"> is 20m x 20m</w:t>
      </w:r>
      <w:r w:rsidR="009A3C9B" w:rsidRPr="009A3C9B">
        <w:rPr>
          <w:rFonts w:ascii="CMR12" w:hAnsi="CMR12"/>
          <w:color w:val="FF0000"/>
          <w:lang w:val="en-US"/>
        </w:rPr>
        <w:t>)</w:t>
      </w:r>
      <w:r w:rsidR="00C640C4" w:rsidRPr="009A3C9B">
        <w:rPr>
          <w:rFonts w:ascii="CMR12" w:hAnsi="CMR12"/>
          <w:color w:val="FF0000"/>
        </w:rPr>
        <w:t xml:space="preserve">. In this environment, </w:t>
      </w:r>
      <w:r w:rsidR="00F27CE2">
        <w:rPr>
          <w:rFonts w:ascii="CMR12" w:hAnsi="CMR12"/>
          <w:color w:val="FF0000"/>
          <w:lang w:val="en-US"/>
        </w:rPr>
        <w:t>t</w:t>
      </w:r>
      <w:r w:rsidR="00F27CE2" w:rsidRPr="009A3C9B">
        <w:rPr>
          <w:rFonts w:ascii="CMR12" w:hAnsi="CMR12"/>
          <w:color w:val="FF0000"/>
          <w:lang w:val="en-US"/>
        </w:rPr>
        <w:t>he position of the sensors is the center of the grid</w:t>
      </w:r>
      <w:r w:rsidR="00F27CE2">
        <w:rPr>
          <w:rFonts w:ascii="CMR12" w:hAnsi="CMR12"/>
          <w:color w:val="FF0000"/>
          <w:lang w:val="en-US"/>
        </w:rPr>
        <w:t xml:space="preserve"> cell</w:t>
      </w:r>
      <w:r w:rsidR="00F27CE2" w:rsidRPr="009A3C9B">
        <w:rPr>
          <w:rFonts w:ascii="CMR12" w:hAnsi="CMR12"/>
          <w:color w:val="FF0000"/>
          <w:lang w:val="en-US"/>
        </w:rPr>
        <w:t xml:space="preserve"> (number </w:t>
      </w:r>
      <w:r w:rsidR="00F27CE2">
        <w:rPr>
          <w:rFonts w:ascii="CMR12" w:hAnsi="CMR12"/>
          <w:color w:val="FF0000"/>
          <w:lang w:val="en-US"/>
        </w:rPr>
        <w:t>1</w:t>
      </w:r>
      <w:r w:rsidR="00F27CE2" w:rsidRPr="009A3C9B">
        <w:rPr>
          <w:rFonts w:ascii="CMR12" w:hAnsi="CMR12"/>
          <w:color w:val="FF0000"/>
          <w:lang w:val="en-US"/>
        </w:rPr>
        <w:t>,</w:t>
      </w:r>
      <w:r w:rsidR="00F27CE2">
        <w:rPr>
          <w:rFonts w:ascii="CMR12" w:hAnsi="CMR12"/>
          <w:color w:val="FF0000"/>
          <w:lang w:val="en-US"/>
        </w:rPr>
        <w:t>3</w:t>
      </w:r>
      <w:r w:rsidR="00F27CE2" w:rsidRPr="009A3C9B">
        <w:rPr>
          <w:rFonts w:ascii="CMR12" w:hAnsi="CMR12"/>
          <w:color w:val="FF0000"/>
          <w:lang w:val="en-US"/>
        </w:rPr>
        <w:t>,</w:t>
      </w:r>
      <w:r w:rsidR="00F27CE2">
        <w:rPr>
          <w:rFonts w:ascii="CMR12" w:hAnsi="CMR12"/>
          <w:color w:val="FF0000"/>
          <w:lang w:val="en-US"/>
        </w:rPr>
        <w:t>5</w:t>
      </w:r>
      <w:r w:rsidR="00F27CE2" w:rsidRPr="009A3C9B">
        <w:rPr>
          <w:rFonts w:ascii="CMR12" w:hAnsi="CMR12"/>
          <w:color w:val="FF0000"/>
          <w:lang w:val="en-US"/>
        </w:rPr>
        <w:t>,</w:t>
      </w:r>
      <w:r w:rsidR="00F27CE2">
        <w:rPr>
          <w:rFonts w:ascii="CMR12" w:hAnsi="CMR12"/>
          <w:color w:val="FF0000"/>
          <w:lang w:val="en-US"/>
        </w:rPr>
        <w:t>7</w:t>
      </w:r>
      <w:r w:rsidR="00F27CE2" w:rsidRPr="009A3C9B">
        <w:rPr>
          <w:rFonts w:ascii="CMR12" w:hAnsi="CMR12"/>
          <w:color w:val="FF0000"/>
          <w:lang w:val="en-US"/>
        </w:rPr>
        <w:t>,</w:t>
      </w:r>
      <w:r w:rsidR="00F27CE2">
        <w:rPr>
          <w:rFonts w:ascii="CMR12" w:hAnsi="CMR12"/>
          <w:color w:val="FF0000"/>
          <w:lang w:val="en-US"/>
        </w:rPr>
        <w:t>9</w:t>
      </w:r>
      <w:r w:rsidR="00F27CE2" w:rsidRPr="009A3C9B">
        <w:rPr>
          <w:rFonts w:ascii="CMR12" w:hAnsi="CMR12"/>
          <w:color w:val="FF0000"/>
          <w:lang w:val="en-US"/>
        </w:rPr>
        <w:t xml:space="preserve"> as the figure below)</w:t>
      </w:r>
      <w:r w:rsidR="00C640C4" w:rsidRPr="009A3C9B">
        <w:rPr>
          <w:rFonts w:ascii="CMR12" w:hAnsi="CMR12"/>
          <w:color w:val="FF0000"/>
        </w:rPr>
        <w:t xml:space="preserve">, resulting in a total of </w:t>
      </w:r>
      <w:r w:rsidR="00C640C4" w:rsidRPr="009A3C9B">
        <w:rPr>
          <w:rFonts w:ascii="CMR12" w:hAnsi="CMR12"/>
          <w:color w:val="FF0000"/>
          <w:lang w:val="en-US"/>
        </w:rPr>
        <w:t xml:space="preserve">n = </w:t>
      </w:r>
      <w:r w:rsidR="00C640C4" w:rsidRPr="009A3C9B">
        <w:rPr>
          <w:rFonts w:ascii="CMR12" w:hAnsi="CMR12"/>
          <w:b/>
          <w:bCs/>
          <w:color w:val="FF0000"/>
        </w:rPr>
        <w:t xml:space="preserve">5 sensors and </w:t>
      </w:r>
      <w:r w:rsidR="00C640C4" w:rsidRPr="009A3C9B">
        <w:rPr>
          <w:rFonts w:ascii="CMR12" w:hAnsi="CMR12"/>
          <w:b/>
          <w:bCs/>
          <w:color w:val="FF0000"/>
          <w:lang w:val="en-US"/>
        </w:rPr>
        <w:t xml:space="preserve">m = </w:t>
      </w:r>
      <w:r w:rsidR="00C640C4" w:rsidRPr="009A3C9B">
        <w:rPr>
          <w:rFonts w:ascii="CMR12" w:hAnsi="CMR12"/>
          <w:b/>
          <w:bCs/>
          <w:color w:val="FF0000"/>
        </w:rPr>
        <w:t>6 targets</w:t>
      </w:r>
      <w:r w:rsidR="00C640C4" w:rsidRPr="009A3C9B">
        <w:rPr>
          <w:rFonts w:ascii="CMR12" w:hAnsi="CMR12"/>
          <w:color w:val="FF0000"/>
        </w:rPr>
        <w:t xml:space="preserve"> across the grid. </w:t>
      </w:r>
    </w:p>
    <w:p w14:paraId="26ACF501" w14:textId="77777777" w:rsidR="009A3C9B" w:rsidRPr="009A3C9B" w:rsidRDefault="009A3C9B" w:rsidP="00D737A0">
      <w:pPr>
        <w:pStyle w:val="NormalWeb"/>
        <w:jc w:val="both"/>
        <w:rPr>
          <w:rFonts w:ascii="CMR12" w:hAnsi="CMR12"/>
          <w:color w:val="FF0000"/>
          <w:lang w:val="en-US"/>
        </w:rPr>
      </w:pPr>
    </w:p>
    <w:p w14:paraId="543FF0B8" w14:textId="77777777" w:rsidR="00A33E18" w:rsidRDefault="0001444B" w:rsidP="008B7220">
      <w:pPr>
        <w:pStyle w:val="NormalWeb"/>
        <w:jc w:val="center"/>
        <w:rPr>
          <w:b/>
          <w:bCs/>
          <w:lang w:val="en-US"/>
        </w:rPr>
      </w:pPr>
      <w:r>
        <w:rPr>
          <w:b/>
          <w:bCs/>
          <w:noProof/>
          <w:lang w:val="en-US"/>
        </w:rPr>
        <w:lastRenderedPageBreak/>
        <w:drawing>
          <wp:inline distT="0" distB="0" distL="0" distR="0" wp14:anchorId="328DEA9B" wp14:editId="096E128E">
            <wp:extent cx="3602877" cy="319024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47839" cy="3230052"/>
                    </a:xfrm>
                    <a:prstGeom prst="rect">
                      <a:avLst/>
                    </a:prstGeom>
                  </pic:spPr>
                </pic:pic>
              </a:graphicData>
            </a:graphic>
          </wp:inline>
        </w:drawing>
      </w:r>
    </w:p>
    <w:p w14:paraId="34029604" w14:textId="77777777" w:rsidR="00947F95" w:rsidRDefault="00947F95" w:rsidP="00D737A0">
      <w:pPr>
        <w:pStyle w:val="NormalWeb"/>
        <w:jc w:val="both"/>
        <w:rPr>
          <w:rFonts w:ascii="CMR12" w:hAnsi="CMR12"/>
        </w:rPr>
      </w:pPr>
      <w:r w:rsidRPr="00947F95">
        <w:rPr>
          <w:b/>
          <w:bCs/>
          <w:lang w:val="en-US"/>
        </w:rPr>
        <w:t>Scenario 2</w:t>
      </w:r>
      <w:r>
        <w:rPr>
          <w:lang w:val="en-US"/>
        </w:rPr>
        <w:t xml:space="preserve">: </w:t>
      </w:r>
      <w:r>
        <w:rPr>
          <w:rFonts w:ascii="CMR12" w:hAnsi="CMR12"/>
        </w:rPr>
        <w:t xml:space="preserve">The second scenario introduces a large-scale environment structured as a 10 </w:t>
      </w:r>
      <w:r>
        <w:rPr>
          <w:rFonts w:ascii="CMSY10" w:hAnsi="CMSY10"/>
        </w:rPr>
        <w:t xml:space="preserve">× </w:t>
      </w:r>
      <w:r>
        <w:rPr>
          <w:rFonts w:ascii="CMR12" w:hAnsi="CMR12"/>
        </w:rPr>
        <w:t>10 grid</w:t>
      </w:r>
      <w:r w:rsidR="00C2745D">
        <w:rPr>
          <w:rFonts w:ascii="CMR12" w:hAnsi="CMR12"/>
          <w:lang w:val="en-US"/>
        </w:rPr>
        <w:t xml:space="preserve"> </w:t>
      </w:r>
      <w:r w:rsidR="00C2745D" w:rsidRPr="009A3C9B">
        <w:rPr>
          <w:rFonts w:ascii="CMR12" w:hAnsi="CMR12"/>
          <w:color w:val="FF0000"/>
          <w:lang w:val="en-US"/>
        </w:rPr>
        <w:t>(size of each grid</w:t>
      </w:r>
      <w:r w:rsidR="00CB69AA">
        <w:rPr>
          <w:rFonts w:ascii="CMR12" w:hAnsi="CMR12"/>
          <w:color w:val="FF0000"/>
          <w:lang w:val="en-US"/>
        </w:rPr>
        <w:t xml:space="preserve"> cell</w:t>
      </w:r>
      <w:r w:rsidR="00C2745D" w:rsidRPr="009A3C9B">
        <w:rPr>
          <w:rFonts w:ascii="CMR12" w:hAnsi="CMR12"/>
          <w:color w:val="FF0000"/>
          <w:lang w:val="en-US"/>
        </w:rPr>
        <w:t xml:space="preserve"> is 20m x 20m</w:t>
      </w:r>
      <w:r w:rsidR="009A3C9B">
        <w:rPr>
          <w:rFonts w:ascii="CMR12" w:hAnsi="CMR12"/>
          <w:color w:val="FF0000"/>
          <w:lang w:val="en-US"/>
        </w:rPr>
        <w:t>, as in the figure below</w:t>
      </w:r>
      <w:r w:rsidR="00C2745D" w:rsidRPr="009A3C9B">
        <w:rPr>
          <w:rFonts w:ascii="CMR12" w:hAnsi="CMR12"/>
          <w:color w:val="FF0000"/>
          <w:lang w:val="en-US"/>
        </w:rPr>
        <w:t>)</w:t>
      </w:r>
      <w:r>
        <w:rPr>
          <w:rFonts w:ascii="CMR12" w:hAnsi="CMR12"/>
        </w:rPr>
        <w:t xml:space="preserve">, designed to test the model’s scalability and adaptability. In this environment, sensor placement is probabilistic, with each grid cell assigned a uniform probability of sensor deployment. A threshold probability of 50% determines the overall sensor distribution, resulting in a total of </w:t>
      </w:r>
      <w:r w:rsidR="00C640C4">
        <w:rPr>
          <w:rFonts w:ascii="CMR12" w:hAnsi="CMR12"/>
          <w:lang w:val="en-US"/>
        </w:rPr>
        <w:t xml:space="preserve">n = </w:t>
      </w:r>
      <w:r w:rsidRPr="00947F95">
        <w:rPr>
          <w:rFonts w:ascii="CMR12" w:hAnsi="CMR12"/>
          <w:b/>
          <w:bCs/>
        </w:rPr>
        <w:t xml:space="preserve">50 sensors and </w:t>
      </w:r>
      <w:r w:rsidR="00C640C4">
        <w:rPr>
          <w:rFonts w:ascii="CMR12" w:hAnsi="CMR12"/>
          <w:b/>
          <w:bCs/>
          <w:lang w:val="en-US"/>
        </w:rPr>
        <w:t xml:space="preserve">m = </w:t>
      </w:r>
      <w:r w:rsidRPr="00947F95">
        <w:rPr>
          <w:rFonts w:ascii="CMR12" w:hAnsi="CMR12"/>
          <w:b/>
          <w:bCs/>
        </w:rPr>
        <w:t>60 targets</w:t>
      </w:r>
      <w:r>
        <w:rPr>
          <w:rFonts w:ascii="CMR12" w:hAnsi="CMR12"/>
        </w:rPr>
        <w:t xml:space="preserve"> across the grid. This probabilistic placement strategy is intended to emulate the inherent uncertainties and logistical constraints often encountered in real-world sensor network deployments. To further refine the experimental setup, the radius of each sensor was adjusted to ensure that the circular detection area produced by a sensor is confined to a single grid cell. This modification facilitates enhanced control over sensor coverage, thereby more accurately simulating conditions where sensors possess limited detection ranges and must be strategically oriented to optimize coverage within the environment. </w:t>
      </w:r>
    </w:p>
    <w:p w14:paraId="6241E2C1" w14:textId="77777777" w:rsidR="009A3C9B" w:rsidRDefault="009A3C9B" w:rsidP="009A3C9B">
      <w:pPr>
        <w:pStyle w:val="NormalWeb"/>
        <w:jc w:val="center"/>
      </w:pPr>
      <w:r>
        <w:rPr>
          <w:noProof/>
        </w:rPr>
        <w:lastRenderedPageBreak/>
        <w:drawing>
          <wp:inline distT="0" distB="0" distL="0" distR="0" wp14:anchorId="5ECA87AF" wp14:editId="1AC423F6">
            <wp:extent cx="3309257" cy="3317026"/>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89135" cy="3397091"/>
                    </a:xfrm>
                    <a:prstGeom prst="rect">
                      <a:avLst/>
                    </a:prstGeom>
                  </pic:spPr>
                </pic:pic>
              </a:graphicData>
            </a:graphic>
          </wp:inline>
        </w:drawing>
      </w:r>
    </w:p>
    <w:p w14:paraId="14A4F503" w14:textId="77777777" w:rsidR="00947F95" w:rsidRPr="00784F82" w:rsidRDefault="00947F95" w:rsidP="00D737A0">
      <w:pPr>
        <w:pStyle w:val="NormalWeb"/>
        <w:jc w:val="both"/>
        <w:rPr>
          <w:lang w:val="en-US"/>
        </w:rPr>
      </w:pPr>
    </w:p>
    <w:p w14:paraId="175820FA" w14:textId="77777777" w:rsidR="00EA15D8" w:rsidRDefault="00EA15D8" w:rsidP="00D737A0">
      <w:pPr>
        <w:jc w:val="both"/>
        <w:rPr>
          <w:lang w:val="en-US"/>
        </w:rPr>
      </w:pPr>
    </w:p>
    <w:p w14:paraId="2AF5C2BB" w14:textId="77777777" w:rsidR="00EA15D8" w:rsidRPr="00EA15D8" w:rsidRDefault="00EA15D8" w:rsidP="00D737A0">
      <w:pPr>
        <w:jc w:val="both"/>
        <w:rPr>
          <w:lang w:val="en-US"/>
        </w:rPr>
      </w:pPr>
    </w:p>
    <w:sectPr w:rsidR="00EA15D8" w:rsidRPr="00EA15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NimbusRomNo9L">
    <w:altName w:val="Cambria"/>
    <w:panose1 w:val="020B0604020202020204"/>
    <w:charset w:val="00"/>
    <w:family w:val="roman"/>
    <w:notTrueType/>
    <w:pitch w:val="default"/>
  </w:font>
  <w:font w:name="CMMI10">
    <w:altName w:val="Cambria"/>
    <w:panose1 w:val="020B0604020202020204"/>
    <w:charset w:val="00"/>
    <w:family w:val="roman"/>
    <w:notTrueType/>
    <w:pitch w:val="default"/>
  </w:font>
  <w:font w:name="CMSY10">
    <w:altName w:val="Cambria"/>
    <w:panose1 w:val="020B0604020202020204"/>
    <w:charset w:val="00"/>
    <w:family w:val="roman"/>
    <w:notTrueType/>
    <w:pitch w:val="default"/>
  </w:font>
  <w:font w:name="CMMI7">
    <w:altName w:val="Cambria"/>
    <w:panose1 w:val="020B0604020202020204"/>
    <w:charset w:val="00"/>
    <w:family w:val="roman"/>
    <w:notTrueType/>
    <w:pitch w:val="default"/>
  </w:font>
  <w:font w:name="CMSY7">
    <w:altName w:val="Cambria"/>
    <w:panose1 w:val="020B0604020202020204"/>
    <w:charset w:val="00"/>
    <w:family w:val="roman"/>
    <w:notTrueType/>
    <w:pitch w:val="default"/>
  </w:font>
  <w:font w:name="CMR10">
    <w:altName w:val="Cambria"/>
    <w:panose1 w:val="020B0604020202020204"/>
    <w:charset w:val="00"/>
    <w:family w:val="roman"/>
    <w:notTrueType/>
    <w:pitch w:val="default"/>
  </w:font>
  <w:font w:name="CMR7">
    <w:altName w:val="Cambria"/>
    <w:panose1 w:val="020B0604020202020204"/>
    <w:charset w:val="00"/>
    <w:family w:val="roman"/>
    <w:notTrueType/>
    <w:pitch w:val="default"/>
  </w:font>
  <w:font w:name="CMR12">
    <w:altName w:val="Cambria"/>
    <w:panose1 w:val="020B0604020202020204"/>
    <w:charset w:val="00"/>
    <w:family w:val="roman"/>
    <w:notTrueType/>
    <w:pitch w:val="default"/>
  </w:font>
  <w:font w:name="CMMI12">
    <w:altName w:val="Cambria"/>
    <w:panose1 w:val="020B0604020202020204"/>
    <w:charset w:val="00"/>
    <w:family w:val="roman"/>
    <w:notTrueType/>
    <w:pitch w:val="default"/>
  </w:font>
  <w:font w:name="CMBX12">
    <w:altName w:val="Cambria"/>
    <w:panose1 w:val="020B0604020202020204"/>
    <w:charset w:val="00"/>
    <w:family w:val="roman"/>
    <w:notTrueType/>
    <w:pitch w:val="default"/>
  </w:font>
  <w:font w:name="CMMI8">
    <w:altName w:val="Cambria"/>
    <w:panose1 w:val="020B0604020202020204"/>
    <w:charset w:val="00"/>
    <w:family w:val="roman"/>
    <w:notTrueType/>
    <w:pitch w:val="default"/>
  </w:font>
  <w:font w:name="CMR8">
    <w:altName w:val="Cambria"/>
    <w:panose1 w:val="020B0604020202020204"/>
    <w:charset w:val="00"/>
    <w:family w:val="roman"/>
    <w:notTrueType/>
    <w:pitch w:val="default"/>
  </w:font>
  <w:font w:name="CMTI12">
    <w:altName w:val="Cambria"/>
    <w:panose1 w:val="020B0604020202020204"/>
    <w:charset w:val="00"/>
    <w:family w:val="roman"/>
    <w:notTrueType/>
    <w:pitch w:val="default"/>
  </w:font>
  <w:font w:name="CMSY8">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86441"/>
    <w:multiLevelType w:val="multilevel"/>
    <w:tmpl w:val="CE38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6E5DD3"/>
    <w:multiLevelType w:val="hybridMultilevel"/>
    <w:tmpl w:val="4CF6FE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35351A"/>
    <w:multiLevelType w:val="multilevel"/>
    <w:tmpl w:val="B5F2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372257"/>
    <w:multiLevelType w:val="multilevel"/>
    <w:tmpl w:val="4B3A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3B3683"/>
    <w:multiLevelType w:val="multilevel"/>
    <w:tmpl w:val="0EDC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36098"/>
    <w:multiLevelType w:val="multilevel"/>
    <w:tmpl w:val="00AC1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E03384"/>
    <w:multiLevelType w:val="multilevel"/>
    <w:tmpl w:val="0340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C160F9"/>
    <w:multiLevelType w:val="multilevel"/>
    <w:tmpl w:val="EDDE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F2836"/>
    <w:multiLevelType w:val="hybridMultilevel"/>
    <w:tmpl w:val="BF0A6202"/>
    <w:lvl w:ilvl="0" w:tplc="3D683988">
      <w:start w:val="1"/>
      <w:numFmt w:val="bullet"/>
      <w:lvlText w:val="•"/>
      <w:lvlJc w:val="left"/>
      <w:pPr>
        <w:tabs>
          <w:tab w:val="num" w:pos="720"/>
        </w:tabs>
        <w:ind w:left="720" w:hanging="360"/>
      </w:pPr>
      <w:rPr>
        <w:rFonts w:ascii="Arial" w:hAnsi="Arial" w:hint="default"/>
      </w:rPr>
    </w:lvl>
    <w:lvl w:ilvl="1" w:tplc="92F063FC">
      <w:numFmt w:val="bullet"/>
      <w:lvlText w:val="•"/>
      <w:lvlJc w:val="left"/>
      <w:pPr>
        <w:tabs>
          <w:tab w:val="num" w:pos="1440"/>
        </w:tabs>
        <w:ind w:left="1440" w:hanging="360"/>
      </w:pPr>
      <w:rPr>
        <w:rFonts w:ascii="Arial" w:hAnsi="Arial" w:hint="default"/>
      </w:rPr>
    </w:lvl>
    <w:lvl w:ilvl="2" w:tplc="2AECFCC8" w:tentative="1">
      <w:start w:val="1"/>
      <w:numFmt w:val="bullet"/>
      <w:lvlText w:val="•"/>
      <w:lvlJc w:val="left"/>
      <w:pPr>
        <w:tabs>
          <w:tab w:val="num" w:pos="2160"/>
        </w:tabs>
        <w:ind w:left="2160" w:hanging="360"/>
      </w:pPr>
      <w:rPr>
        <w:rFonts w:ascii="Arial" w:hAnsi="Arial" w:hint="default"/>
      </w:rPr>
    </w:lvl>
    <w:lvl w:ilvl="3" w:tplc="1D8AA152" w:tentative="1">
      <w:start w:val="1"/>
      <w:numFmt w:val="bullet"/>
      <w:lvlText w:val="•"/>
      <w:lvlJc w:val="left"/>
      <w:pPr>
        <w:tabs>
          <w:tab w:val="num" w:pos="2880"/>
        </w:tabs>
        <w:ind w:left="2880" w:hanging="360"/>
      </w:pPr>
      <w:rPr>
        <w:rFonts w:ascii="Arial" w:hAnsi="Arial" w:hint="default"/>
      </w:rPr>
    </w:lvl>
    <w:lvl w:ilvl="4" w:tplc="6CA2FD18" w:tentative="1">
      <w:start w:val="1"/>
      <w:numFmt w:val="bullet"/>
      <w:lvlText w:val="•"/>
      <w:lvlJc w:val="left"/>
      <w:pPr>
        <w:tabs>
          <w:tab w:val="num" w:pos="3600"/>
        </w:tabs>
        <w:ind w:left="3600" w:hanging="360"/>
      </w:pPr>
      <w:rPr>
        <w:rFonts w:ascii="Arial" w:hAnsi="Arial" w:hint="default"/>
      </w:rPr>
    </w:lvl>
    <w:lvl w:ilvl="5" w:tplc="4170F2EC" w:tentative="1">
      <w:start w:val="1"/>
      <w:numFmt w:val="bullet"/>
      <w:lvlText w:val="•"/>
      <w:lvlJc w:val="left"/>
      <w:pPr>
        <w:tabs>
          <w:tab w:val="num" w:pos="4320"/>
        </w:tabs>
        <w:ind w:left="4320" w:hanging="360"/>
      </w:pPr>
      <w:rPr>
        <w:rFonts w:ascii="Arial" w:hAnsi="Arial" w:hint="default"/>
      </w:rPr>
    </w:lvl>
    <w:lvl w:ilvl="6" w:tplc="FA2036C6" w:tentative="1">
      <w:start w:val="1"/>
      <w:numFmt w:val="bullet"/>
      <w:lvlText w:val="•"/>
      <w:lvlJc w:val="left"/>
      <w:pPr>
        <w:tabs>
          <w:tab w:val="num" w:pos="5040"/>
        </w:tabs>
        <w:ind w:left="5040" w:hanging="360"/>
      </w:pPr>
      <w:rPr>
        <w:rFonts w:ascii="Arial" w:hAnsi="Arial" w:hint="default"/>
      </w:rPr>
    </w:lvl>
    <w:lvl w:ilvl="7" w:tplc="B1F4791E" w:tentative="1">
      <w:start w:val="1"/>
      <w:numFmt w:val="bullet"/>
      <w:lvlText w:val="•"/>
      <w:lvlJc w:val="left"/>
      <w:pPr>
        <w:tabs>
          <w:tab w:val="num" w:pos="5760"/>
        </w:tabs>
        <w:ind w:left="5760" w:hanging="360"/>
      </w:pPr>
      <w:rPr>
        <w:rFonts w:ascii="Arial" w:hAnsi="Arial" w:hint="default"/>
      </w:rPr>
    </w:lvl>
    <w:lvl w:ilvl="8" w:tplc="E168D3C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E45138D"/>
    <w:multiLevelType w:val="multilevel"/>
    <w:tmpl w:val="9A228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E0649"/>
    <w:multiLevelType w:val="hybridMultilevel"/>
    <w:tmpl w:val="BAC23154"/>
    <w:lvl w:ilvl="0" w:tplc="E36EA5C0">
      <w:start w:val="1"/>
      <w:numFmt w:val="bullet"/>
      <w:lvlText w:val="•"/>
      <w:lvlJc w:val="left"/>
      <w:pPr>
        <w:tabs>
          <w:tab w:val="num" w:pos="720"/>
        </w:tabs>
        <w:ind w:left="720" w:hanging="360"/>
      </w:pPr>
      <w:rPr>
        <w:rFonts w:ascii="Arial" w:hAnsi="Arial" w:hint="default"/>
      </w:rPr>
    </w:lvl>
    <w:lvl w:ilvl="1" w:tplc="2E60A58E">
      <w:numFmt w:val="bullet"/>
      <w:lvlText w:val="•"/>
      <w:lvlJc w:val="left"/>
      <w:pPr>
        <w:tabs>
          <w:tab w:val="num" w:pos="1440"/>
        </w:tabs>
        <w:ind w:left="1440" w:hanging="360"/>
      </w:pPr>
      <w:rPr>
        <w:rFonts w:ascii="Arial" w:hAnsi="Arial" w:hint="default"/>
      </w:rPr>
    </w:lvl>
    <w:lvl w:ilvl="2" w:tplc="A7A4E5F2" w:tentative="1">
      <w:start w:val="1"/>
      <w:numFmt w:val="bullet"/>
      <w:lvlText w:val="•"/>
      <w:lvlJc w:val="left"/>
      <w:pPr>
        <w:tabs>
          <w:tab w:val="num" w:pos="2160"/>
        </w:tabs>
        <w:ind w:left="2160" w:hanging="360"/>
      </w:pPr>
      <w:rPr>
        <w:rFonts w:ascii="Arial" w:hAnsi="Arial" w:hint="default"/>
      </w:rPr>
    </w:lvl>
    <w:lvl w:ilvl="3" w:tplc="0F7084DE" w:tentative="1">
      <w:start w:val="1"/>
      <w:numFmt w:val="bullet"/>
      <w:lvlText w:val="•"/>
      <w:lvlJc w:val="left"/>
      <w:pPr>
        <w:tabs>
          <w:tab w:val="num" w:pos="2880"/>
        </w:tabs>
        <w:ind w:left="2880" w:hanging="360"/>
      </w:pPr>
      <w:rPr>
        <w:rFonts w:ascii="Arial" w:hAnsi="Arial" w:hint="default"/>
      </w:rPr>
    </w:lvl>
    <w:lvl w:ilvl="4" w:tplc="A7866568" w:tentative="1">
      <w:start w:val="1"/>
      <w:numFmt w:val="bullet"/>
      <w:lvlText w:val="•"/>
      <w:lvlJc w:val="left"/>
      <w:pPr>
        <w:tabs>
          <w:tab w:val="num" w:pos="3600"/>
        </w:tabs>
        <w:ind w:left="3600" w:hanging="360"/>
      </w:pPr>
      <w:rPr>
        <w:rFonts w:ascii="Arial" w:hAnsi="Arial" w:hint="default"/>
      </w:rPr>
    </w:lvl>
    <w:lvl w:ilvl="5" w:tplc="C35C5D42" w:tentative="1">
      <w:start w:val="1"/>
      <w:numFmt w:val="bullet"/>
      <w:lvlText w:val="•"/>
      <w:lvlJc w:val="left"/>
      <w:pPr>
        <w:tabs>
          <w:tab w:val="num" w:pos="4320"/>
        </w:tabs>
        <w:ind w:left="4320" w:hanging="360"/>
      </w:pPr>
      <w:rPr>
        <w:rFonts w:ascii="Arial" w:hAnsi="Arial" w:hint="default"/>
      </w:rPr>
    </w:lvl>
    <w:lvl w:ilvl="6" w:tplc="1CDC70DE" w:tentative="1">
      <w:start w:val="1"/>
      <w:numFmt w:val="bullet"/>
      <w:lvlText w:val="•"/>
      <w:lvlJc w:val="left"/>
      <w:pPr>
        <w:tabs>
          <w:tab w:val="num" w:pos="5040"/>
        </w:tabs>
        <w:ind w:left="5040" w:hanging="360"/>
      </w:pPr>
      <w:rPr>
        <w:rFonts w:ascii="Arial" w:hAnsi="Arial" w:hint="default"/>
      </w:rPr>
    </w:lvl>
    <w:lvl w:ilvl="7" w:tplc="6540B6DA" w:tentative="1">
      <w:start w:val="1"/>
      <w:numFmt w:val="bullet"/>
      <w:lvlText w:val="•"/>
      <w:lvlJc w:val="left"/>
      <w:pPr>
        <w:tabs>
          <w:tab w:val="num" w:pos="5760"/>
        </w:tabs>
        <w:ind w:left="5760" w:hanging="360"/>
      </w:pPr>
      <w:rPr>
        <w:rFonts w:ascii="Arial" w:hAnsi="Arial" w:hint="default"/>
      </w:rPr>
    </w:lvl>
    <w:lvl w:ilvl="8" w:tplc="493E2FEA" w:tentative="1">
      <w:start w:val="1"/>
      <w:numFmt w:val="bullet"/>
      <w:lvlText w:val="•"/>
      <w:lvlJc w:val="left"/>
      <w:pPr>
        <w:tabs>
          <w:tab w:val="num" w:pos="6480"/>
        </w:tabs>
        <w:ind w:left="6480" w:hanging="360"/>
      </w:pPr>
      <w:rPr>
        <w:rFonts w:ascii="Arial" w:hAnsi="Arial" w:hint="default"/>
      </w:rPr>
    </w:lvl>
  </w:abstractNum>
  <w:num w:numId="1" w16cid:durableId="2024625440">
    <w:abstractNumId w:val="9"/>
  </w:num>
  <w:num w:numId="2" w16cid:durableId="1567303696">
    <w:abstractNumId w:val="5"/>
  </w:num>
  <w:num w:numId="3" w16cid:durableId="42222621">
    <w:abstractNumId w:val="4"/>
  </w:num>
  <w:num w:numId="4" w16cid:durableId="1327392250">
    <w:abstractNumId w:val="2"/>
  </w:num>
  <w:num w:numId="5" w16cid:durableId="2142647060">
    <w:abstractNumId w:val="6"/>
  </w:num>
  <w:num w:numId="6" w16cid:durableId="1733698133">
    <w:abstractNumId w:val="7"/>
  </w:num>
  <w:num w:numId="7" w16cid:durableId="277109188">
    <w:abstractNumId w:val="3"/>
  </w:num>
  <w:num w:numId="8" w16cid:durableId="1464424593">
    <w:abstractNumId w:val="0"/>
  </w:num>
  <w:num w:numId="9" w16cid:durableId="1552227934">
    <w:abstractNumId w:val="1"/>
  </w:num>
  <w:num w:numId="10" w16cid:durableId="1090081325">
    <w:abstractNumId w:val="8"/>
  </w:num>
  <w:num w:numId="11" w16cid:durableId="75134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5D8"/>
    <w:rsid w:val="0001444B"/>
    <w:rsid w:val="000F72C8"/>
    <w:rsid w:val="001461FA"/>
    <w:rsid w:val="001A527E"/>
    <w:rsid w:val="00230C52"/>
    <w:rsid w:val="002F731A"/>
    <w:rsid w:val="00383349"/>
    <w:rsid w:val="00413064"/>
    <w:rsid w:val="0047480D"/>
    <w:rsid w:val="004B745B"/>
    <w:rsid w:val="005016D4"/>
    <w:rsid w:val="00573430"/>
    <w:rsid w:val="00636F1A"/>
    <w:rsid w:val="006D731D"/>
    <w:rsid w:val="00784F82"/>
    <w:rsid w:val="007D26BC"/>
    <w:rsid w:val="00852F53"/>
    <w:rsid w:val="00882299"/>
    <w:rsid w:val="008B7220"/>
    <w:rsid w:val="00947F95"/>
    <w:rsid w:val="009A3C9B"/>
    <w:rsid w:val="00A33E18"/>
    <w:rsid w:val="00B37ACD"/>
    <w:rsid w:val="00C048E0"/>
    <w:rsid w:val="00C2745D"/>
    <w:rsid w:val="00C45348"/>
    <w:rsid w:val="00C640C4"/>
    <w:rsid w:val="00CB69AA"/>
    <w:rsid w:val="00CC6CDB"/>
    <w:rsid w:val="00D737A0"/>
    <w:rsid w:val="00DE23D1"/>
    <w:rsid w:val="00E47499"/>
    <w:rsid w:val="00E704FB"/>
    <w:rsid w:val="00EA15D8"/>
    <w:rsid w:val="00F27CE2"/>
    <w:rsid w:val="00FD49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EA6A"/>
  <w15:chartTrackingRefBased/>
  <w15:docId w15:val="{403A50E1-39E7-7A41-9A25-73E939DD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15D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2247">
      <w:bodyDiv w:val="1"/>
      <w:marLeft w:val="0"/>
      <w:marRight w:val="0"/>
      <w:marTop w:val="0"/>
      <w:marBottom w:val="0"/>
      <w:divBdr>
        <w:top w:val="none" w:sz="0" w:space="0" w:color="auto"/>
        <w:left w:val="none" w:sz="0" w:space="0" w:color="auto"/>
        <w:bottom w:val="none" w:sz="0" w:space="0" w:color="auto"/>
        <w:right w:val="none" w:sz="0" w:space="0" w:color="auto"/>
      </w:divBdr>
      <w:divsChild>
        <w:div w:id="1898125334">
          <w:marLeft w:val="0"/>
          <w:marRight w:val="0"/>
          <w:marTop w:val="0"/>
          <w:marBottom w:val="0"/>
          <w:divBdr>
            <w:top w:val="none" w:sz="0" w:space="0" w:color="auto"/>
            <w:left w:val="none" w:sz="0" w:space="0" w:color="auto"/>
            <w:bottom w:val="none" w:sz="0" w:space="0" w:color="auto"/>
            <w:right w:val="none" w:sz="0" w:space="0" w:color="auto"/>
          </w:divBdr>
          <w:divsChild>
            <w:div w:id="524485098">
              <w:marLeft w:val="0"/>
              <w:marRight w:val="0"/>
              <w:marTop w:val="0"/>
              <w:marBottom w:val="0"/>
              <w:divBdr>
                <w:top w:val="none" w:sz="0" w:space="0" w:color="auto"/>
                <w:left w:val="none" w:sz="0" w:space="0" w:color="auto"/>
                <w:bottom w:val="none" w:sz="0" w:space="0" w:color="auto"/>
                <w:right w:val="none" w:sz="0" w:space="0" w:color="auto"/>
              </w:divBdr>
              <w:divsChild>
                <w:div w:id="55516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827340">
      <w:bodyDiv w:val="1"/>
      <w:marLeft w:val="0"/>
      <w:marRight w:val="0"/>
      <w:marTop w:val="0"/>
      <w:marBottom w:val="0"/>
      <w:divBdr>
        <w:top w:val="none" w:sz="0" w:space="0" w:color="auto"/>
        <w:left w:val="none" w:sz="0" w:space="0" w:color="auto"/>
        <w:bottom w:val="none" w:sz="0" w:space="0" w:color="auto"/>
        <w:right w:val="none" w:sz="0" w:space="0" w:color="auto"/>
      </w:divBdr>
      <w:divsChild>
        <w:div w:id="1319655210">
          <w:marLeft w:val="0"/>
          <w:marRight w:val="0"/>
          <w:marTop w:val="0"/>
          <w:marBottom w:val="0"/>
          <w:divBdr>
            <w:top w:val="none" w:sz="0" w:space="0" w:color="auto"/>
            <w:left w:val="none" w:sz="0" w:space="0" w:color="auto"/>
            <w:bottom w:val="none" w:sz="0" w:space="0" w:color="auto"/>
            <w:right w:val="none" w:sz="0" w:space="0" w:color="auto"/>
          </w:divBdr>
          <w:divsChild>
            <w:div w:id="1161892921">
              <w:marLeft w:val="0"/>
              <w:marRight w:val="0"/>
              <w:marTop w:val="0"/>
              <w:marBottom w:val="0"/>
              <w:divBdr>
                <w:top w:val="none" w:sz="0" w:space="0" w:color="auto"/>
                <w:left w:val="none" w:sz="0" w:space="0" w:color="auto"/>
                <w:bottom w:val="none" w:sz="0" w:space="0" w:color="auto"/>
                <w:right w:val="none" w:sz="0" w:space="0" w:color="auto"/>
              </w:divBdr>
              <w:divsChild>
                <w:div w:id="1268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756025">
      <w:bodyDiv w:val="1"/>
      <w:marLeft w:val="0"/>
      <w:marRight w:val="0"/>
      <w:marTop w:val="0"/>
      <w:marBottom w:val="0"/>
      <w:divBdr>
        <w:top w:val="none" w:sz="0" w:space="0" w:color="auto"/>
        <w:left w:val="none" w:sz="0" w:space="0" w:color="auto"/>
        <w:bottom w:val="none" w:sz="0" w:space="0" w:color="auto"/>
        <w:right w:val="none" w:sz="0" w:space="0" w:color="auto"/>
      </w:divBdr>
      <w:divsChild>
        <w:div w:id="1632396215">
          <w:marLeft w:val="0"/>
          <w:marRight w:val="0"/>
          <w:marTop w:val="0"/>
          <w:marBottom w:val="0"/>
          <w:divBdr>
            <w:top w:val="none" w:sz="0" w:space="0" w:color="auto"/>
            <w:left w:val="none" w:sz="0" w:space="0" w:color="auto"/>
            <w:bottom w:val="none" w:sz="0" w:space="0" w:color="auto"/>
            <w:right w:val="none" w:sz="0" w:space="0" w:color="auto"/>
          </w:divBdr>
          <w:divsChild>
            <w:div w:id="637606669">
              <w:marLeft w:val="0"/>
              <w:marRight w:val="0"/>
              <w:marTop w:val="0"/>
              <w:marBottom w:val="0"/>
              <w:divBdr>
                <w:top w:val="none" w:sz="0" w:space="0" w:color="auto"/>
                <w:left w:val="none" w:sz="0" w:space="0" w:color="auto"/>
                <w:bottom w:val="none" w:sz="0" w:space="0" w:color="auto"/>
                <w:right w:val="none" w:sz="0" w:space="0" w:color="auto"/>
              </w:divBdr>
              <w:divsChild>
                <w:div w:id="2173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28189">
      <w:bodyDiv w:val="1"/>
      <w:marLeft w:val="0"/>
      <w:marRight w:val="0"/>
      <w:marTop w:val="0"/>
      <w:marBottom w:val="0"/>
      <w:divBdr>
        <w:top w:val="none" w:sz="0" w:space="0" w:color="auto"/>
        <w:left w:val="none" w:sz="0" w:space="0" w:color="auto"/>
        <w:bottom w:val="none" w:sz="0" w:space="0" w:color="auto"/>
        <w:right w:val="none" w:sz="0" w:space="0" w:color="auto"/>
      </w:divBdr>
      <w:divsChild>
        <w:div w:id="1412459418">
          <w:marLeft w:val="0"/>
          <w:marRight w:val="0"/>
          <w:marTop w:val="0"/>
          <w:marBottom w:val="0"/>
          <w:divBdr>
            <w:top w:val="none" w:sz="0" w:space="0" w:color="auto"/>
            <w:left w:val="none" w:sz="0" w:space="0" w:color="auto"/>
            <w:bottom w:val="none" w:sz="0" w:space="0" w:color="auto"/>
            <w:right w:val="none" w:sz="0" w:space="0" w:color="auto"/>
          </w:divBdr>
          <w:divsChild>
            <w:div w:id="520318738">
              <w:marLeft w:val="0"/>
              <w:marRight w:val="0"/>
              <w:marTop w:val="0"/>
              <w:marBottom w:val="0"/>
              <w:divBdr>
                <w:top w:val="none" w:sz="0" w:space="0" w:color="auto"/>
                <w:left w:val="none" w:sz="0" w:space="0" w:color="auto"/>
                <w:bottom w:val="none" w:sz="0" w:space="0" w:color="auto"/>
                <w:right w:val="none" w:sz="0" w:space="0" w:color="auto"/>
              </w:divBdr>
              <w:divsChild>
                <w:div w:id="1157770587">
                  <w:marLeft w:val="0"/>
                  <w:marRight w:val="0"/>
                  <w:marTop w:val="0"/>
                  <w:marBottom w:val="0"/>
                  <w:divBdr>
                    <w:top w:val="none" w:sz="0" w:space="0" w:color="auto"/>
                    <w:left w:val="none" w:sz="0" w:space="0" w:color="auto"/>
                    <w:bottom w:val="none" w:sz="0" w:space="0" w:color="auto"/>
                    <w:right w:val="none" w:sz="0" w:space="0" w:color="auto"/>
                  </w:divBdr>
                </w:div>
                <w:div w:id="498270816">
                  <w:marLeft w:val="0"/>
                  <w:marRight w:val="0"/>
                  <w:marTop w:val="0"/>
                  <w:marBottom w:val="0"/>
                  <w:divBdr>
                    <w:top w:val="none" w:sz="0" w:space="0" w:color="auto"/>
                    <w:left w:val="none" w:sz="0" w:space="0" w:color="auto"/>
                    <w:bottom w:val="none" w:sz="0" w:space="0" w:color="auto"/>
                    <w:right w:val="none" w:sz="0" w:space="0" w:color="auto"/>
                  </w:divBdr>
                </w:div>
              </w:divsChild>
            </w:div>
            <w:div w:id="1568611095">
              <w:marLeft w:val="0"/>
              <w:marRight w:val="0"/>
              <w:marTop w:val="0"/>
              <w:marBottom w:val="0"/>
              <w:divBdr>
                <w:top w:val="none" w:sz="0" w:space="0" w:color="auto"/>
                <w:left w:val="none" w:sz="0" w:space="0" w:color="auto"/>
                <w:bottom w:val="none" w:sz="0" w:space="0" w:color="auto"/>
                <w:right w:val="none" w:sz="0" w:space="0" w:color="auto"/>
              </w:divBdr>
              <w:divsChild>
                <w:div w:id="81344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029464">
      <w:bodyDiv w:val="1"/>
      <w:marLeft w:val="0"/>
      <w:marRight w:val="0"/>
      <w:marTop w:val="0"/>
      <w:marBottom w:val="0"/>
      <w:divBdr>
        <w:top w:val="none" w:sz="0" w:space="0" w:color="auto"/>
        <w:left w:val="none" w:sz="0" w:space="0" w:color="auto"/>
        <w:bottom w:val="none" w:sz="0" w:space="0" w:color="auto"/>
        <w:right w:val="none" w:sz="0" w:space="0" w:color="auto"/>
      </w:divBdr>
      <w:divsChild>
        <w:div w:id="1576934629">
          <w:marLeft w:val="0"/>
          <w:marRight w:val="0"/>
          <w:marTop w:val="0"/>
          <w:marBottom w:val="0"/>
          <w:divBdr>
            <w:top w:val="none" w:sz="0" w:space="0" w:color="auto"/>
            <w:left w:val="none" w:sz="0" w:space="0" w:color="auto"/>
            <w:bottom w:val="none" w:sz="0" w:space="0" w:color="auto"/>
            <w:right w:val="none" w:sz="0" w:space="0" w:color="auto"/>
          </w:divBdr>
          <w:divsChild>
            <w:div w:id="1907568232">
              <w:marLeft w:val="0"/>
              <w:marRight w:val="0"/>
              <w:marTop w:val="0"/>
              <w:marBottom w:val="0"/>
              <w:divBdr>
                <w:top w:val="none" w:sz="0" w:space="0" w:color="auto"/>
                <w:left w:val="none" w:sz="0" w:space="0" w:color="auto"/>
                <w:bottom w:val="none" w:sz="0" w:space="0" w:color="auto"/>
                <w:right w:val="none" w:sz="0" w:space="0" w:color="auto"/>
              </w:divBdr>
              <w:divsChild>
                <w:div w:id="18192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795164">
      <w:bodyDiv w:val="1"/>
      <w:marLeft w:val="0"/>
      <w:marRight w:val="0"/>
      <w:marTop w:val="0"/>
      <w:marBottom w:val="0"/>
      <w:divBdr>
        <w:top w:val="none" w:sz="0" w:space="0" w:color="auto"/>
        <w:left w:val="none" w:sz="0" w:space="0" w:color="auto"/>
        <w:bottom w:val="none" w:sz="0" w:space="0" w:color="auto"/>
        <w:right w:val="none" w:sz="0" w:space="0" w:color="auto"/>
      </w:divBdr>
      <w:divsChild>
        <w:div w:id="1956279849">
          <w:marLeft w:val="0"/>
          <w:marRight w:val="0"/>
          <w:marTop w:val="0"/>
          <w:marBottom w:val="0"/>
          <w:divBdr>
            <w:top w:val="none" w:sz="0" w:space="0" w:color="auto"/>
            <w:left w:val="none" w:sz="0" w:space="0" w:color="auto"/>
            <w:bottom w:val="none" w:sz="0" w:space="0" w:color="auto"/>
            <w:right w:val="none" w:sz="0" w:space="0" w:color="auto"/>
          </w:divBdr>
          <w:divsChild>
            <w:div w:id="703093559">
              <w:marLeft w:val="0"/>
              <w:marRight w:val="0"/>
              <w:marTop w:val="0"/>
              <w:marBottom w:val="0"/>
              <w:divBdr>
                <w:top w:val="none" w:sz="0" w:space="0" w:color="auto"/>
                <w:left w:val="none" w:sz="0" w:space="0" w:color="auto"/>
                <w:bottom w:val="none" w:sz="0" w:space="0" w:color="auto"/>
                <w:right w:val="none" w:sz="0" w:space="0" w:color="auto"/>
              </w:divBdr>
              <w:divsChild>
                <w:div w:id="17010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66731">
      <w:bodyDiv w:val="1"/>
      <w:marLeft w:val="0"/>
      <w:marRight w:val="0"/>
      <w:marTop w:val="0"/>
      <w:marBottom w:val="0"/>
      <w:divBdr>
        <w:top w:val="none" w:sz="0" w:space="0" w:color="auto"/>
        <w:left w:val="none" w:sz="0" w:space="0" w:color="auto"/>
        <w:bottom w:val="none" w:sz="0" w:space="0" w:color="auto"/>
        <w:right w:val="none" w:sz="0" w:space="0" w:color="auto"/>
      </w:divBdr>
      <w:divsChild>
        <w:div w:id="224529393">
          <w:marLeft w:val="0"/>
          <w:marRight w:val="0"/>
          <w:marTop w:val="0"/>
          <w:marBottom w:val="0"/>
          <w:divBdr>
            <w:top w:val="none" w:sz="0" w:space="0" w:color="auto"/>
            <w:left w:val="none" w:sz="0" w:space="0" w:color="auto"/>
            <w:bottom w:val="none" w:sz="0" w:space="0" w:color="auto"/>
            <w:right w:val="none" w:sz="0" w:space="0" w:color="auto"/>
          </w:divBdr>
          <w:divsChild>
            <w:div w:id="1430006747">
              <w:marLeft w:val="0"/>
              <w:marRight w:val="0"/>
              <w:marTop w:val="0"/>
              <w:marBottom w:val="0"/>
              <w:divBdr>
                <w:top w:val="none" w:sz="0" w:space="0" w:color="auto"/>
                <w:left w:val="none" w:sz="0" w:space="0" w:color="auto"/>
                <w:bottom w:val="none" w:sz="0" w:space="0" w:color="auto"/>
                <w:right w:val="none" w:sz="0" w:space="0" w:color="auto"/>
              </w:divBdr>
              <w:divsChild>
                <w:div w:id="137966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84738">
      <w:bodyDiv w:val="1"/>
      <w:marLeft w:val="0"/>
      <w:marRight w:val="0"/>
      <w:marTop w:val="0"/>
      <w:marBottom w:val="0"/>
      <w:divBdr>
        <w:top w:val="none" w:sz="0" w:space="0" w:color="auto"/>
        <w:left w:val="none" w:sz="0" w:space="0" w:color="auto"/>
        <w:bottom w:val="none" w:sz="0" w:space="0" w:color="auto"/>
        <w:right w:val="none" w:sz="0" w:space="0" w:color="auto"/>
      </w:divBdr>
      <w:divsChild>
        <w:div w:id="900292696">
          <w:marLeft w:val="0"/>
          <w:marRight w:val="0"/>
          <w:marTop w:val="0"/>
          <w:marBottom w:val="0"/>
          <w:divBdr>
            <w:top w:val="none" w:sz="0" w:space="0" w:color="auto"/>
            <w:left w:val="none" w:sz="0" w:space="0" w:color="auto"/>
            <w:bottom w:val="none" w:sz="0" w:space="0" w:color="auto"/>
            <w:right w:val="none" w:sz="0" w:space="0" w:color="auto"/>
          </w:divBdr>
          <w:divsChild>
            <w:div w:id="1668633207">
              <w:marLeft w:val="0"/>
              <w:marRight w:val="0"/>
              <w:marTop w:val="0"/>
              <w:marBottom w:val="0"/>
              <w:divBdr>
                <w:top w:val="none" w:sz="0" w:space="0" w:color="auto"/>
                <w:left w:val="none" w:sz="0" w:space="0" w:color="auto"/>
                <w:bottom w:val="none" w:sz="0" w:space="0" w:color="auto"/>
                <w:right w:val="none" w:sz="0" w:space="0" w:color="auto"/>
              </w:divBdr>
              <w:divsChild>
                <w:div w:id="104505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34783">
      <w:bodyDiv w:val="1"/>
      <w:marLeft w:val="0"/>
      <w:marRight w:val="0"/>
      <w:marTop w:val="0"/>
      <w:marBottom w:val="0"/>
      <w:divBdr>
        <w:top w:val="none" w:sz="0" w:space="0" w:color="auto"/>
        <w:left w:val="none" w:sz="0" w:space="0" w:color="auto"/>
        <w:bottom w:val="none" w:sz="0" w:space="0" w:color="auto"/>
        <w:right w:val="none" w:sz="0" w:space="0" w:color="auto"/>
      </w:divBdr>
      <w:divsChild>
        <w:div w:id="1682703111">
          <w:marLeft w:val="0"/>
          <w:marRight w:val="0"/>
          <w:marTop w:val="0"/>
          <w:marBottom w:val="0"/>
          <w:divBdr>
            <w:top w:val="none" w:sz="0" w:space="0" w:color="auto"/>
            <w:left w:val="none" w:sz="0" w:space="0" w:color="auto"/>
            <w:bottom w:val="none" w:sz="0" w:space="0" w:color="auto"/>
            <w:right w:val="none" w:sz="0" w:space="0" w:color="auto"/>
          </w:divBdr>
          <w:divsChild>
            <w:div w:id="1775591336">
              <w:marLeft w:val="0"/>
              <w:marRight w:val="0"/>
              <w:marTop w:val="0"/>
              <w:marBottom w:val="0"/>
              <w:divBdr>
                <w:top w:val="none" w:sz="0" w:space="0" w:color="auto"/>
                <w:left w:val="none" w:sz="0" w:space="0" w:color="auto"/>
                <w:bottom w:val="none" w:sz="0" w:space="0" w:color="auto"/>
                <w:right w:val="none" w:sz="0" w:space="0" w:color="auto"/>
              </w:divBdr>
              <w:divsChild>
                <w:div w:id="176272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635794">
      <w:bodyDiv w:val="1"/>
      <w:marLeft w:val="0"/>
      <w:marRight w:val="0"/>
      <w:marTop w:val="0"/>
      <w:marBottom w:val="0"/>
      <w:divBdr>
        <w:top w:val="none" w:sz="0" w:space="0" w:color="auto"/>
        <w:left w:val="none" w:sz="0" w:space="0" w:color="auto"/>
        <w:bottom w:val="none" w:sz="0" w:space="0" w:color="auto"/>
        <w:right w:val="none" w:sz="0" w:space="0" w:color="auto"/>
      </w:divBdr>
      <w:divsChild>
        <w:div w:id="1451322447">
          <w:marLeft w:val="0"/>
          <w:marRight w:val="0"/>
          <w:marTop w:val="0"/>
          <w:marBottom w:val="0"/>
          <w:divBdr>
            <w:top w:val="none" w:sz="0" w:space="0" w:color="auto"/>
            <w:left w:val="none" w:sz="0" w:space="0" w:color="auto"/>
            <w:bottom w:val="none" w:sz="0" w:space="0" w:color="auto"/>
            <w:right w:val="none" w:sz="0" w:space="0" w:color="auto"/>
          </w:divBdr>
          <w:divsChild>
            <w:div w:id="1644702115">
              <w:marLeft w:val="0"/>
              <w:marRight w:val="0"/>
              <w:marTop w:val="0"/>
              <w:marBottom w:val="0"/>
              <w:divBdr>
                <w:top w:val="none" w:sz="0" w:space="0" w:color="auto"/>
                <w:left w:val="none" w:sz="0" w:space="0" w:color="auto"/>
                <w:bottom w:val="none" w:sz="0" w:space="0" w:color="auto"/>
                <w:right w:val="none" w:sz="0" w:space="0" w:color="auto"/>
              </w:divBdr>
              <w:divsChild>
                <w:div w:id="15748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12666">
      <w:bodyDiv w:val="1"/>
      <w:marLeft w:val="0"/>
      <w:marRight w:val="0"/>
      <w:marTop w:val="0"/>
      <w:marBottom w:val="0"/>
      <w:divBdr>
        <w:top w:val="none" w:sz="0" w:space="0" w:color="auto"/>
        <w:left w:val="none" w:sz="0" w:space="0" w:color="auto"/>
        <w:bottom w:val="none" w:sz="0" w:space="0" w:color="auto"/>
        <w:right w:val="none" w:sz="0" w:space="0" w:color="auto"/>
      </w:divBdr>
      <w:divsChild>
        <w:div w:id="866413123">
          <w:marLeft w:val="0"/>
          <w:marRight w:val="0"/>
          <w:marTop w:val="0"/>
          <w:marBottom w:val="0"/>
          <w:divBdr>
            <w:top w:val="none" w:sz="0" w:space="0" w:color="auto"/>
            <w:left w:val="none" w:sz="0" w:space="0" w:color="auto"/>
            <w:bottom w:val="none" w:sz="0" w:space="0" w:color="auto"/>
            <w:right w:val="none" w:sz="0" w:space="0" w:color="auto"/>
          </w:divBdr>
          <w:divsChild>
            <w:div w:id="790629518">
              <w:marLeft w:val="0"/>
              <w:marRight w:val="0"/>
              <w:marTop w:val="0"/>
              <w:marBottom w:val="0"/>
              <w:divBdr>
                <w:top w:val="none" w:sz="0" w:space="0" w:color="auto"/>
                <w:left w:val="none" w:sz="0" w:space="0" w:color="auto"/>
                <w:bottom w:val="none" w:sz="0" w:space="0" w:color="auto"/>
                <w:right w:val="none" w:sz="0" w:space="0" w:color="auto"/>
              </w:divBdr>
              <w:divsChild>
                <w:div w:id="158572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751728">
      <w:bodyDiv w:val="1"/>
      <w:marLeft w:val="0"/>
      <w:marRight w:val="0"/>
      <w:marTop w:val="0"/>
      <w:marBottom w:val="0"/>
      <w:divBdr>
        <w:top w:val="none" w:sz="0" w:space="0" w:color="auto"/>
        <w:left w:val="none" w:sz="0" w:space="0" w:color="auto"/>
        <w:bottom w:val="none" w:sz="0" w:space="0" w:color="auto"/>
        <w:right w:val="none" w:sz="0" w:space="0" w:color="auto"/>
      </w:divBdr>
      <w:divsChild>
        <w:div w:id="1695498574">
          <w:marLeft w:val="0"/>
          <w:marRight w:val="0"/>
          <w:marTop w:val="0"/>
          <w:marBottom w:val="0"/>
          <w:divBdr>
            <w:top w:val="none" w:sz="0" w:space="0" w:color="auto"/>
            <w:left w:val="none" w:sz="0" w:space="0" w:color="auto"/>
            <w:bottom w:val="none" w:sz="0" w:space="0" w:color="auto"/>
            <w:right w:val="none" w:sz="0" w:space="0" w:color="auto"/>
          </w:divBdr>
          <w:divsChild>
            <w:div w:id="511335883">
              <w:marLeft w:val="0"/>
              <w:marRight w:val="0"/>
              <w:marTop w:val="0"/>
              <w:marBottom w:val="0"/>
              <w:divBdr>
                <w:top w:val="none" w:sz="0" w:space="0" w:color="auto"/>
                <w:left w:val="none" w:sz="0" w:space="0" w:color="auto"/>
                <w:bottom w:val="none" w:sz="0" w:space="0" w:color="auto"/>
                <w:right w:val="none" w:sz="0" w:space="0" w:color="auto"/>
              </w:divBdr>
              <w:divsChild>
                <w:div w:id="4190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83052">
          <w:marLeft w:val="0"/>
          <w:marRight w:val="0"/>
          <w:marTop w:val="0"/>
          <w:marBottom w:val="0"/>
          <w:divBdr>
            <w:top w:val="none" w:sz="0" w:space="0" w:color="auto"/>
            <w:left w:val="none" w:sz="0" w:space="0" w:color="auto"/>
            <w:bottom w:val="none" w:sz="0" w:space="0" w:color="auto"/>
            <w:right w:val="none" w:sz="0" w:space="0" w:color="auto"/>
          </w:divBdr>
          <w:divsChild>
            <w:div w:id="438332529">
              <w:marLeft w:val="0"/>
              <w:marRight w:val="0"/>
              <w:marTop w:val="0"/>
              <w:marBottom w:val="0"/>
              <w:divBdr>
                <w:top w:val="none" w:sz="0" w:space="0" w:color="auto"/>
                <w:left w:val="none" w:sz="0" w:space="0" w:color="auto"/>
                <w:bottom w:val="none" w:sz="0" w:space="0" w:color="auto"/>
                <w:right w:val="none" w:sz="0" w:space="0" w:color="auto"/>
              </w:divBdr>
              <w:divsChild>
                <w:div w:id="20566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601063">
      <w:bodyDiv w:val="1"/>
      <w:marLeft w:val="0"/>
      <w:marRight w:val="0"/>
      <w:marTop w:val="0"/>
      <w:marBottom w:val="0"/>
      <w:divBdr>
        <w:top w:val="none" w:sz="0" w:space="0" w:color="auto"/>
        <w:left w:val="none" w:sz="0" w:space="0" w:color="auto"/>
        <w:bottom w:val="none" w:sz="0" w:space="0" w:color="auto"/>
        <w:right w:val="none" w:sz="0" w:space="0" w:color="auto"/>
      </w:divBdr>
      <w:divsChild>
        <w:div w:id="898789816">
          <w:marLeft w:val="0"/>
          <w:marRight w:val="0"/>
          <w:marTop w:val="0"/>
          <w:marBottom w:val="0"/>
          <w:divBdr>
            <w:top w:val="none" w:sz="0" w:space="0" w:color="auto"/>
            <w:left w:val="none" w:sz="0" w:space="0" w:color="auto"/>
            <w:bottom w:val="none" w:sz="0" w:space="0" w:color="auto"/>
            <w:right w:val="none" w:sz="0" w:space="0" w:color="auto"/>
          </w:divBdr>
          <w:divsChild>
            <w:div w:id="61559889">
              <w:marLeft w:val="0"/>
              <w:marRight w:val="0"/>
              <w:marTop w:val="0"/>
              <w:marBottom w:val="0"/>
              <w:divBdr>
                <w:top w:val="none" w:sz="0" w:space="0" w:color="auto"/>
                <w:left w:val="none" w:sz="0" w:space="0" w:color="auto"/>
                <w:bottom w:val="none" w:sz="0" w:space="0" w:color="auto"/>
                <w:right w:val="none" w:sz="0" w:space="0" w:color="auto"/>
              </w:divBdr>
              <w:divsChild>
                <w:div w:id="9345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033603">
      <w:bodyDiv w:val="1"/>
      <w:marLeft w:val="0"/>
      <w:marRight w:val="0"/>
      <w:marTop w:val="0"/>
      <w:marBottom w:val="0"/>
      <w:divBdr>
        <w:top w:val="none" w:sz="0" w:space="0" w:color="auto"/>
        <w:left w:val="none" w:sz="0" w:space="0" w:color="auto"/>
        <w:bottom w:val="none" w:sz="0" w:space="0" w:color="auto"/>
        <w:right w:val="none" w:sz="0" w:space="0" w:color="auto"/>
      </w:divBdr>
      <w:divsChild>
        <w:div w:id="434638449">
          <w:marLeft w:val="547"/>
          <w:marRight w:val="0"/>
          <w:marTop w:val="200"/>
          <w:marBottom w:val="0"/>
          <w:divBdr>
            <w:top w:val="none" w:sz="0" w:space="0" w:color="auto"/>
            <w:left w:val="none" w:sz="0" w:space="0" w:color="auto"/>
            <w:bottom w:val="none" w:sz="0" w:space="0" w:color="auto"/>
            <w:right w:val="none" w:sz="0" w:space="0" w:color="auto"/>
          </w:divBdr>
        </w:div>
        <w:div w:id="222719498">
          <w:marLeft w:val="1166"/>
          <w:marRight w:val="0"/>
          <w:marTop w:val="200"/>
          <w:marBottom w:val="0"/>
          <w:divBdr>
            <w:top w:val="none" w:sz="0" w:space="0" w:color="auto"/>
            <w:left w:val="none" w:sz="0" w:space="0" w:color="auto"/>
            <w:bottom w:val="none" w:sz="0" w:space="0" w:color="auto"/>
            <w:right w:val="none" w:sz="0" w:space="0" w:color="auto"/>
          </w:divBdr>
        </w:div>
        <w:div w:id="1949046688">
          <w:marLeft w:val="1166"/>
          <w:marRight w:val="0"/>
          <w:marTop w:val="200"/>
          <w:marBottom w:val="0"/>
          <w:divBdr>
            <w:top w:val="none" w:sz="0" w:space="0" w:color="auto"/>
            <w:left w:val="none" w:sz="0" w:space="0" w:color="auto"/>
            <w:bottom w:val="none" w:sz="0" w:space="0" w:color="auto"/>
            <w:right w:val="none" w:sz="0" w:space="0" w:color="auto"/>
          </w:divBdr>
        </w:div>
        <w:div w:id="764959098">
          <w:marLeft w:val="1166"/>
          <w:marRight w:val="0"/>
          <w:marTop w:val="200"/>
          <w:marBottom w:val="0"/>
          <w:divBdr>
            <w:top w:val="none" w:sz="0" w:space="0" w:color="auto"/>
            <w:left w:val="none" w:sz="0" w:space="0" w:color="auto"/>
            <w:bottom w:val="none" w:sz="0" w:space="0" w:color="auto"/>
            <w:right w:val="none" w:sz="0" w:space="0" w:color="auto"/>
          </w:divBdr>
        </w:div>
        <w:div w:id="1739204375">
          <w:marLeft w:val="547"/>
          <w:marRight w:val="0"/>
          <w:marTop w:val="200"/>
          <w:marBottom w:val="0"/>
          <w:divBdr>
            <w:top w:val="none" w:sz="0" w:space="0" w:color="auto"/>
            <w:left w:val="none" w:sz="0" w:space="0" w:color="auto"/>
            <w:bottom w:val="none" w:sz="0" w:space="0" w:color="auto"/>
            <w:right w:val="none" w:sz="0" w:space="0" w:color="auto"/>
          </w:divBdr>
        </w:div>
        <w:div w:id="1751389555">
          <w:marLeft w:val="1166"/>
          <w:marRight w:val="0"/>
          <w:marTop w:val="200"/>
          <w:marBottom w:val="0"/>
          <w:divBdr>
            <w:top w:val="none" w:sz="0" w:space="0" w:color="auto"/>
            <w:left w:val="none" w:sz="0" w:space="0" w:color="auto"/>
            <w:bottom w:val="none" w:sz="0" w:space="0" w:color="auto"/>
            <w:right w:val="none" w:sz="0" w:space="0" w:color="auto"/>
          </w:divBdr>
        </w:div>
        <w:div w:id="346979749">
          <w:marLeft w:val="1166"/>
          <w:marRight w:val="0"/>
          <w:marTop w:val="200"/>
          <w:marBottom w:val="0"/>
          <w:divBdr>
            <w:top w:val="none" w:sz="0" w:space="0" w:color="auto"/>
            <w:left w:val="none" w:sz="0" w:space="0" w:color="auto"/>
            <w:bottom w:val="none" w:sz="0" w:space="0" w:color="auto"/>
            <w:right w:val="none" w:sz="0" w:space="0" w:color="auto"/>
          </w:divBdr>
        </w:div>
      </w:divsChild>
    </w:div>
    <w:div w:id="1999918245">
      <w:bodyDiv w:val="1"/>
      <w:marLeft w:val="0"/>
      <w:marRight w:val="0"/>
      <w:marTop w:val="0"/>
      <w:marBottom w:val="0"/>
      <w:divBdr>
        <w:top w:val="none" w:sz="0" w:space="0" w:color="auto"/>
        <w:left w:val="none" w:sz="0" w:space="0" w:color="auto"/>
        <w:bottom w:val="none" w:sz="0" w:space="0" w:color="auto"/>
        <w:right w:val="none" w:sz="0" w:space="0" w:color="auto"/>
      </w:divBdr>
      <w:divsChild>
        <w:div w:id="2070613376">
          <w:marLeft w:val="0"/>
          <w:marRight w:val="0"/>
          <w:marTop w:val="0"/>
          <w:marBottom w:val="0"/>
          <w:divBdr>
            <w:top w:val="none" w:sz="0" w:space="0" w:color="auto"/>
            <w:left w:val="none" w:sz="0" w:space="0" w:color="auto"/>
            <w:bottom w:val="none" w:sz="0" w:space="0" w:color="auto"/>
            <w:right w:val="none" w:sz="0" w:space="0" w:color="auto"/>
          </w:divBdr>
          <w:divsChild>
            <w:div w:id="1015882200">
              <w:marLeft w:val="0"/>
              <w:marRight w:val="0"/>
              <w:marTop w:val="0"/>
              <w:marBottom w:val="0"/>
              <w:divBdr>
                <w:top w:val="none" w:sz="0" w:space="0" w:color="auto"/>
                <w:left w:val="none" w:sz="0" w:space="0" w:color="auto"/>
                <w:bottom w:val="none" w:sz="0" w:space="0" w:color="auto"/>
                <w:right w:val="none" w:sz="0" w:space="0" w:color="auto"/>
              </w:divBdr>
              <w:divsChild>
                <w:div w:id="7867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947353">
      <w:bodyDiv w:val="1"/>
      <w:marLeft w:val="0"/>
      <w:marRight w:val="0"/>
      <w:marTop w:val="0"/>
      <w:marBottom w:val="0"/>
      <w:divBdr>
        <w:top w:val="none" w:sz="0" w:space="0" w:color="auto"/>
        <w:left w:val="none" w:sz="0" w:space="0" w:color="auto"/>
        <w:bottom w:val="none" w:sz="0" w:space="0" w:color="auto"/>
        <w:right w:val="none" w:sz="0" w:space="0" w:color="auto"/>
      </w:divBdr>
      <w:divsChild>
        <w:div w:id="2067756019">
          <w:marLeft w:val="547"/>
          <w:marRight w:val="0"/>
          <w:marTop w:val="200"/>
          <w:marBottom w:val="0"/>
          <w:divBdr>
            <w:top w:val="none" w:sz="0" w:space="0" w:color="auto"/>
            <w:left w:val="none" w:sz="0" w:space="0" w:color="auto"/>
            <w:bottom w:val="none" w:sz="0" w:space="0" w:color="auto"/>
            <w:right w:val="none" w:sz="0" w:space="0" w:color="auto"/>
          </w:divBdr>
        </w:div>
        <w:div w:id="1525745219">
          <w:marLeft w:val="1166"/>
          <w:marRight w:val="0"/>
          <w:marTop w:val="200"/>
          <w:marBottom w:val="0"/>
          <w:divBdr>
            <w:top w:val="none" w:sz="0" w:space="0" w:color="auto"/>
            <w:left w:val="none" w:sz="0" w:space="0" w:color="auto"/>
            <w:bottom w:val="none" w:sz="0" w:space="0" w:color="auto"/>
            <w:right w:val="none" w:sz="0" w:space="0" w:color="auto"/>
          </w:divBdr>
        </w:div>
        <w:div w:id="1143038737">
          <w:marLeft w:val="1166"/>
          <w:marRight w:val="0"/>
          <w:marTop w:val="200"/>
          <w:marBottom w:val="0"/>
          <w:divBdr>
            <w:top w:val="none" w:sz="0" w:space="0" w:color="auto"/>
            <w:left w:val="none" w:sz="0" w:space="0" w:color="auto"/>
            <w:bottom w:val="none" w:sz="0" w:space="0" w:color="auto"/>
            <w:right w:val="none" w:sz="0" w:space="0" w:color="auto"/>
          </w:divBdr>
        </w:div>
        <w:div w:id="865211400">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Office</cp:lastModifiedBy>
  <cp:revision>44</cp:revision>
  <dcterms:created xsi:type="dcterms:W3CDTF">2025-10-16T00:55:00Z</dcterms:created>
  <dcterms:modified xsi:type="dcterms:W3CDTF">2025-11-16T04:20:00Z</dcterms:modified>
</cp:coreProperties>
</file>