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“Rat”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“File Upload” and select the “Rat”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“Rat”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“Values” column.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cell 2, click the link that is displayed in the message output. This is to give Google permission to change the flatmap’s colors using this code. Ensure that you are signed into the same Google account that you used to run the code. Copy the passcode displayed by Google, and paste it into the empty box in the cell’s output message.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Play cell 3, and wait approximately 45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your updated heatmap in the “Rat” folder as “ex.svg”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