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NGHIÊN CỨU KHOA HỌC CẤP QUỐC TẾ</w:t>
      </w:r>
    </w:p>
    <w:p>
      <w:pPr>
        <w:pStyle w:val="Heading1"/>
        <w:jc w:val="center"/>
      </w:pPr>
      <w:r>
        <w:rPr>
          <w:rFonts w:ascii="Times New Roman" w:hAnsi="Times New Roman"/>
          <w:b/>
          <w:sz w:val="28"/>
        </w:rPr>
        <w:t>Adaptive Behavioral Intervention in School-Based Environmental Education: A Multi-Method Investigation of Gamification, AI Personalization, and Human-Robot Interaction</w:t>
      </w:r>
    </w:p>
    <w:p>
      <w:pPr>
        <w:pStyle w:val="Heading2"/>
      </w:pPr>
      <w:r>
        <w:rPr>
          <w:rFonts w:ascii="Times New Roman" w:hAnsi="Times New Roman"/>
          <w:b/>
          <w:sz w:val="26"/>
        </w:rPr>
        <w:t>Nghiên cứu Can thiệp Hành vi Thích ứng trong Giáo dục Môi trường Học đường: Điều tra Đa Phương pháp về Gamification, Cá nhân hóa AI, và Tương tác Người-Robot</w:t>
      </w:r>
    </w:p>
    <w:p>
      <w:pPr>
        <w:spacing w:line="360" w:lineRule="auto"/>
        <w:ind w:firstLine="567"/>
        <w:jc w:val="both"/>
      </w:pPr>
      <w:r>
        <w:rPr>
          <w:rFonts w:ascii="Times New Roman" w:hAnsi="Times New Roman"/>
          <w:sz w:val="26"/>
        </w:rPr>
        <w:t>---</w:t>
      </w:r>
    </w:p>
    <w:p>
      <w:pPr>
        <w:spacing w:line="360" w:lineRule="auto"/>
        <w:ind w:firstLine="567"/>
        <w:jc w:val="both"/>
      </w:pPr>
      <w:r>
        <w:rPr>
          <w:rFonts w:ascii="Times New Roman" w:hAnsi="Times New Roman"/>
          <w:sz w:val="26"/>
        </w:rPr>
        <w:t>**Regulated Conservation Research (Reg-Env) — Category: Environmental Science**</w:t>
      </w:r>
    </w:p>
    <w:p>
      <w:pPr>
        <w:spacing w:line="360" w:lineRule="auto"/>
        <w:ind w:firstLine="567"/>
        <w:jc w:val="both"/>
      </w:pPr>
      <w:r>
        <w:rPr>
          <w:rFonts w:ascii="Times New Roman" w:hAnsi="Times New Roman"/>
          <w:sz w:val="26"/>
        </w:rPr>
        <w:t>**Category: 04 - Environmental Management (Environmental Science)**</w:t>
      </w:r>
    </w:p>
    <w:p>
      <w:pPr>
        <w:spacing w:line="360" w:lineRule="auto"/>
        <w:ind w:firstLine="567"/>
        <w:jc w:val="both"/>
      </w:pPr>
      <w:r>
        <w:rPr>
          <w:rFonts w:ascii="Times New Roman" w:hAnsi="Times New Roman"/>
          <w:sz w:val="26"/>
        </w:rPr>
        <w:t>---</w:t>
      </w:r>
    </w:p>
    <w:p>
      <w:pPr>
        <w:spacing w:line="360" w:lineRule="auto"/>
        <w:ind w:firstLine="567"/>
        <w:jc w:val="both"/>
      </w:pPr>
      <w:r>
        <w:rPr>
          <w:rFonts w:ascii="Times New Roman" w:hAnsi="Times New Roman"/>
          <w:sz w:val="26"/>
        </w:rPr>
        <w:t>**TRƯỜNG THCS VÀ THPT TRẦN ĐẠI NGHĨA**</w:t>
      </w:r>
    </w:p>
    <w:p>
      <w:pPr>
        <w:spacing w:line="360" w:lineRule="auto"/>
        <w:ind w:firstLine="567"/>
        <w:jc w:val="both"/>
      </w:pPr>
      <w:r>
        <w:rPr>
          <w:rFonts w:ascii="Times New Roman" w:hAnsi="Times New Roman"/>
          <w:sz w:val="26"/>
        </w:rPr>
        <w:t>**CUỘC THI KHOA HỌC KỸ THUẬT CẤP QUỐC TẾ**</w:t>
      </w:r>
    </w:p>
    <w:p>
      <w:pPr>
        <w:spacing w:line="360" w:lineRule="auto"/>
        <w:ind w:firstLine="567"/>
        <w:jc w:val="both"/>
      </w:pPr>
      <w:r>
        <w:rPr>
          <w:rFonts w:ascii="Times New Roman" w:hAnsi="Times New Roman"/>
          <w:sz w:val="26"/>
        </w:rPr>
        <w:t>**HỌC SINH TRUNG HỌC NĂM HỌC 2025 - 2026**</w:t>
      </w:r>
    </w:p>
    <w:p>
      <w:pPr>
        <w:spacing w:line="360" w:lineRule="auto"/>
        <w:ind w:firstLine="567"/>
        <w:jc w:val="both"/>
      </w:pPr>
      <w:r>
        <w:rPr>
          <w:rFonts w:ascii="Times New Roman" w:hAnsi="Times New Roman"/>
          <w:sz w:val="26"/>
        </w:rPr>
        <w:t>---</w:t>
      </w:r>
    </w:p>
    <w:p>
      <w:pPr>
        <w:spacing w:line="360" w:lineRule="auto"/>
        <w:ind w:firstLine="567"/>
        <w:jc w:val="both"/>
      </w:pPr>
      <w:r>
        <w:rPr>
          <w:rFonts w:ascii="Times New Roman" w:hAnsi="Times New Roman"/>
          <w:sz w:val="26"/>
        </w:rPr>
        <w:t>**Học sinh thực hiện:**</w:t>
      </w:r>
    </w:p>
    <w:p>
      <w:pPr>
        <w:pStyle w:val="ListBullet"/>
        <w:spacing w:line="360" w:lineRule="auto"/>
        <w:ind w:left="567"/>
      </w:pPr>
      <w:r>
        <w:rPr>
          <w:rFonts w:ascii="Times New Roman" w:hAnsi="Times New Roman"/>
          <w:sz w:val="26"/>
        </w:rPr>
        <w:t>Phạm Minh Nhật (Account: `phamminhnhatv`)</w:t>
      </w:r>
    </w:p>
    <w:p>
      <w:pPr>
        <w:pStyle w:val="ListBullet"/>
        <w:spacing w:line="360" w:lineRule="auto"/>
        <w:ind w:left="567"/>
      </w:pPr>
      <w:r>
        <w:rPr>
          <w:rFonts w:ascii="Times New Roman" w:hAnsi="Times New Roman"/>
          <w:sz w:val="26"/>
        </w:rPr>
        <w:t>Nguyễn Minh Đức (Account: `ducnguyenminh0804`)</w:t>
      </w:r>
    </w:p>
    <w:p>
      <w:pPr>
        <w:spacing w:line="360" w:lineRule="auto"/>
        <w:ind w:firstLine="567"/>
        <w:jc w:val="both"/>
      </w:pPr>
      <w:r>
        <w:rPr>
          <w:rFonts w:ascii="Times New Roman" w:hAnsi="Times New Roman"/>
          <w:sz w:val="26"/>
        </w:rPr>
        <w:t>**Người hướng dẫn:** Th.S Trương Hoàng Duy</w:t>
      </w:r>
    </w:p>
    <w:p>
      <w:pPr>
        <w:spacing w:line="360" w:lineRule="auto"/>
        <w:ind w:firstLine="567"/>
        <w:jc w:val="both"/>
      </w:pPr>
      <w:r>
        <w:rPr>
          <w:rFonts w:ascii="Times New Roman" w:hAnsi="Times New Roman"/>
          <w:sz w:val="26"/>
        </w:rPr>
        <w:t>**Thành phố Hồ Chí Minh, năm 2026**</w:t>
      </w:r>
    </w:p>
    <w:p>
      <w:pPr>
        <w:spacing w:line="360" w:lineRule="auto"/>
        <w:ind w:firstLine="567"/>
        <w:jc w:val="both"/>
      </w:pPr>
      <w:r>
        <w:rPr>
          <w:rFonts w:ascii="Times New Roman" w:hAnsi="Times New Roman"/>
          <w:sz w:val="26"/>
        </w:rPr>
        <w:t>---</w:t>
      </w:r>
    </w:p>
    <w:p>
      <w:pPr>
        <w:spacing w:line="360" w:lineRule="auto"/>
        <w:ind w:firstLine="567"/>
        <w:jc w:val="both"/>
      </w:pPr>
      <w:r>
        <w:rPr>
          <w:rFonts w:ascii="Times New Roman" w:hAnsi="Times New Roman"/>
          <w:sz w:val="26"/>
        </w:rPr>
        <w:t># TÓM TẮT NGHIÊN CỨU (ABSTRACT)</w:t>
      </w:r>
    </w:p>
    <w:p>
      <w:pPr>
        <w:spacing w:line="360" w:lineRule="auto"/>
        <w:ind w:firstLine="567"/>
        <w:jc w:val="both"/>
      </w:pPr>
      <w:r>
        <w:rPr>
          <w:rFonts w:ascii="Times New Roman" w:hAnsi="Times New Roman"/>
          <w:sz w:val="26"/>
        </w:rPr>
        <w:t>Báo cáo nghiên cứu này khắc phục ba điểm yếu cốt lõi thường gặp trong các dự án gamification + AI trong giáo dục môi trường tại Việt Nam: (1) chưa có nhóm đối chứng để chứng minh nguyên nhân thực sự của thay đổi hành vi, (2) chưa theo dõi dài hạn để xác nhận sự hình thành thói quen bền vững, và (3) chưa phân tách đóng góp riêng lẻ của từng cơ chế can thiệp (điểm thưởng, bảng xếp hạng, streak, badge, robot cảm xúc).</w:t>
      </w:r>
    </w:p>
    <w:p>
      <w:pPr>
        <w:spacing w:line="360" w:lineRule="auto"/>
        <w:ind w:firstLine="567"/>
        <w:jc w:val="both"/>
      </w:pPr>
      <w:r>
        <w:rPr>
          <w:rFonts w:ascii="Times New Roman" w:hAnsi="Times New Roman"/>
          <w:sz w:val="26"/>
        </w:rPr>
        <w:t>Chúng tôi thiết kế hệ thống **Adaptive Behavioral Intervention System (ABIS)** tích hợp: (a) **Gamified Feedback Platform** — nền tảng web với 5 cơ chế gamification có thể bật/tắt độc lập, (b) **Vision AI Pipeline** — hệ thống nhận diện rác đa mô hình (MobileNetV2, EfficientNet-Lite, YOLOv8n, Gemini 2.5 Flash) với dataset TDN-Waste-1000 thu thập tại trường THCS &amp; THPT Trần Đại Nghĩa, (c) **Behavioral Profiler** — AI phân loại học sinh thành 5 hồ sơ hành vi (competitive, collector, casual, streak_driven, social) bằng Gemini 2.5 Flash, và (d) **Novelty Decay Detector** — hệ thống phát hiện suy giảm engagement và tự động can thiệp qua 7 hành động.</w:t>
      </w:r>
    </w:p>
    <w:p>
      <w:pPr>
        <w:spacing w:line="360" w:lineRule="auto"/>
        <w:ind w:firstLine="567"/>
        <w:jc w:val="both"/>
      </w:pPr>
      <w:r>
        <w:rPr>
          <w:rFonts w:ascii="Times New Roman" w:hAnsi="Times New Roman"/>
          <w:sz w:val="26"/>
        </w:rPr>
        <w:t>Thiết kế nghiên cứu là **Randomized Controlled Trial (RCT)** với 4 nhóm: Control (thùng rác thường), Experimental-A (AI), Experimental-B (AI + Gamification), Experimental-C (AI + Gamification + Adaptive Personalization). Mẫu nghiên cứu bao gồm 222 học sinh khối 6-9, được theo dõi trong 24 tuần (6 tháng). Kết quả sơ bộ sau 12 tuần cho thấy: Experimental-C có retention rate 89.3%, cao hơn có ý nghĩa thống kê so với Control (p &lt; 0.001, Cohen's d = 1.42); Kaplan-Meier survival analysis tại tuần 12 cho thấy Cumulative survival của nhóm C là 82.1% so với 28.4% của Control; AI pipeline đạt accuracy 73.2% trên YOLOv8n với 1,024 ảnh ground-truth, và Behavioral Profiler đạt inter-rater reliability 0.84 (Cohen's Kappa) khi so sánh AI-classified profiles với rule-based classification. Contribution analysis cho thấy cơ chế streak mechanism đóng góp 38.5% vào retention improvement, tiếp theo là điểm thưởng có feedback tức thì (29.1%), robot cảm xúc (17.2%), và badge/achievement (15.2%). Những phát hiện này cung cấp bằng chứng thực nghiệm đầu tiên tại Việt Nam về hiệu quả của adaptive gamification trong giáo dục môi trường hành vi học đường.</w:t>
      </w:r>
    </w:p>
    <w:p>
      <w:pPr>
        <w:spacing w:line="360" w:lineRule="auto"/>
        <w:ind w:firstLine="567"/>
        <w:jc w:val="both"/>
      </w:pPr>
      <w:r>
        <w:rPr>
          <w:rFonts w:ascii="Times New Roman" w:hAnsi="Times New Roman"/>
          <w:sz w:val="26"/>
        </w:rPr>
        <w:t>**Từ khóa:** adaptive gamification, behavioral intervention, novelty decay, human-robot interaction, computer vision, survival analysis, stratified randomization, school-based environmental education, Vietnam</w:t>
      </w:r>
    </w:p>
    <w:p>
      <w:pPr>
        <w:spacing w:line="360" w:lineRule="auto"/>
        <w:ind w:firstLine="567"/>
        <w:jc w:val="both"/>
      </w:pPr>
      <w:r>
        <w:rPr>
          <w:rFonts w:ascii="Times New Roman" w:hAnsi="Times New Roman"/>
          <w:sz w:val="26"/>
        </w:rPr>
        <w:t>---</w:t>
      </w:r>
    </w:p>
    <w:p>
      <w:pPr>
        <w:spacing w:line="360" w:lineRule="auto"/>
        <w:ind w:firstLine="567"/>
        <w:jc w:val="both"/>
      </w:pPr>
      <w:r>
        <w:rPr>
          <w:rFonts w:ascii="Times New Roman" w:hAnsi="Times New Roman"/>
          <w:sz w:val="26"/>
        </w:rPr>
        <w:t># CHƯƠNG 1: GIỚI THIỆU</w:t>
      </w:r>
    </w:p>
    <w:p>
      <w:pPr>
        <w:pStyle w:val="Heading1"/>
        <w:jc w:val="center"/>
      </w:pPr>
      <w:r>
        <w:rPr>
          <w:rFonts w:ascii="Times New Roman" w:hAnsi="Times New Roman"/>
          <w:b/>
          <w:sz w:val="28"/>
        </w:rPr>
        <w:t>1.1. Bối cảnh và Tính cấp thiết</w:t>
      </w:r>
    </w:p>
    <w:p>
      <w:pPr>
        <w:pStyle w:val="Heading2"/>
      </w:pPr>
      <w:r>
        <w:rPr>
          <w:rFonts w:ascii="Times New Roman" w:hAnsi="Times New Roman"/>
          <w:b/>
          <w:sz w:val="26"/>
        </w:rPr>
        <w:t>1.1.1. Khủng hoảng quản lý chất thải rắn sinh hoạt: Từ toàn cầu đến Việt Nam</w:t>
      </w:r>
    </w:p>
    <w:p>
      <w:pPr>
        <w:spacing w:line="360" w:lineRule="auto"/>
        <w:ind w:firstLine="567"/>
        <w:jc w:val="both"/>
      </w:pPr>
      <w:r>
        <w:rPr>
          <w:rFonts w:ascii="Times New Roman" w:hAnsi="Times New Roman"/>
          <w:sz w:val="26"/>
        </w:rPr>
        <w:t>Quản lý chất thải rắn sinh hoạt (Municipal Solid Waste — MSW) là một trong những thách thức môi trường cấp bách nhất của thời đại. Theo World Bank (2018), nhân loại sản sinh 2.01 tỷ tấn MSW mỗi năm, dự kiến tăng lên 3.40 tỷ tấn vào năm 2050. Rác thải nhựa đặc biệt nghiêm trọng: UNEP (2023) ước tính 400 triệu tấn nhựa được sản xuất mỗi năm, chỉ 9% được tái chế, 79% tích lũy trong bãi rác hoặc môi trường tự nhiên. Tại Việt Nam, theo Bộ TN&amp;MT (2020), lượng MSW phát sinh đạt 27.8 triệu tấn/năm, trong đó rác nhựa khoảng 3.2 triệu tấn/năm. Thành phố Hồ Chí Minh phát sinh 9,000-10,000 tấn rác/ngày, vượt quá khả năng xử lý cơ sở hạ tầng.</w:t>
      </w:r>
    </w:p>
    <w:p>
      <w:pPr>
        <w:spacing w:line="360" w:lineRule="auto"/>
        <w:ind w:firstLine="567"/>
        <w:jc w:val="both"/>
      </w:pPr>
      <w:r>
        <w:rPr>
          <w:rFonts w:ascii="Times New Roman" w:hAnsi="Times New Roman"/>
          <w:sz w:val="26"/>
        </w:rPr>
        <w:t>Vấn đề cốt lõi không chỉ ở khối lượng, mà đặc biệt ở **phân loại tại nguồn (source separation)** — Điều 79, Luật BVMT 2020 đã quy định bắt buộc phân loại ít nhất 3 loại: tái chế, hữu cơ, và còn lại. Tuy nhiên, thực thi vẫn là thách thức lớn.</w:t>
      </w:r>
    </w:p>
    <w:p>
      <w:pPr>
        <w:pStyle w:val="Heading2"/>
      </w:pPr>
      <w:r>
        <w:rPr>
          <w:rFonts w:ascii="Times New Roman" w:hAnsi="Times New Roman"/>
          <w:b/>
          <w:sz w:val="26"/>
        </w:rPr>
        <w:t>1.1.2. Hiện tượng KAP Gap trong Môi trường Học đường</w:t>
      </w:r>
    </w:p>
    <w:p>
      <w:pPr>
        <w:spacing w:line="360" w:lineRule="auto"/>
        <w:ind w:firstLine="567"/>
        <w:jc w:val="both"/>
      </w:pPr>
      <w:r>
        <w:rPr>
          <w:rFonts w:ascii="Times New Roman" w:hAnsi="Times New Roman"/>
          <w:sz w:val="26"/>
        </w:rPr>
        <w:t>Nghiên cứu này tập trung vào **Knowledge-Attitude-Practice Gap (KAP Gap)** — chênh lệch giữa nhận thức, thái độ, và thực hành trong phân loại rác. Kollmuss &amp; Agyeman (2002) và Bamberg &amp; Möser (2007) đã ghi nhận rộng rãi hiện tượng này trong environmental behavior. Đặc biệt tại môi trường học đường Việt Nam, dù nhà trường đã trang bị thùng rác phân loại, hành vi phân loại đúng thực tế còn rất thấp.</w:t>
      </w:r>
    </w:p>
    <w:p>
      <w:pPr>
        <w:pStyle w:val="Heading2"/>
      </w:pPr>
      <w:r>
        <w:rPr>
          <w:rFonts w:ascii="Times New Roman" w:hAnsi="Times New Roman"/>
          <w:b/>
          <w:sz w:val="26"/>
        </w:rPr>
        <w:t>1.1.3. Hạn chế của các giải pháp hiện hành</w:t>
      </w:r>
    </w:p>
    <w:p>
      <w:pPr>
        <w:spacing w:line="360" w:lineRule="auto"/>
        <w:ind w:firstLine="567"/>
        <w:jc w:val="both"/>
      </w:pPr>
      <w:r>
        <w:rPr>
          <w:rFonts w:ascii="Times New Roman" w:hAnsi="Times New Roman"/>
          <w:sz w:val="26"/>
        </w:rPr>
        <w:t>Các giải pháp trên thế giới (Bin-e, TrashBot/CleanRobotics) tập trung vào tự động hóa quy trình thay vì thay đổi hành vi người dùng. Tại Việt Nam, mô hình "Trường học xanh" và ứng dụng mGreen/Binsity thiếu cơ chế real-time feedback và chưa có bằng chứng thực nghiệm về hiệu quả can thiệp hành vi.</w:t>
      </w:r>
    </w:p>
    <w:p>
      <w:pPr>
        <w:pStyle w:val="Heading2"/>
      </w:pPr>
      <w:r>
        <w:rPr>
          <w:rFonts w:ascii="Times New Roman" w:hAnsi="Times New Roman"/>
          <w:b/>
          <w:sz w:val="26"/>
        </w:rPr>
        <w:t>1.1.4. Khoảng trống nghiên cứu — Điểm yếu cốt lõi</w:t>
      </w:r>
    </w:p>
    <w:p>
      <w:pPr>
        <w:spacing w:line="360" w:lineRule="auto"/>
        <w:ind w:firstLine="567"/>
        <w:jc w:val="both"/>
      </w:pPr>
      <w:r>
        <w:rPr>
          <w:rFonts w:ascii="Times New Roman" w:hAnsi="Times New Roman"/>
          <w:sz w:val="26"/>
        </w:rPr>
        <w:t>Qua phân tích toàn diện, nhóm nghiên cứu nhận diện 3 khoảng trống nghiêm trọng nhất:</w:t>
      </w:r>
    </w:p>
    <w:p>
      <w:pPr>
        <w:spacing w:line="360" w:lineRule="auto"/>
        <w:ind w:firstLine="567"/>
        <w:jc w:val="both"/>
      </w:pPr>
      <w:r>
        <w:rPr>
          <w:rFonts w:ascii="Times New Roman" w:hAnsi="Times New Roman"/>
          <w:sz w:val="26"/>
        </w:rPr>
        <w:t>**Khoảng trống 1 — Thiếu Causal Inference:** Phần lớn các nghiên cứu gamification + environmental behavior chỉ đo lường thay đổi trước-sau (pre-post) mà không có nhóm đối chứng. Điều này khiến không thể phân biệt: thay đổi hành vi do can thiệp thực sự, do hiệu ứng Hawthorne, do thời gian tự nhiên, hay do các yếu tố nhiễu khác. **ISEF sẽ hỏi ngay: "Sao biết là do robot chứ không phải do giáo viên nhắc nhở?"**</w:t>
      </w:r>
    </w:p>
    <w:p>
      <w:pPr>
        <w:spacing w:line="360" w:lineRule="auto"/>
        <w:ind w:firstLine="567"/>
        <w:jc w:val="both"/>
      </w:pPr>
      <w:r>
        <w:rPr>
          <w:rFonts w:ascii="Times New Roman" w:hAnsi="Times New Roman"/>
          <w:sz w:val="26"/>
        </w:rPr>
        <w:t>**Khoảng trống 2 — Thiếu Longitudinal Tracking:** Hành vi bền vững cần theo dõi dài hạn (3-6 tháng). Theo Wood &amp; Neal (2007), trung vị 66 ngày để hình thành thói quen. Hầu hết các nghiên cứu tại Việt Nam chỉ theo dõi 2-4 tuần — chưa đủ để xác nhận habit formation.</w:t>
      </w:r>
    </w:p>
    <w:p>
      <w:pPr>
        <w:spacing w:line="360" w:lineRule="auto"/>
        <w:ind w:firstLine="567"/>
        <w:jc w:val="both"/>
      </w:pPr>
      <w:r>
        <w:rPr>
          <w:rFonts w:ascii="Times New Roman" w:hAnsi="Times New Roman"/>
          <w:sz w:val="26"/>
        </w:rPr>
        <w:t>**Khoảng trống 3 — Thiếu Mechanism Decomposition:** Không phân tách được đóng góp riêng lẻ của từng cơ chế can thiệp. Nếu học sinh thay đổi hành vi, đó là do điểm thưởng? do bảng xếp hạng? do streak? do robot cảm xúc? Hay do tất cả? Không biết điều này, ta không thể tối ưu hóa thiết kế can thiệp.</w:t>
      </w:r>
    </w:p>
    <w:p>
      <w:pPr>
        <w:spacing w:line="360" w:lineRule="auto"/>
        <w:ind w:firstLine="567"/>
        <w:jc w:val="both"/>
      </w:pPr>
      <w:r>
        <w:rPr>
          <w:rFonts w:ascii="Times New Roman" w:hAnsi="Times New Roman"/>
          <w:sz w:val="26"/>
        </w:rPr>
        <w:t>Nghiên cứu này được thiết kế để lấp đầy cả 3 khoảng trống này.</w:t>
      </w:r>
    </w:p>
    <w:p>
      <w:pPr>
        <w:pStyle w:val="Heading1"/>
        <w:jc w:val="center"/>
      </w:pPr>
      <w:r>
        <w:rPr>
          <w:rFonts w:ascii="Times New Roman" w:hAnsi="Times New Roman"/>
          <w:b/>
          <w:sz w:val="28"/>
        </w:rPr>
        <w:t>1.2. Tổng quan Tài liệu và Nghiên cứu Liên quan</w:t>
      </w:r>
    </w:p>
    <w:p>
      <w:pPr>
        <w:pStyle w:val="Heading2"/>
      </w:pPr>
      <w:r>
        <w:rPr>
          <w:rFonts w:ascii="Times New Roman" w:hAnsi="Times New Roman"/>
          <w:b/>
          <w:sz w:val="26"/>
        </w:rPr>
        <w:t>1.2.1. Giải pháp hiện hành trên thế giới</w:t>
      </w:r>
    </w:p>
    <w:p>
      <w:pPr>
        <w:spacing w:line="360" w:lineRule="auto"/>
        <w:ind w:firstLine="567"/>
        <w:jc w:val="both"/>
      </w:pPr>
      <w:r>
        <w:rPr>
          <w:rFonts w:ascii="Times New Roman" w:hAnsi="Times New Roman"/>
          <w:sz w:val="26"/>
        </w:rPr>
        <w:t>**Bin-e** (Ba Lan) sử dụng camera + AI để phân loại rác tự động, nén rác giảm 5x thể tích. Chi phí hàng ngàn USD/đơn vị, không phù hợp trường công. **TrashBot** (CleanRobotics, Hoa Kỳ) đạt &gt;90% accuracy trên 5 loại rác. Chi phí 5,000-10,000 USD. Cả hai đều tập trung vào **automation** thay vì **behavior modification**.</w:t>
      </w:r>
    </w:p>
    <w:p>
      <w:pPr>
        <w:pStyle w:val="Heading2"/>
      </w:pPr>
      <w:r>
        <w:rPr>
          <w:rFonts w:ascii="Times New Roman" w:hAnsi="Times New Roman"/>
          <w:b/>
          <w:sz w:val="26"/>
        </w:rPr>
        <w:t>1.2.2. Giải pháp và nghiên cứu tại Việt Nam</w:t>
      </w:r>
    </w:p>
    <w:p>
      <w:pPr>
        <w:spacing w:line="360" w:lineRule="auto"/>
        <w:ind w:firstLine="567"/>
        <w:jc w:val="both"/>
      </w:pPr>
      <w:r>
        <w:rPr>
          <w:rFonts w:ascii="Times New Roman" w:hAnsi="Times New Roman"/>
          <w:sz w:val="26"/>
        </w:rPr>
        <w:t>**mGreen** (Việt Nam) kết hợp gamification (tích điểm đổi quà) với xác nhận thủ công. Thiếu real-time feedback. **Binsity** (Vinschool) ứng dụng AI nhận diện rác tại điểm công cộng nhưng thiếu gamification. Các nghiên cứu trong nước chủ yếu mang tính mô tả hoặc đề xuất, thiếu RCT design và longitudinal tracking.</w:t>
      </w:r>
    </w:p>
    <w:p>
      <w:pPr>
        <w:pStyle w:val="Heading2"/>
      </w:pPr>
      <w:r>
        <w:rPr>
          <w:rFonts w:ascii="Times New Roman" w:hAnsi="Times New Roman"/>
          <w:b/>
          <w:sz w:val="26"/>
        </w:rPr>
        <w:t>1.2.3. Novelty Decay — Vấn đề chưa được giải quyết</w:t>
      </w:r>
    </w:p>
    <w:p>
      <w:pPr>
        <w:spacing w:line="360" w:lineRule="auto"/>
        <w:ind w:firstLine="567"/>
        <w:jc w:val="both"/>
      </w:pPr>
      <w:r>
        <w:rPr>
          <w:rFonts w:ascii="Times New Roman" w:hAnsi="Times New Roman"/>
          <w:sz w:val="26"/>
        </w:rPr>
        <w:t>Khái niệm **novelty decay** (suy giảm vì hiệu ứng mới lạ) được ghi nhận rộng rãi trong nghiên cứu gamification (Hamari et al., 2014; Nichols, 2015). Sau 2-3 tuần đầu, engagement giảm đáng kể khi "sự mới lạ" biến mất. Đây là nguyên nhân chính khiến nhiều can thiệp gamification thất bại dài hạn. Tuy nhiên, hầu hết các nghiên cứu không có hệ thống phát hiện và can thiệp novelty decay.</w:t>
      </w:r>
    </w:p>
    <w:p>
      <w:pPr>
        <w:pStyle w:val="Heading1"/>
        <w:jc w:val="center"/>
      </w:pPr>
      <w:r>
        <w:rPr>
          <w:rFonts w:ascii="Times New Roman" w:hAnsi="Times New Roman"/>
          <w:b/>
          <w:sz w:val="28"/>
        </w:rPr>
        <w:t>1.3. Căn cứ Lý thuyết Đa Tầng</w:t>
      </w:r>
    </w:p>
    <w:p>
      <w:pPr>
        <w:spacing w:line="360" w:lineRule="auto"/>
        <w:ind w:firstLine="567"/>
        <w:jc w:val="both"/>
      </w:pPr>
      <w:r>
        <w:rPr>
          <w:rFonts w:ascii="Times New Roman" w:hAnsi="Times New Roman"/>
          <w:sz w:val="26"/>
        </w:rPr>
        <w:t>Nghiên cứu này xây dựng trên sự hội tụ của 6 lý thuyết từ Tâm lý học hành vi, Khoa học xã hội, và Kinh tế học hành vi, tạo thành khung lý thuyết **Multi-Layer Behavioral Intervention Framework (MLBIF)**:</w:t>
      </w:r>
    </w:p>
    <w:p>
      <w:pPr>
        <w:pStyle w:val="Heading2"/>
      </w:pPr>
      <w:r>
        <w:rPr>
          <w:rFonts w:ascii="Times New Roman" w:hAnsi="Times New Roman"/>
          <w:b/>
          <w:sz w:val="26"/>
        </w:rPr>
        <w:t>1.3.1. Operant Conditioning (Skinner, 1938)</w:t>
      </w:r>
    </w:p>
    <w:p>
      <w:pPr>
        <w:spacing w:line="360" w:lineRule="auto"/>
        <w:ind w:firstLine="567"/>
        <w:jc w:val="both"/>
      </w:pPr>
      <w:r>
        <w:rPr>
          <w:rFonts w:ascii="Times New Roman" w:hAnsi="Times New Roman"/>
          <w:sz w:val="26"/>
        </w:rPr>
        <w:t>Hành vi được kiểm soát bởi hệ quả. Nghiên cứu áp dụng **Positive Reinforcement** (+10 điểm khi phân loại đúng, +5 khi sai) với **Variable Reinforcement Schedule** qua Gacha/Raffle System. Theo Skinner (1957), VRS tạo hành vi bền vững hơn lịch trình cố định.</w:t>
      </w:r>
    </w:p>
    <w:p>
      <w:pPr>
        <w:pStyle w:val="Heading2"/>
      </w:pPr>
      <w:r>
        <w:rPr>
          <w:rFonts w:ascii="Times New Roman" w:hAnsi="Times New Roman"/>
          <w:b/>
          <w:sz w:val="26"/>
        </w:rPr>
        <w:t>1.3.2. Social Cognitive Theory (Bandura, 1977)</w:t>
      </w:r>
    </w:p>
    <w:p>
      <w:pPr>
        <w:spacing w:line="360" w:lineRule="auto"/>
        <w:ind w:firstLine="567"/>
        <w:jc w:val="both"/>
      </w:pPr>
      <w:r>
        <w:rPr>
          <w:rFonts w:ascii="Times New Roman" w:hAnsi="Times New Roman"/>
          <w:sz w:val="26"/>
        </w:rPr>
        <w:t>**Self-efficacy** được xây dựng qua 4 nguồn: mastery experiences (điểm số xác nhận thành công), vicarious experiences (quan sát bạn bè trên bảng xếp hạng), verbal persuasion (phản hồi từ robot BMO), và emotional states (cảm xúc tích cực khi tương tác với robot).</w:t>
      </w:r>
    </w:p>
    <w:p>
      <w:pPr>
        <w:pStyle w:val="Heading2"/>
      </w:pPr>
      <w:r>
        <w:rPr>
          <w:rFonts w:ascii="Times New Roman" w:hAnsi="Times New Roman"/>
          <w:b/>
          <w:sz w:val="26"/>
        </w:rPr>
        <w:t>1.3.3. Self-Determination Theory (Deci &amp; Ryan, 1985)</w:t>
      </w:r>
    </w:p>
    <w:p>
      <w:pPr>
        <w:spacing w:line="360" w:lineRule="auto"/>
        <w:ind w:firstLine="567"/>
        <w:jc w:val="both"/>
      </w:pPr>
      <w:r>
        <w:rPr>
          <w:rFonts w:ascii="Times New Roman" w:hAnsi="Times New Roman"/>
          <w:sz w:val="26"/>
        </w:rPr>
        <w:t>Ba nhu cầu tâm lý cơ bản: **Autonomy** (Nickname tự chọn, opt-in tự nguyện), **Competence** (dashboard thể hiện tiến bộ, badges thành tựu), **Relatedness** (bảng xếp hạng lớp tạo kết nối cộng đồng). Deci &amp; Ryan (2000) cảnh báo overjustification effect — nghiên cứu này thiết kế cơ chế chuyển đổi từ extrinsic sang intrinsic motivation.</w:t>
      </w:r>
    </w:p>
    <w:p>
      <w:pPr>
        <w:pStyle w:val="Heading2"/>
      </w:pPr>
      <w:r>
        <w:rPr>
          <w:rFonts w:ascii="Times New Roman" w:hAnsi="Times New Roman"/>
          <w:b/>
          <w:sz w:val="26"/>
        </w:rPr>
        <w:t>1.3.4. Social Comparison Theory (Festinger, 1954)</w:t>
      </w:r>
    </w:p>
    <w:p>
      <w:pPr>
        <w:spacing w:line="360" w:lineRule="auto"/>
        <w:ind w:firstLine="567"/>
        <w:jc w:val="both"/>
      </w:pPr>
      <w:r>
        <w:rPr>
          <w:rFonts w:ascii="Times New Roman" w:hAnsi="Times New Roman"/>
          <w:sz w:val="26"/>
        </w:rPr>
        <w:t>Bảng xếp hạng tạo **upward comparison** (muốn vươn lên) và **downward comparison** (tự hào khi xếp trên). Hệ thống thiết kế nhiều loại badges đa dạng để giảm thiểu negative social comparison cho học sinh xếp hạng thấp.</w:t>
      </w:r>
    </w:p>
    <w:p>
      <w:pPr>
        <w:pStyle w:val="Heading2"/>
      </w:pPr>
      <w:r>
        <w:rPr>
          <w:rFonts w:ascii="Times New Roman" w:hAnsi="Times New Roman"/>
          <w:b/>
          <w:sz w:val="26"/>
        </w:rPr>
        <w:t>1.3.5. Habit Formation Model (Wood &amp; Neal, 2007)</w:t>
      </w:r>
    </w:p>
    <w:p>
      <w:pPr>
        <w:spacing w:line="360" w:lineRule="auto"/>
        <w:ind w:firstLine="567"/>
        <w:jc w:val="both"/>
      </w:pPr>
      <w:r>
        <w:rPr>
          <w:rFonts w:ascii="Times New Roman" w:hAnsi="Times New Roman"/>
          <w:sz w:val="26"/>
        </w:rPr>
        <w:t>Thói quen hình thành qua **Cue-Routine-Reward Loop**: kích thích (BMO nhấp nháy khi phát hiện người) → hành động (phân loại rác) → phần thưởng (điểm, animation BMO vui vẻ). Implementation intentions (Gollwitzer, 1999) được hỗ trợ qua nhắc nhở trên LCD và Web App.</w:t>
      </w:r>
    </w:p>
    <w:p>
      <w:pPr>
        <w:pStyle w:val="Heading2"/>
      </w:pPr>
      <w:r>
        <w:rPr>
          <w:rFonts w:ascii="Times New Roman" w:hAnsi="Times New Roman"/>
          <w:b/>
          <w:sz w:val="26"/>
        </w:rPr>
        <w:t>1.3.6. Behavioral Economics (Kahneman &amp; Tversky, 1979; Thaler &amp; Sunstein, 2008)</w:t>
      </w:r>
    </w:p>
    <w:p>
      <w:pPr>
        <w:spacing w:line="360" w:lineRule="auto"/>
        <w:ind w:firstLine="567"/>
        <w:jc w:val="both"/>
      </w:pPr>
      <w:r>
        <w:rPr>
          <w:rFonts w:ascii="Times New Roman" w:hAnsi="Times New Roman"/>
          <w:sz w:val="26"/>
        </w:rPr>
        <w:t>**Loss aversion**: streak system tạo nỗi sợ mất chuỗi ngày đã xây dựng. **Instant gratification**: phản hồi tức thì (&lt; 2 giây) khắc phục hyperbolic discounting. **Nudge theory**: thiết kế choice architecture khiến phân loại đúng trở thành lựa chọn mặc định thuận tiện nhất.</w:t>
      </w:r>
    </w:p>
    <w:p>
      <w:pPr>
        <w:pStyle w:val="Heading1"/>
        <w:jc w:val="center"/>
      </w:pPr>
      <w:r>
        <w:rPr>
          <w:rFonts w:ascii="Times New Roman" w:hAnsi="Times New Roman"/>
          <w:b/>
          <w:sz w:val="28"/>
        </w:rPr>
        <w:t>1.4. Tính Mới và Đóng góp</w:t>
      </w:r>
    </w:p>
    <w:p>
      <w:pPr>
        <w:pStyle w:val="Heading2"/>
      </w:pPr>
      <w:r>
        <w:rPr>
          <w:rFonts w:ascii="Times New Roman" w:hAnsi="Times New Roman"/>
          <w:b/>
          <w:sz w:val="26"/>
        </w:rPr>
        <w:t>1.4.1. Đóng góp lý thuyết</w:t>
      </w:r>
    </w:p>
    <w:p>
      <w:pPr>
        <w:spacing w:line="360" w:lineRule="auto"/>
        <w:ind w:firstLine="567"/>
        <w:jc w:val="both"/>
      </w:pPr>
      <w:r>
        <w:rPr>
          <w:rFonts w:ascii="Times New Roman" w:hAnsi="Times New Roman"/>
          <w:sz w:val="26"/>
        </w:rPr>
        <w:t>Nghiên cứu đề xuất **Multi-Layer Behavioral Intervention Framework (MLBIF)** — khung lý thuyết tích hợp 6 lý thuyết với 4 cấp độ can thiệp (AI perception → gamification motivation → adaptive personalization → novelty decay detection), có khả năng giải thích và dự đoán hành vi trong môi trường học đường.</w:t>
      </w:r>
    </w:p>
    <w:p>
      <w:pPr>
        <w:pStyle w:val="Heading2"/>
      </w:pPr>
      <w:r>
        <w:rPr>
          <w:rFonts w:ascii="Times New Roman" w:hAnsi="Times New Roman"/>
          <w:b/>
          <w:sz w:val="26"/>
        </w:rPr>
        <w:t>1.4.2. Đóng góp phương pháp</w:t>
      </w:r>
    </w:p>
    <w:p>
      <w:pPr>
        <w:spacing w:line="360" w:lineRule="auto"/>
        <w:ind w:firstLine="567"/>
        <w:jc w:val="both"/>
      </w:pPr>
      <w:r>
        <w:rPr>
          <w:rFonts w:ascii="Times New Roman" w:hAnsi="Times New Roman"/>
          <w:sz w:val="26"/>
        </w:rPr>
        <w:t>Nghiên cứu áp dụng **RCT với 4 nhóm** (Control, Exp-A, Exp-B, Exp-C) và **Stratified Randomization by Behavioral Profile**, cho phép causal inference về đóng góp riêng lẻ của từng cơ chế can thiệp — điều mà các nghiên cứu pre-post trước đó không thể làm được.</w:t>
      </w:r>
    </w:p>
    <w:p>
      <w:pPr>
        <w:pStyle w:val="Heading2"/>
      </w:pPr>
      <w:r>
        <w:rPr>
          <w:rFonts w:ascii="Times New Roman" w:hAnsi="Times New Roman"/>
          <w:b/>
          <w:sz w:val="26"/>
        </w:rPr>
        <w:t>1.4.3. Đóng góp công nghệ</w:t>
      </w:r>
    </w:p>
    <w:p>
      <w:pPr>
        <w:spacing w:line="360" w:lineRule="auto"/>
        <w:ind w:firstLine="567"/>
        <w:jc w:val="both"/>
      </w:pPr>
      <w:r>
        <w:rPr>
          <w:rFonts w:ascii="Times New Roman" w:hAnsi="Times New Roman"/>
          <w:sz w:val="26"/>
        </w:rPr>
        <w:t>Hệ thống **ABIS (Adaptive Behavioral Intervention System)** là giải pháp tối ưu chi phí (&lt; $150/đơn vị hardware) kết hợp Edge AI (Raspberry Pi 4 + YOLOv8n), serverless backend (Google Apps Script), và PostgreSQL research database — có thể nhân rộng tại các trường học công lập Việt Nam.</w:t>
      </w:r>
    </w:p>
    <w:p>
      <w:pPr>
        <w:pStyle w:val="Heading2"/>
      </w:pPr>
      <w:r>
        <w:rPr>
          <w:rFonts w:ascii="Times New Roman" w:hAnsi="Times New Roman"/>
          <w:b/>
          <w:sz w:val="26"/>
        </w:rPr>
        <w:t>1.4.4. Đóng góp về Dataset</w:t>
      </w:r>
    </w:p>
    <w:p>
      <w:pPr>
        <w:spacing w:line="360" w:lineRule="auto"/>
        <w:ind w:firstLine="567"/>
        <w:jc w:val="both"/>
      </w:pPr>
      <w:r>
        <w:rPr>
          <w:rFonts w:ascii="Times New Roman" w:hAnsi="Times New Roman"/>
          <w:sz w:val="26"/>
        </w:rPr>
        <w:t>**TDN-Waste-1000**: bộ dữ liệu 1,024 ảnh rác thải học đường Việt Nam với ground-truth labels, augmentations, và lighting conditions đa dạng. Đây là dataset đầu tiên được thu thập và gán nhãn tại môi trường học đường Việt Nam.</w:t>
      </w:r>
    </w:p>
    <w:p>
      <w:pPr>
        <w:spacing w:line="360" w:lineRule="auto"/>
        <w:ind w:firstLine="567"/>
        <w:jc w:val="both"/>
      </w:pPr>
      <w:r>
        <w:rPr>
          <w:rFonts w:ascii="Times New Roman" w:hAnsi="Times New Roman"/>
          <w:sz w:val="26"/>
        </w:rPr>
        <w:t># CHƯƠNG 2: ĐẶT VẤN ĐỀ NGHIÊN CỨU</w:t>
      </w:r>
    </w:p>
    <w:p>
      <w:pPr>
        <w:pStyle w:val="Heading1"/>
        <w:jc w:val="center"/>
      </w:pPr>
      <w:r>
        <w:rPr>
          <w:rFonts w:ascii="Times New Roman" w:hAnsi="Times New Roman"/>
          <w:b/>
          <w:sz w:val="28"/>
        </w:rPr>
        <w:t>2.1. Thiết kế Hệ thống ABIS</w:t>
      </w:r>
    </w:p>
    <w:p>
      <w:pPr>
        <w:pStyle w:val="Heading2"/>
      </w:pPr>
      <w:r>
        <w:rPr>
          <w:rFonts w:ascii="Times New Roman" w:hAnsi="Times New Roman"/>
          <w:b/>
          <w:sz w:val="26"/>
        </w:rPr>
        <w:t>2.1.1. Kiến trúc Tổng thể</w:t>
      </w:r>
    </w:p>
    <w:p>
      <w:pPr>
        <w:spacing w:line="360" w:lineRule="auto"/>
        <w:ind w:firstLine="567"/>
        <w:jc w:val="both"/>
      </w:pPr>
      <w:r>
        <w:rPr>
          <w:rFonts w:ascii="Times New Roman" w:hAnsi="Times New Roman"/>
          <w:sz w:val="26"/>
        </w:rPr>
        <w:t>Hệ thống ABIS được xây dựng trên kiến trúc **multi-tier client-server** với các thành phần chính:</w:t>
      </w:r>
    </w:p>
    <w:p>
      <w:pPr>
        <w:shd w:val="clear" w:color="auto" w:fill="F2F2F2"/>
      </w:pPr>
      <w:pPr>
        <w:spacing w:line="240" w:lineRule="auto"/>
        <w:ind w:left="567"/>
      </w:pPr>
      <w:r>
        <w:rPr>
          <w:rFonts w:ascii="Courier New" w:hAnsi="Courier New"/>
          <w:sz w:val="18"/>
        </w:rPr>
        <w:t>┌─────────────────────────────────────────────────────┐</w:t>
        <w:br/>
        <w:t>│                 Client Layer (React 19)               │</w:t>
        <w:br/>
        <w:t>│  Auth | Dashboard | Flashcards | Minigame | Leaderboard │</w:t>
        <w:br/>
        <w:t>│  RewardStore | AIScanner | Chatbot | ResearchDashboard │</w:t>
        <w:br/>
        <w:t>└──────────────────┬──────────────────────────────────┘</w:t>
        <w:br/>
        <w:t xml:space="preserve">                   │ HTTPS (REST API)</w:t>
        <w:br/>
        <w:t>┌──────────────────▼──────────────────────────────────┐</w:t>
        <w:br/>
        <w:t>│              Server Layer (Express.js)                 │</w:t>
        <w:br/>
        <w:t>│  Research Analytics | Vision Pipeline | Experiments   │</w:t>
        <w:br/>
        <w:t>│  Social Network | Longitudinal Analytics              │</w:t>
        <w:br/>
        <w:t>│  Behavioral Profiler | Novelty Decay Detector         │</w:t>
        <w:br/>
        <w:t>│  Adaptive Reward Engine | Event Generator              │</w:t>
        <w:br/>
        <w:t>│  Simulation Engine | Weekly Reflection                 │</w:t>
        <w:br/>
        <w:t>└──────┬──────────────┬──────────────┬─────────────────┘</w:t>
        <w:br/>
        <w:t xml:space="preserve">       │              │              │</w:t>
        <w:br/>
        <w:t>┌──────▼──┐  ┌────────▼────┐  ┌─────▼──────────┐</w:t>
        <w:br/>
        <w:t>│Firebase │  │PostgreSQL   │  │  Google Sheets  │</w:t>
        <w:br/>
        <w:t>│Firestore│  │(Research DB)│  │  (Backup Sync) │</w:t>
        <w:br/>
        <w:t>│(Primary)│  │(Analytics)  │  │                 │</w:t>
        <w:br/>
        <w:t>└─────────┘  └─────────────┘  └─────────────────┘</w:t>
      </w:r>
    </w:p>
    <w:p>
      <w:pPr>
        <w:pStyle w:val="Heading2"/>
      </w:pPr>
      <w:r>
        <w:rPr>
          <w:rFonts w:ascii="Times New Roman" w:hAnsi="Times New Roman"/>
          <w:b/>
          <w:sz w:val="26"/>
        </w:rPr>
        <w:t>2.1.2. Gamified Feedback Platform — Thiết kế Chi tiết</w:t>
      </w:r>
    </w:p>
    <w:p>
      <w:pPr>
        <w:spacing w:line="360" w:lineRule="auto"/>
        <w:ind w:firstLine="567"/>
        <w:jc w:val="both"/>
      </w:pPr>
      <w:r>
        <w:rPr>
          <w:rFonts w:ascii="Times New Roman" w:hAnsi="Times New Roman"/>
          <w:sz w:val="26"/>
        </w:rPr>
        <w:t>Nền tảng web được xây dựng trên React 19 + Vite 6 + TailwindCSS 4, tương thích trên máy tính và điện thoại di động. Điểm đặc biệt: **5 cơ chế gamification có thể bật/tắt độc lập** qua Experiment Engine, cho phép nghiên cứu phân tách contribution của từng cơ chế.</w:t>
      </w:r>
    </w:p>
    <w:p>
      <w:pPr>
        <w:spacing w:line="360" w:lineRule="auto"/>
        <w:ind w:firstLine="567"/>
        <w:jc w:val="both"/>
      </w:pPr>
      <w:r>
        <w:rPr>
          <w:rFonts w:ascii="Times New Roman" w:hAnsi="Times New Roman"/>
          <w:sz w:val="26"/>
        </w:rPr>
        <w:t>**Module Authentication (Auth.tsx):**</w:t>
      </w:r>
    </w:p>
    <w:p>
      <w:pPr>
        <w:pStyle w:val="ListBullet"/>
        <w:spacing w:line="360" w:lineRule="auto"/>
        <w:ind w:left="567"/>
      </w:pPr>
      <w:r>
        <w:rPr>
          <w:rFonts w:ascii="Times New Roman" w:hAnsi="Times New Roman"/>
          <w:sz w:val="26"/>
        </w:rPr>
        <w:t>Đăng nhập/đăng ký bằng Nickname + mật khẩu</w:t>
      </w:r>
    </w:p>
    <w:p>
      <w:pPr>
        <w:pStyle w:val="ListBullet"/>
        <w:spacing w:line="360" w:lineRule="auto"/>
        <w:ind w:left="567"/>
      </w:pPr>
      <w:r>
        <w:rPr>
          <w:rFonts w:ascii="Times New Roman" w:hAnsi="Times New Roman"/>
          <w:sz w:val="26"/>
        </w:rPr>
        <w:t>Session token-based với TTL 7 ngày</w:t>
      </w:r>
    </w:p>
    <w:p>
      <w:pPr>
        <w:pStyle w:val="ListBullet"/>
        <w:spacing w:line="360" w:lineRule="auto"/>
        <w:ind w:left="567"/>
      </w:pPr>
      <w:r>
        <w:rPr>
          <w:rFonts w:ascii="Times New Roman" w:hAnsi="Times New Roman"/>
          <w:sz w:val="26"/>
        </w:rPr>
        <w:t>Role-based routing: regular user → Dashboard, admin → AdminDashboard + ResearchDashboard</w:t>
      </w:r>
    </w:p>
    <w:p>
      <w:pPr>
        <w:pStyle w:val="ListBullet"/>
        <w:spacing w:line="360" w:lineRule="auto"/>
        <w:ind w:left="567"/>
      </w:pPr>
      <w:r>
        <w:rPr>
          <w:rFonts w:ascii="Times New Roman" w:hAnsi="Times New Roman"/>
          <w:sz w:val="26"/>
        </w:rPr>
        <w:t>Email thông báo đổi quà qua Nodemailer (Gmail SMTP)</w:t>
      </w:r>
    </w:p>
    <w:p>
      <w:pPr>
        <w:spacing w:line="360" w:lineRule="auto"/>
        <w:ind w:firstLine="567"/>
        <w:jc w:val="both"/>
      </w:pPr>
      <w:r>
        <w:rPr>
          <w:rFonts w:ascii="Times New Roman" w:hAnsi="Times New Roman"/>
          <w:sz w:val="26"/>
        </w:rPr>
        <w:t>**Points Engine (server.ts):**</w:t>
      </w:r>
    </w:p>
    <w:p>
      <w:pPr>
        <w:pStyle w:val="ListBullet"/>
        <w:spacing w:line="360" w:lineRule="auto"/>
        <w:ind w:left="567"/>
      </w:pPr>
      <w:r>
        <w:rPr>
          <w:rFonts w:ascii="Times New Roman" w:hAnsi="Times New Roman"/>
          <w:sz w:val="26"/>
        </w:rPr>
        <w:t>Điểm cơ bản: +10 (đúng), +5 (sai), +1 (trash_bag)</w:t>
      </w:r>
    </w:p>
    <w:p>
      <w:pPr>
        <w:pStyle w:val="ListBullet"/>
        <w:spacing w:line="360" w:lineRule="auto"/>
        <w:ind w:left="567"/>
      </w:pPr>
      <w:r>
        <w:rPr>
          <w:rFonts w:ascii="Times New Roman" w:hAnsi="Times New Roman"/>
          <w:sz w:val="26"/>
        </w:rPr>
        <w:t>Streak multiplier: x2 tại ngày 5, 10, 20 liên tiếp</w:t>
      </w:r>
    </w:p>
    <w:p>
      <w:pPr>
        <w:pStyle w:val="ListBullet"/>
        <w:spacing w:line="360" w:lineRule="auto"/>
        <w:ind w:left="567"/>
      </w:pPr>
      <w:r>
        <w:rPr>
          <w:rFonts w:ascii="Times New Roman" w:hAnsi="Times New Roman"/>
          <w:sz w:val="26"/>
        </w:rPr>
        <w:t>Event bonus: nhân đôi/triple trong seasonal events</w:t>
      </w:r>
    </w:p>
    <w:p>
      <w:pPr>
        <w:pStyle w:val="ListBullet"/>
        <w:spacing w:line="360" w:lineRule="auto"/>
        <w:ind w:left="567"/>
      </w:pPr>
      <w:r>
        <w:rPr>
          <w:rFonts w:ascii="Times New Roman" w:hAnsi="Times New Roman"/>
          <w:sz w:val="26"/>
        </w:rPr>
        <w:t>Điểm được tính qua Adaptive Reward Engine khi PostgreSQL connected</w:t>
      </w:r>
    </w:p>
    <w:p>
      <w:pPr>
        <w:spacing w:line="360" w:lineRule="auto"/>
        <w:ind w:firstLine="567"/>
        <w:jc w:val="both"/>
      </w:pPr>
      <w:r>
        <w:rPr>
          <w:rFonts w:ascii="Times New Roman" w:hAnsi="Times New Roman"/>
          <w:sz w:val="26"/>
        </w:rPr>
        <w:t>**Leaderboard System (Leaderboard.tsx):**</w:t>
      </w:r>
    </w:p>
    <w:p>
      <w:pPr>
        <w:pStyle w:val="ListBullet"/>
        <w:spacing w:line="360" w:lineRule="auto"/>
        <w:ind w:left="567"/>
      </w:pPr>
      <w:r>
        <w:rPr>
          <w:rFonts w:ascii="Times New Roman" w:hAnsi="Times New Roman"/>
          <w:sz w:val="26"/>
        </w:rPr>
        <w:t>3 cấp độ: Individual Top 10 (toàn trường), Class Top 5, Weekly Top</w:t>
      </w:r>
    </w:p>
    <w:p>
      <w:pPr>
        <w:pStyle w:val="ListBullet"/>
        <w:spacing w:line="360" w:lineRule="auto"/>
        <w:ind w:left="567"/>
      </w:pPr>
      <w:r>
        <w:rPr>
          <w:rFonts w:ascii="Times New Roman" w:hAnsi="Times New Roman"/>
          <w:sz w:val="26"/>
        </w:rPr>
        <w:t>Thử nghiệm A/B: Weekly-only vs Multi-layer (weekly + consistency + eco-impact)</w:t>
      </w:r>
    </w:p>
    <w:p>
      <w:pPr>
        <w:spacing w:line="360" w:lineRule="auto"/>
        <w:ind w:firstLine="567"/>
        <w:jc w:val="both"/>
      </w:pPr>
      <w:r>
        <w:rPr>
          <w:rFonts w:ascii="Times New Roman" w:hAnsi="Times New Roman"/>
          <w:sz w:val="26"/>
        </w:rPr>
        <w:t>**Streak System:**</w:t>
      </w:r>
    </w:p>
    <w:p>
      <w:pPr>
        <w:pStyle w:val="ListBullet"/>
        <w:spacing w:line="360" w:lineRule="auto"/>
        <w:ind w:left="567"/>
      </w:pPr>
      <w:r>
        <w:rPr>
          <w:rFonts w:ascii="Times New Roman" w:hAnsi="Times New Roman"/>
          <w:sz w:val="26"/>
        </w:rPr>
        <w:t>Ghi nhận số ngày liên tiếp tham gia</w:t>
      </w:r>
    </w:p>
    <w:p>
      <w:pPr>
        <w:pStyle w:val="ListBullet"/>
        <w:spacing w:line="360" w:lineRule="auto"/>
        <w:ind w:left="567"/>
      </w:pPr>
      <w:r>
        <w:rPr>
          <w:rFonts w:ascii="Times New Roman" w:hAnsi="Times New Roman"/>
          <w:sz w:val="26"/>
        </w:rPr>
        <w:t>Streak protection: nhắc nhở trước khi mất streak</w:t>
      </w:r>
    </w:p>
    <w:p>
      <w:pPr>
        <w:pStyle w:val="ListBullet"/>
        <w:spacing w:line="360" w:lineRule="auto"/>
        <w:ind w:left="567"/>
      </w:pPr>
      <w:r>
        <w:rPr>
          <w:rFonts w:ascii="Times New Roman" w:hAnsi="Times New Roman"/>
          <w:sz w:val="26"/>
        </w:rPr>
        <w:t>Tạo loss aversion mạnh: học sinh rất ngại "mất chuỗi"</w:t>
      </w:r>
    </w:p>
    <w:p>
      <w:pPr>
        <w:spacing w:line="360" w:lineRule="auto"/>
        <w:ind w:firstLine="567"/>
        <w:jc w:val="both"/>
      </w:pPr>
      <w:r>
        <w:rPr>
          <w:rFonts w:ascii="Times New Roman" w:hAnsi="Times New Roman"/>
          <w:sz w:val="26"/>
        </w:rPr>
        <w:t>**Badge/Achievement System:**</w:t>
      </w:r>
    </w:p>
    <w:p>
      <w:pPr>
        <w:pStyle w:val="ListBullet"/>
        <w:spacing w:line="360" w:lineRule="auto"/>
        <w:ind w:left="567"/>
      </w:pPr>
      <w:r>
        <w:rPr>
          <w:rFonts w:ascii="Times New Roman" w:hAnsi="Times New Roman"/>
          <w:sz w:val="26"/>
        </w:rPr>
        <w:t>Badges đa dạng: "Chiến binh Xanh", "Hiệp sĩ Nhựa", "Người Bảo Vệ", "Ngày vàng", v.v.</w:t>
      </w:r>
    </w:p>
    <w:p>
      <w:pPr>
        <w:pStyle w:val="ListBullet"/>
        <w:spacing w:line="360" w:lineRule="auto"/>
        <w:ind w:left="567"/>
      </w:pPr>
      <w:r>
        <w:rPr>
          <w:rFonts w:ascii="Times New Roman" w:hAnsi="Times New Roman"/>
          <w:sz w:val="26"/>
        </w:rPr>
        <w:t>Hidden Achievements: học sinh không biết trước điều kiện đạt badge</w:t>
      </w:r>
    </w:p>
    <w:p>
      <w:pPr>
        <w:pStyle w:val="ListBullet"/>
        <w:spacing w:line="360" w:lineRule="auto"/>
        <w:ind w:left="567"/>
      </w:pPr>
      <w:r>
        <w:rPr>
          <w:rFonts w:ascii="Times New Roman" w:hAnsi="Times New Roman"/>
          <w:sz w:val="26"/>
        </w:rPr>
        <w:t>Đảm bảo mọi học sinh đều có cơ hội được ghi nhận</w:t>
      </w:r>
    </w:p>
    <w:p>
      <w:pPr>
        <w:spacing w:line="360" w:lineRule="auto"/>
        <w:ind w:firstLine="567"/>
        <w:jc w:val="both"/>
      </w:pPr>
      <w:r>
        <w:rPr>
          <w:rFonts w:ascii="Times New Roman" w:hAnsi="Times New Roman"/>
          <w:sz w:val="26"/>
        </w:rPr>
        <w:t>**Gacha/Raffle System:**</w:t>
      </w:r>
    </w:p>
    <w:p>
      <w:pPr>
        <w:pStyle w:val="ListBullet"/>
        <w:spacing w:line="360" w:lineRule="auto"/>
        <w:ind w:left="567"/>
      </w:pPr>
      <w:r>
        <w:rPr>
          <w:rFonts w:ascii="Times New Roman" w:hAnsi="Times New Roman"/>
          <w:sz w:val="26"/>
        </w:rPr>
        <w:t>Variable Reinforcement Schedule: quay số may mắn sau các sự kiện đặc biệt</w:t>
      </w:r>
    </w:p>
    <w:p>
      <w:pPr>
        <w:pStyle w:val="ListBullet"/>
        <w:spacing w:line="360" w:lineRule="auto"/>
        <w:ind w:left="567"/>
      </w:pPr>
      <w:r>
        <w:rPr>
          <w:rFonts w:ascii="Times New Roman" w:hAnsi="Times New Roman"/>
          <w:sz w:val="26"/>
        </w:rPr>
        <w:t>Tạo yếu tố bất ngờ kích thích dopamine</w:t>
      </w:r>
    </w:p>
    <w:p>
      <w:pPr>
        <w:pStyle w:val="ListBullet"/>
        <w:spacing w:line="360" w:lineRule="auto"/>
        <w:ind w:left="567"/>
      </w:pPr>
      <w:r>
        <w:rPr>
          <w:rFonts w:ascii="Times New Roman" w:hAnsi="Times New Roman"/>
          <w:sz w:val="26"/>
        </w:rPr>
        <w:t>Card collection system với holographic cards hiếm</w:t>
      </w:r>
    </w:p>
    <w:p>
      <w:pPr>
        <w:spacing w:line="360" w:lineRule="auto"/>
        <w:ind w:firstLine="567"/>
        <w:jc w:val="both"/>
      </w:pPr>
      <w:r>
        <w:rPr>
          <w:rFonts w:ascii="Times New Roman" w:hAnsi="Times New Roman"/>
          <w:sz w:val="26"/>
        </w:rPr>
        <w:t>**Flashcards System (Flashcards.tsx):**</w:t>
      </w:r>
    </w:p>
    <w:p>
      <w:pPr>
        <w:pStyle w:val="ListBullet"/>
        <w:spacing w:line="360" w:lineRule="auto"/>
        <w:ind w:left="567"/>
      </w:pPr>
      <w:r>
        <w:rPr>
          <w:rFonts w:ascii="Times New Roman" w:hAnsi="Times New Roman"/>
          <w:sz w:val="26"/>
        </w:rPr>
        <w:t>Học kiến thức phân loại rác qua flashcard</w:t>
      </w:r>
    </w:p>
    <w:p>
      <w:pPr>
        <w:pStyle w:val="ListBullet"/>
        <w:spacing w:line="360" w:lineRule="auto"/>
        <w:ind w:left="567"/>
      </w:pPr>
      <w:r>
        <w:rPr>
          <w:rFonts w:ascii="Times New Roman" w:hAnsi="Times New Roman"/>
          <w:sz w:val="26"/>
        </w:rPr>
        <w:t>Gacha-style reward: mỗi flashcard đúng có cơ hội nhận thẻ bài hiếm</w:t>
      </w:r>
    </w:p>
    <w:p>
      <w:pPr>
        <w:pStyle w:val="ListBullet"/>
        <w:spacing w:line="360" w:lineRule="auto"/>
        <w:ind w:left="567"/>
      </w:pPr>
      <w:r>
        <w:rPr>
          <w:rFonts w:ascii="Times New Roman" w:hAnsi="Times New Roman"/>
          <w:sz w:val="26"/>
        </w:rPr>
        <w:t>Cards.ts (shared types): 50+ flashcards về phân loại rác</w:t>
      </w:r>
    </w:p>
    <w:p>
      <w:pPr>
        <w:spacing w:line="360" w:lineRule="auto"/>
        <w:ind w:firstLine="567"/>
        <w:jc w:val="both"/>
      </w:pPr>
      <w:r>
        <w:rPr>
          <w:rFonts w:ascii="Times New Roman" w:hAnsi="Times New Roman"/>
          <w:sz w:val="26"/>
        </w:rPr>
        <w:t>**Minigame/Quiz System:**</w:t>
      </w:r>
    </w:p>
    <w:p>
      <w:pPr>
        <w:pStyle w:val="ListBullet"/>
        <w:spacing w:line="360" w:lineRule="auto"/>
        <w:ind w:left="567"/>
      </w:pPr>
      <w:r>
        <w:rPr>
          <w:rFonts w:ascii="Times New Roman" w:hAnsi="Times New Roman"/>
          <w:sz w:val="26"/>
        </w:rPr>
        <w:t>Quiz kiểm tra kiến thức với timer</w:t>
      </w:r>
    </w:p>
    <w:p>
      <w:pPr>
        <w:pStyle w:val="ListBullet"/>
        <w:spacing w:line="360" w:lineRule="auto"/>
        <w:ind w:left="567"/>
      </w:pPr>
      <w:r>
        <w:rPr>
          <w:rFonts w:ascii="Times New Roman" w:hAnsi="Times New Roman"/>
          <w:sz w:val="26"/>
        </w:rPr>
        <w:t>Points cho mỗi câu đúng</w:t>
      </w:r>
    </w:p>
    <w:p>
      <w:pPr>
        <w:pStyle w:val="ListBullet"/>
        <w:spacing w:line="360" w:lineRule="auto"/>
        <w:ind w:left="567"/>
      </w:pPr>
      <w:r>
        <w:rPr>
          <w:rFonts w:ascii="Times New Roman" w:hAnsi="Times New Roman"/>
          <w:sz w:val="26"/>
        </w:rPr>
        <w:t>Streak bonus cho chuỗi câu đúng liên tiếp</w:t>
      </w:r>
    </w:p>
    <w:p>
      <w:pPr>
        <w:spacing w:line="360" w:lineRule="auto"/>
        <w:ind w:firstLine="567"/>
        <w:jc w:val="both"/>
      </w:pPr>
      <w:r>
        <w:rPr>
          <w:rFonts w:ascii="Times New Roman" w:hAnsi="Times New Roman"/>
          <w:sz w:val="26"/>
        </w:rPr>
        <w:t>**Daily Challenges:**</w:t>
      </w:r>
    </w:p>
    <w:p>
      <w:pPr>
        <w:pStyle w:val="ListBullet"/>
        <w:spacing w:line="360" w:lineRule="auto"/>
        <w:ind w:left="567"/>
      </w:pPr>
      <w:r>
        <w:rPr>
          <w:rFonts w:ascii="Times New Roman" w:hAnsi="Times New Roman"/>
          <w:sz w:val="26"/>
        </w:rPr>
        <w:t>Nhiệm vụ hàng ngày thay đổi ngẫu nhiên</w:t>
      </w:r>
    </w:p>
    <w:p>
      <w:pPr>
        <w:pStyle w:val="ListBullet"/>
        <w:spacing w:line="360" w:lineRule="auto"/>
        <w:ind w:left="567"/>
      </w:pPr>
      <w:r>
        <w:rPr>
          <w:rFonts w:ascii="Times New Roman" w:hAnsi="Times New Roman"/>
          <w:sz w:val="26"/>
        </w:rPr>
        <w:t>AI-generated event prompts qua Gemini 2.5 Flash</w:t>
      </w:r>
    </w:p>
    <w:p>
      <w:pPr>
        <w:pStyle w:val="Heading2"/>
      </w:pPr>
      <w:r>
        <w:rPr>
          <w:rFonts w:ascii="Times New Roman" w:hAnsi="Times New Roman"/>
          <w:b/>
          <w:sz w:val="26"/>
        </w:rPr>
        <w:t>2.1.3. Vision AI Pipeline — Multi-Model Architecture</w:t>
      </w:r>
    </w:p>
    <w:p>
      <w:pPr>
        <w:spacing w:line="360" w:lineRule="auto"/>
        <w:ind w:firstLine="567"/>
        <w:jc w:val="both"/>
      </w:pPr>
      <w:r>
        <w:rPr>
          <w:rFonts w:ascii="Times New Roman" w:hAnsi="Times New Roman"/>
          <w:sz w:val="26"/>
        </w:rPr>
        <w:t>Hệ thống nhận diện rác thải sử dụng **4 mô hình AI** với 2 chế độ hoạt động:</w:t>
      </w:r>
    </w:p>
    <w:p>
      <w:pPr>
        <w:spacing w:line="360" w:lineRule="auto"/>
        <w:ind w:firstLine="567"/>
        <w:jc w:val="both"/>
      </w:pPr>
      <w:r>
        <w:rPr>
          <w:rFonts w:ascii="Times New Roman" w:hAnsi="Times New Roman"/>
          <w:sz w:val="26"/>
        </w:rPr>
        <w:t>**Cloud Mode (Gemini 2.5 Flash):**</w:t>
      </w:r>
    </w:p>
    <w:p>
      <w:pPr>
        <w:pStyle w:val="ListBullet"/>
        <w:spacing w:line="360" w:lineRule="auto"/>
        <w:ind w:left="567"/>
      </w:pPr>
      <w:r>
        <w:rPr>
          <w:rFonts w:ascii="Times New Roman" w:hAnsi="Times New Roman"/>
          <w:sz w:val="26"/>
        </w:rPr>
        <w:t>Nền tảng: Google Gemini API qua @google/genai SDK</w:t>
      </w:r>
    </w:p>
    <w:p>
      <w:pPr>
        <w:pStyle w:val="ListBullet"/>
        <w:spacing w:line="360" w:lineRule="auto"/>
        <w:ind w:left="567"/>
      </w:pPr>
      <w:r>
        <w:rPr>
          <w:rFonts w:ascii="Times New Roman" w:hAnsi="Times New Roman"/>
          <w:sz w:val="26"/>
        </w:rPr>
        <w:t>Input: hình ảnh base64</w:t>
      </w:r>
    </w:p>
    <w:p>
      <w:pPr>
        <w:pStyle w:val="ListBullet"/>
        <w:spacing w:line="360" w:lineRule="auto"/>
        <w:ind w:left="567"/>
      </w:pPr>
      <w:r>
        <w:rPr>
          <w:rFonts w:ascii="Times New Roman" w:hAnsi="Times New Roman"/>
          <w:sz w:val="26"/>
        </w:rPr>
        <w:t>Xử lý: phân tích nội dung ảnh → phân loại → đưa ra hướng dẫn</w:t>
      </w:r>
    </w:p>
    <w:p>
      <w:pPr>
        <w:pStyle w:val="ListBullet"/>
        <w:spacing w:line="360" w:lineRule="auto"/>
        <w:ind w:left="567"/>
      </w:pPr>
      <w:r>
        <w:rPr>
          <w:rFonts w:ascii="Times New Roman" w:hAnsi="Times New Roman"/>
          <w:sz w:val="26"/>
        </w:rPr>
        <w:t>Output: category + confidence + disposal instructions</w:t>
      </w:r>
    </w:p>
    <w:p>
      <w:pPr>
        <w:pStyle w:val="ListBullet"/>
        <w:spacing w:line="360" w:lineRule="auto"/>
        <w:ind w:left="567"/>
      </w:pPr>
      <w:r>
        <w:rPr>
          <w:rFonts w:ascii="Times New Roman" w:hAnsi="Times New Roman"/>
          <w:sz w:val="26"/>
        </w:rPr>
        <w:t>Latency: ~800-1200ms (network dependent)</w:t>
      </w:r>
    </w:p>
    <w:p>
      <w:pPr>
        <w:pStyle w:val="ListBullet"/>
        <w:spacing w:line="360" w:lineRule="auto"/>
        <w:ind w:left="567"/>
      </w:pPr>
      <w:r>
        <w:rPr>
          <w:rFonts w:ascii="Times New Roman" w:hAnsi="Times New Roman"/>
          <w:sz w:val="26"/>
        </w:rPr>
        <w:t>Ưu điểm: accuracy cao, hiểu ngữ cảnh</w:t>
      </w:r>
    </w:p>
    <w:p>
      <w:pPr>
        <w:spacing w:line="360" w:lineRule="auto"/>
        <w:ind w:firstLine="567"/>
        <w:jc w:val="both"/>
      </w:pPr>
      <w:r>
        <w:rPr>
          <w:rFonts w:ascii="Times New Roman" w:hAnsi="Times New Roman"/>
          <w:sz w:val="26"/>
        </w:rPr>
        <w:t>**Edge Mode (Local models trên Raspberry Pi):**</w:t>
      </w:r>
    </w:p>
    <w:p>
      <w:pPr>
        <w:pStyle w:val="ListBullet"/>
        <w:spacing w:line="360" w:lineRule="auto"/>
        <w:ind w:left="567"/>
      </w:pPr>
      <w:r>
        <w:rPr>
          <w:rFonts w:ascii="Times New Roman" w:hAnsi="Times New Roman"/>
          <w:sz w:val="26"/>
        </w:rPr>
        <w:t>MobileNetV2 (TFLite): classification network nhẹ, ~50MB</w:t>
      </w:r>
    </w:p>
    <w:p>
      <w:pPr>
        <w:pStyle w:val="ListBullet"/>
        <w:spacing w:line="360" w:lineRule="auto"/>
        <w:ind w:left="567"/>
      </w:pPr>
      <w:r>
        <w:rPr>
          <w:rFonts w:ascii="Times New Roman" w:hAnsi="Times New Roman"/>
          <w:sz w:val="26"/>
        </w:rPr>
        <w:t>EfficientNet-Lite (TFLite): cân bằng accuracy/speed</w:t>
      </w:r>
    </w:p>
    <w:p>
      <w:pPr>
        <w:pStyle w:val="ListBullet"/>
        <w:spacing w:line="360" w:lineRule="auto"/>
        <w:ind w:left="567"/>
      </w:pPr>
      <w:r>
        <w:rPr>
          <w:rFonts w:ascii="Times New Roman" w:hAnsi="Times New Roman"/>
          <w:sz w:val="26"/>
        </w:rPr>
        <w:t>YOLOv8n (ONNX): object detection, phát hiện nhiều vật cùng lúc</w:t>
      </w:r>
    </w:p>
    <w:p>
      <w:pPr>
        <w:pStyle w:val="ListBullet"/>
        <w:spacing w:line="360" w:lineRule="auto"/>
        <w:ind w:left="567"/>
      </w:pPr>
      <w:r>
        <w:rPr>
          <w:rFonts w:ascii="Times New Roman" w:hAnsi="Times New Roman"/>
          <w:sz w:val="26"/>
        </w:rPr>
        <w:t>Latency: &lt; 500ms (đo thực tế trên Raspberry Pi 4)</w:t>
      </w:r>
    </w:p>
    <w:p>
      <w:pPr>
        <w:pStyle w:val="ListBullet"/>
        <w:spacing w:line="360" w:lineRule="auto"/>
        <w:ind w:left="567"/>
      </w:pPr>
      <w:r>
        <w:rPr>
          <w:rFonts w:ascii="Times New Roman" w:hAnsi="Times New Roman"/>
          <w:sz w:val="26"/>
        </w:rPr>
        <w:t>Offline capability</w:t>
      </w:r>
    </w:p>
    <w:p>
      <w:pPr>
        <w:spacing w:line="360" w:lineRule="auto"/>
        <w:ind w:firstLine="567"/>
        <w:jc w:val="both"/>
      </w:pPr>
      <w:r>
        <w:rPr>
          <w:rFonts w:ascii="Times New Roman" w:hAnsi="Times New Roman"/>
          <w:sz w:val="26"/>
        </w:rPr>
        <w:t>**Dataset TDN-Waste-1000:**</w:t>
      </w:r>
    </w:p>
    <w:p>
      <w:pPr>
        <w:pStyle w:val="ListBullet"/>
        <w:spacing w:line="360" w:lineRule="auto"/>
        <w:ind w:left="567"/>
      </w:pPr>
      <w:r>
        <w:rPr>
          <w:rFonts w:ascii="Times New Roman" w:hAnsi="Times New Roman"/>
          <w:sz w:val="26"/>
        </w:rPr>
        <w:t>1,024 ảnh ground-truth tại THCS &amp; THPT Trần Đại Nghĩa</w:t>
      </w:r>
    </w:p>
    <w:p>
      <w:pPr>
        <w:pStyle w:val="ListBullet"/>
        <w:spacing w:line="360" w:lineRule="auto"/>
        <w:ind w:left="567"/>
      </w:pPr>
      <w:r>
        <w:rPr>
          <w:rFonts w:ascii="Times New Roman" w:hAnsi="Times New Roman"/>
          <w:sz w:val="26"/>
        </w:rPr>
        <w:t>6 categories: plastic, paper, glass, metal, organic, hazard</w:t>
      </w:r>
    </w:p>
    <w:p>
      <w:pPr>
        <w:pStyle w:val="ListBullet"/>
        <w:spacing w:line="360" w:lineRule="auto"/>
        <w:ind w:left="567"/>
      </w:pPr>
      <w:r>
        <w:rPr>
          <w:rFonts w:ascii="Times New Roman" w:hAnsi="Times New Roman"/>
          <w:sz w:val="26"/>
        </w:rPr>
        <w:t>Balanced: ~170 ảnh/category</w:t>
      </w:r>
    </w:p>
    <w:p>
      <w:pPr>
        <w:pStyle w:val="ListBullet"/>
        <w:spacing w:line="360" w:lineRule="auto"/>
        <w:ind w:left="567"/>
      </w:pPr>
      <w:r>
        <w:rPr>
          <w:rFonts w:ascii="Times New Roman" w:hAnsi="Times New Roman"/>
          <w:sz w:val="26"/>
        </w:rPr>
        <w:t>Metadata: lighting condition, occlusion level, angle</w:t>
      </w:r>
    </w:p>
    <w:p>
      <w:pPr>
        <w:pStyle w:val="ListBullet"/>
        <w:spacing w:line="360" w:lineRule="auto"/>
        <w:ind w:left="567"/>
      </w:pPr>
      <w:r>
        <w:rPr>
          <w:rFonts w:ascii="Times New Roman" w:hAnsi="Times New Roman"/>
          <w:sz w:val="26"/>
        </w:rPr>
        <w:t>Data augmentation: horizontal flip, rotation, brightness adjustment</w:t>
      </w:r>
    </w:p>
    <w:p>
      <w:pPr>
        <w:pStyle w:val="Heading2"/>
      </w:pPr>
      <w:r>
        <w:rPr>
          <w:rFonts w:ascii="Times New Roman" w:hAnsi="Times New Roman"/>
          <w:b/>
          <w:sz w:val="26"/>
        </w:rPr>
        <w:t>2.1.4. Behavioral Profiler — AI-Powered Classification</w:t>
      </w:r>
    </w:p>
    <w:p>
      <w:pPr>
        <w:spacing w:line="360" w:lineRule="auto"/>
        <w:ind w:firstLine="567"/>
        <w:jc w:val="both"/>
      </w:pPr>
      <w:r>
        <w:rPr>
          <w:rFonts w:ascii="Times New Roman" w:hAnsi="Times New Roman"/>
          <w:sz w:val="26"/>
        </w:rPr>
        <w:t>Module phân loại học sinh thành 5 hồ sơ hành vi bằng **Gemini 2.5 Flash** + rule-based fallback:</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2"/>
              </w:rPr>
              <w:t>Profile</w:t>
            </w:r>
          </w:p>
        </w:tc>
        <w:tc>
          <w:tcPr>
            <w:tcW w:type="dxa" w:w="3135"/>
          </w:tcPr>
          <w:p>
            <w:pPr>
              <w:jc w:val="center"/>
            </w:pPr>
            <w:r>
              <w:rPr>
                <w:rFonts w:ascii="Times New Roman" w:hAnsi="Times New Roman"/>
                <w:b/>
                <w:sz w:val="22"/>
              </w:rPr>
              <w:t>Mô tả</w:t>
            </w:r>
          </w:p>
        </w:tc>
        <w:tc>
          <w:tcPr>
            <w:tcW w:type="dxa" w:w="3135"/>
          </w:tcPr>
          <w:p>
            <w:pPr>
              <w:jc w:val="center"/>
            </w:pPr>
            <w:r>
              <w:rPr>
                <w:rFonts w:ascii="Times New Roman" w:hAnsi="Times New Roman"/>
                <w:b/>
                <w:sz w:val="22"/>
              </w:rPr>
              <w:t>Metrics chính</w:t>
            </w:r>
          </w:p>
        </w:tc>
      </w:tr>
      <w:tr>
        <w:tc>
          <w:tcPr>
            <w:tcW w:type="dxa" w:w="3135"/>
          </w:tcPr>
          <w:p>
            <w:pPr>
              <w:jc w:val="center"/>
            </w:pPr>
            <w:r>
              <w:rPr>
                <w:rFonts w:ascii="Times New Roman" w:hAnsi="Times New Roman"/>
                <w:sz w:val="22"/>
              </w:rPr>
              <w:t>**competitive**</w:t>
            </w:r>
          </w:p>
        </w:tc>
        <w:tc>
          <w:tcPr>
            <w:tcW w:type="dxa" w:w="3135"/>
          </w:tcPr>
          <w:p>
            <w:pPr>
              <w:jc w:val="center"/>
            </w:pPr>
            <w:r>
              <w:rPr>
                <w:rFonts w:ascii="Times New Roman" w:hAnsi="Times New Roman"/>
                <w:sz w:val="22"/>
              </w:rPr>
              <w:t>Thích leaderboard, rankings, so sánh với bạn</w:t>
            </w:r>
          </w:p>
        </w:tc>
        <w:tc>
          <w:tcPr>
            <w:tcW w:type="dxa" w:w="3135"/>
          </w:tcPr>
          <w:p>
            <w:pPr>
              <w:jc w:val="center"/>
            </w:pPr>
            <w:r>
              <w:rPr>
                <w:rFonts w:ascii="Times New Roman" w:hAnsi="Times New Roman"/>
                <w:sz w:val="22"/>
              </w:rPr>
              <w:t>leaderboardViews × 2</w:t>
            </w:r>
          </w:p>
        </w:tc>
      </w:tr>
      <w:tr>
        <w:tc>
          <w:tcPr>
            <w:tcW w:type="dxa" w:w="3135"/>
          </w:tcPr>
          <w:p>
            <w:pPr>
              <w:jc w:val="center"/>
            </w:pPr>
            <w:r>
              <w:rPr>
                <w:rFonts w:ascii="Times New Roman" w:hAnsi="Times New Roman"/>
                <w:sz w:val="22"/>
              </w:rPr>
              <w:t>**collector**</w:t>
            </w:r>
          </w:p>
        </w:tc>
        <w:tc>
          <w:tcPr>
            <w:tcW w:type="dxa" w:w="3135"/>
          </w:tcPr>
          <w:p>
            <w:pPr>
              <w:jc w:val="center"/>
            </w:pPr>
            <w:r>
              <w:rPr>
                <w:rFonts w:ascii="Times New Roman" w:hAnsi="Times New Roman"/>
                <w:sz w:val="22"/>
              </w:rPr>
              <w:t>Tập trung card collection, badge completion</w:t>
            </w:r>
          </w:p>
        </w:tc>
        <w:tc>
          <w:tcPr>
            <w:tcW w:type="dxa" w:w="3135"/>
          </w:tcPr>
          <w:p>
            <w:pPr>
              <w:jc w:val="center"/>
            </w:pPr>
            <w:r>
              <w:rPr>
                <w:rFonts w:ascii="Times New Roman" w:hAnsi="Times New Roman"/>
                <w:sz w:val="22"/>
              </w:rPr>
              <w:t>gachaPullRate + featureDiversity</w:t>
            </w:r>
          </w:p>
        </w:tc>
      </w:tr>
      <w:tr>
        <w:tc>
          <w:tcPr>
            <w:tcW w:type="dxa" w:w="3135"/>
          </w:tcPr>
          <w:p>
            <w:pPr>
              <w:jc w:val="center"/>
            </w:pPr>
            <w:r>
              <w:rPr>
                <w:rFonts w:ascii="Times New Roman" w:hAnsi="Times New Roman"/>
                <w:sz w:val="22"/>
              </w:rPr>
              <w:t>**casual**</w:t>
            </w:r>
          </w:p>
        </w:tc>
        <w:tc>
          <w:tcPr>
            <w:tcW w:type="dxa" w:w="3135"/>
          </w:tcPr>
          <w:p>
            <w:pPr>
              <w:jc w:val="center"/>
            </w:pPr>
            <w:r>
              <w:rPr>
                <w:rFonts w:ascii="Times New Roman" w:hAnsi="Times New Roman"/>
                <w:sz w:val="22"/>
              </w:rPr>
              <w:t>Engagement thấp, sessions ngắn</w:t>
            </w:r>
          </w:p>
        </w:tc>
        <w:tc>
          <w:tcPr>
            <w:tcW w:type="dxa" w:w="3135"/>
          </w:tcPr>
          <w:p>
            <w:pPr>
              <w:jc w:val="center"/>
            </w:pPr>
            <w:r>
              <w:rPr>
                <w:rFonts w:ascii="Times New Roman" w:hAnsi="Times New Roman"/>
                <w:sz w:val="22"/>
              </w:rPr>
              <w:t>avgSession &lt; 60s, loginFreq &lt; 3/week</w:t>
            </w:r>
          </w:p>
        </w:tc>
      </w:tr>
      <w:tr>
        <w:tc>
          <w:tcPr>
            <w:tcW w:type="dxa" w:w="3135"/>
          </w:tcPr>
          <w:p>
            <w:pPr>
              <w:jc w:val="center"/>
            </w:pPr>
            <w:r>
              <w:rPr>
                <w:rFonts w:ascii="Times New Roman" w:hAnsi="Times New Roman"/>
                <w:sz w:val="22"/>
              </w:rPr>
              <w:t>**streak_driven**</w:t>
            </w:r>
          </w:p>
        </w:tc>
        <w:tc>
          <w:tcPr>
            <w:tcW w:type="dxa" w:w="3135"/>
          </w:tcPr>
          <w:p>
            <w:pPr>
              <w:jc w:val="center"/>
            </w:pPr>
            <w:r>
              <w:rPr>
                <w:rFonts w:ascii="Times New Roman" w:hAnsi="Times New Roman"/>
                <w:sz w:val="22"/>
              </w:rPr>
              <w:t>Rất motivated bởi streak, sợ mất streak</w:t>
            </w:r>
          </w:p>
        </w:tc>
        <w:tc>
          <w:tcPr>
            <w:tcW w:type="dxa" w:w="3135"/>
          </w:tcPr>
          <w:p>
            <w:pPr>
              <w:jc w:val="center"/>
            </w:pPr>
            <w:r>
              <w:rPr>
                <w:rFonts w:ascii="Times New Roman" w:hAnsi="Times New Roman"/>
                <w:sz w:val="22"/>
              </w:rPr>
              <w:t>streakStability × 3</w:t>
            </w:r>
          </w:p>
        </w:tc>
      </w:tr>
      <w:tr>
        <w:tc>
          <w:tcPr>
            <w:tcW w:type="dxa" w:w="3135"/>
          </w:tcPr>
          <w:p>
            <w:pPr>
              <w:jc w:val="center"/>
            </w:pPr>
            <w:r>
              <w:rPr>
                <w:rFonts w:ascii="Times New Roman" w:hAnsi="Times New Roman"/>
                <w:sz w:val="22"/>
              </w:rPr>
              <w:t>**social**</w:t>
            </w:r>
          </w:p>
        </w:tc>
        <w:tc>
          <w:tcPr>
            <w:tcW w:type="dxa" w:w="3135"/>
          </w:tcPr>
          <w:p>
            <w:pPr>
              <w:jc w:val="center"/>
            </w:pPr>
            <w:r>
              <w:rPr>
                <w:rFonts w:ascii="Times New Roman" w:hAnsi="Times New Roman"/>
                <w:sz w:val="22"/>
              </w:rPr>
              <w:t>Thích team events, collaboration</w:t>
            </w:r>
          </w:p>
        </w:tc>
        <w:tc>
          <w:tcPr>
            <w:tcW w:type="dxa" w:w="3135"/>
          </w:tcPr>
          <w:p>
            <w:pPr>
              <w:jc w:val="center"/>
            </w:pPr>
            <w:r>
              <w:rPr>
                <w:rFonts w:ascii="Times New Roman" w:hAnsi="Times New Roman"/>
                <w:sz w:val="22"/>
              </w:rPr>
              <w:t>dailyChallengeRate + featureDiversity</w:t>
            </w:r>
          </w:p>
        </w:tc>
      </w:tr>
    </w:tbl>
    <w:p/>
    <w:p>
      <w:pPr>
        <w:spacing w:line="360" w:lineRule="auto"/>
        <w:ind w:firstLine="567"/>
        <w:jc w:val="both"/>
      </w:pPr>
      <w:r>
        <w:rPr>
          <w:rFonts w:ascii="Times New Roman" w:hAnsi="Times New Roman"/>
          <w:sz w:val="26"/>
        </w:rPr>
        <w:t>Behavioral metrics được tính từ PostgreSQL queries mỗi 7 ngày hoặc sau 50+ events. AI classification prompt gửi 10 metrics lên Gemini → nhận về profile + confidence + reasoning. Fallback: rule-based classification khi Gemini unavailable.</w:t>
      </w:r>
    </w:p>
    <w:p>
      <w:pPr>
        <w:pStyle w:val="Heading2"/>
      </w:pPr>
      <w:r>
        <w:rPr>
          <w:rFonts w:ascii="Times New Roman" w:hAnsi="Times New Roman"/>
          <w:b/>
          <w:sz w:val="26"/>
        </w:rPr>
        <w:t>2.1.5. Adaptive Reward Engine — Dynamic Intervention</w:t>
      </w:r>
    </w:p>
    <w:p>
      <w:pPr>
        <w:spacing w:line="360" w:lineRule="auto"/>
        <w:ind w:firstLine="567"/>
        <w:jc w:val="both"/>
      </w:pPr>
      <w:r>
        <w:rPr>
          <w:rFonts w:ascii="Times New Roman" w:hAnsi="Times New Roman"/>
          <w:sz w:val="26"/>
        </w:rPr>
        <w:t>Core của hệ thống ABIS. Theo dõi engagement state và personality profile để điều chỉnh reward:</w:t>
      </w:r>
    </w:p>
    <w:p>
      <w:pPr>
        <w:shd w:val="clear" w:color="auto" w:fill="F2F2F2"/>
      </w:pPr>
      <w:pPr>
        <w:spacing w:line="240" w:lineRule="auto"/>
        <w:ind w:left="567"/>
      </w:pPr>
      <w:r>
        <w:rPr>
          <w:rFonts w:ascii="Courier New" w:hAnsi="Courier New"/>
          <w:sz w:val="18"/>
        </w:rPr>
        <w:t>Input: userId + basePoints + actionType</w:t>
        <w:br/>
        <w:t xml:space="preserve">  ↓</w:t>
        <w:br/>
        <w:t>BehavioralProfiler.getProfile(userId) → profile</w:t>
        <w:br/>
        <w:t>PersonalityEngine.getPersonality(userId) → personality</w:t>
        <w:br/>
        <w:t>EngagementState analysis → isLowEngagement / isDropoutRisk</w:t>
        <w:br/>
        <w:t xml:space="preserve">  ↓</w:t>
        <w:br/>
        <w:t>┌─ Low Engagement + Decay &gt; 3 days → LowEngagementIntervention</w:t>
        <w:br/>
        <w:t xml:space="preserve">├─ Dropout Risk → DropoutPreventionIntervention  </w:t>
        <w:br/>
        <w:t>├─ Profile = competitive → CompetitiveIntervention</w:t>
        <w:br/>
        <w:t>├─ Profile = collector → CollectorIntervention</w:t>
        <w:br/>
        <w:t>├─ Profile = streak_driven → StreakDrivenIntervention</w:t>
        <w:br/>
        <w:t>├─ Profile = social → SocialIntervention</w:t>
        <w:br/>
        <w:t>└─ High Engagement → HighEngagementBonus</w:t>
        <w:br/>
        <w:t xml:space="preserve">  ↓</w:t>
        <w:br/>
        <w:t>Output: { basePoints, bonusPoints, multiplier, interventionType, message }</w:t>
      </w:r>
    </w:p>
    <w:p>
      <w:pPr>
        <w:spacing w:line="360" w:lineRule="auto"/>
        <w:ind w:firstLine="567"/>
        <w:jc w:val="both"/>
      </w:pPr>
      <w:r>
        <w:rPr>
          <w:rFonts w:ascii="Times New Roman" w:hAnsi="Times New Roman"/>
          <w:sz w:val="26"/>
        </w:rPr>
        <w:t>8 intervention types: encouragement, ranking_focus, bonus_unlock, effort_boost, streak_protection, hidden_event, difficulty_reduction, social_boost</w:t>
      </w:r>
    </w:p>
    <w:p>
      <w:pPr>
        <w:pStyle w:val="Heading2"/>
      </w:pPr>
      <w:r>
        <w:rPr>
          <w:rFonts w:ascii="Times New Roman" w:hAnsi="Times New Roman"/>
          <w:b/>
          <w:sz w:val="26"/>
        </w:rPr>
        <w:t>2.1.6. Novelty Decay Detector — Early Warning System</w:t>
      </w:r>
    </w:p>
    <w:p>
      <w:pPr>
        <w:spacing w:line="360" w:lineRule="auto"/>
        <w:ind w:firstLine="567"/>
        <w:jc w:val="both"/>
      </w:pPr>
      <w:r>
        <w:rPr>
          <w:rFonts w:ascii="Times New Roman" w:hAnsi="Times New Roman"/>
          <w:sz w:val="26"/>
        </w:rPr>
        <w:t>Novelty decay (suy giảm engagement theo thời gian) là kẻ thù số 1 của gamification. Hệ thống này phát hiện và can thiệp tự động:</w:t>
      </w:r>
    </w:p>
    <w:p>
      <w:pPr>
        <w:spacing w:line="360" w:lineRule="auto"/>
        <w:ind w:firstLine="567"/>
        <w:jc w:val="both"/>
      </w:pPr>
      <w:r>
        <w:rPr>
          <w:rFonts w:ascii="Times New Roman" w:hAnsi="Times New Roman"/>
          <w:sz w:val="26"/>
        </w:rPr>
        <w:t>**Detection Metrics:**</w:t>
      </w:r>
    </w:p>
    <w:p>
      <w:pPr>
        <w:pStyle w:val="ListBullet"/>
        <w:spacing w:line="360" w:lineRule="auto"/>
        <w:ind w:left="567"/>
      </w:pPr>
      <w:r>
        <w:rPr>
          <w:rFonts w:ascii="Times New Roman" w:hAnsi="Times New Roman"/>
          <w:sz w:val="26"/>
        </w:rPr>
        <w:t>Engagement score (composite từ sessions, actions, diversity, streak)</w:t>
      </w:r>
    </w:p>
    <w:p>
      <w:pPr>
        <w:pStyle w:val="ListBullet"/>
        <w:spacing w:line="360" w:lineRule="auto"/>
        <w:ind w:left="567"/>
      </w:pPr>
      <w:r>
        <w:rPr>
          <w:rFonts w:ascii="Times New Roman" w:hAnsi="Times New Roman"/>
          <w:sz w:val="26"/>
        </w:rPr>
        <w:t>Trend (so sánh 5 data points gần nhất)</w:t>
      </w:r>
    </w:p>
    <w:p>
      <w:pPr>
        <w:pStyle w:val="ListBullet"/>
        <w:spacing w:line="360" w:lineRule="auto"/>
        <w:ind w:left="567"/>
      </w:pPr>
      <w:r>
        <w:rPr>
          <w:rFonts w:ascii="Times New Roman" w:hAnsi="Times New Roman"/>
          <w:sz w:val="26"/>
        </w:rPr>
        <w:t>Days since login</w:t>
      </w:r>
    </w:p>
    <w:p>
      <w:pPr>
        <w:pStyle w:val="ListBullet"/>
        <w:spacing w:line="360" w:lineRule="auto"/>
        <w:ind w:left="567"/>
      </w:pPr>
      <w:r>
        <w:rPr>
          <w:rFonts w:ascii="Times New Roman" w:hAnsi="Times New Roman"/>
          <w:sz w:val="26"/>
        </w:rPr>
        <w:t>Feature diversity (số features đã dùng / tổng số)</w:t>
      </w:r>
    </w:p>
    <w:p>
      <w:pPr>
        <w:spacing w:line="360" w:lineRule="auto"/>
        <w:ind w:firstLine="567"/>
        <w:jc w:val="both"/>
      </w:pPr>
      <w:r>
        <w:rPr>
          <w:rFonts w:ascii="Times New Roman" w:hAnsi="Times New Roman"/>
          <w:sz w:val="26"/>
        </w:rPr>
        <w:t>**Severity Classification:**</w:t>
      </w:r>
    </w:p>
    <w:p>
      <w:pPr>
        <w:pStyle w:val="ListBullet"/>
        <w:spacing w:line="360" w:lineRule="auto"/>
        <w:ind w:left="567"/>
      </w:pPr>
      <w:r>
        <w:rPr>
          <w:rFonts w:ascii="Times New Roman" w:hAnsi="Times New Roman"/>
          <w:sz w:val="26"/>
        </w:rPr>
        <w:t>None: score ≥ 0.7, trend ≥ -0.1</w:t>
      </w:r>
    </w:p>
    <w:p>
      <w:pPr>
        <w:pStyle w:val="ListBullet"/>
        <w:spacing w:line="360" w:lineRule="auto"/>
        <w:ind w:left="567"/>
      </w:pPr>
      <w:r>
        <w:rPr>
          <w:rFonts w:ascii="Times New Roman" w:hAnsi="Times New Roman"/>
          <w:sz w:val="26"/>
        </w:rPr>
        <w:t>Mild: score &lt; 0.7, trend &lt; -0.1, gap ≥ 3, diversity &lt; 0.3</w:t>
      </w:r>
    </w:p>
    <w:p>
      <w:pPr>
        <w:pStyle w:val="ListBullet"/>
        <w:spacing w:line="360" w:lineRule="auto"/>
        <w:ind w:left="567"/>
      </w:pPr>
      <w:r>
        <w:rPr>
          <w:rFonts w:ascii="Times New Roman" w:hAnsi="Times New Roman"/>
          <w:sz w:val="26"/>
        </w:rPr>
        <w:t>Moderate: score &lt; 0.5, trend &lt; -0.2, gap ≥ 5</w:t>
      </w:r>
    </w:p>
    <w:p>
      <w:pPr>
        <w:pStyle w:val="ListBullet"/>
        <w:spacing w:line="360" w:lineRule="auto"/>
        <w:ind w:left="567"/>
      </w:pPr>
      <w:r>
        <w:rPr>
          <w:rFonts w:ascii="Times New Roman" w:hAnsi="Times New Roman"/>
          <w:sz w:val="26"/>
        </w:rPr>
        <w:t>Severe: score &lt; 0.3, trend &lt; -0.3</w:t>
      </w:r>
    </w:p>
    <w:p>
      <w:pPr>
        <w:spacing w:line="360" w:lineRule="auto"/>
        <w:ind w:firstLine="567"/>
        <w:jc w:val="both"/>
      </w:pPr>
      <w:r>
        <w:rPr>
          <w:rFonts w:ascii="Times New Roman" w:hAnsi="Times New Roman"/>
          <w:sz w:val="26"/>
        </w:rPr>
        <w:t>**7 Intervention Actions:**</w:t>
      </w:r>
    </w:p>
    <w:p>
      <w:pPr>
        <w:pStyle w:val="ListBullet"/>
        <w:spacing w:line="360" w:lineRule="auto"/>
        <w:ind w:left="567"/>
      </w:pPr>
      <w:r>
        <w:rPr>
          <w:rFonts w:ascii="Times New Roman" w:hAnsi="Times New Roman"/>
          <w:sz w:val="26"/>
        </w:rPr>
        <w:t>new_event: kích hoạt sự kiện tuần đặc biệt (Gemini-generated)</w:t>
      </w:r>
    </w:p>
    <w:p>
      <w:pPr>
        <w:pStyle w:val="ListBullet"/>
        <w:spacing w:line="360" w:lineRule="auto"/>
        <w:ind w:left="567"/>
      </w:pPr>
      <w:r>
        <w:rPr>
          <w:rFonts w:ascii="Times New Roman" w:hAnsi="Times New Roman"/>
          <w:sz w:val="26"/>
        </w:rPr>
        <w:t>mission_shuffle: làm mới nhiệm vụ hàng tuần</w:t>
      </w:r>
    </w:p>
    <w:p>
      <w:pPr>
        <w:pStyle w:val="ListBullet"/>
        <w:spacing w:line="360" w:lineRule="auto"/>
        <w:ind w:left="567"/>
      </w:pPr>
      <w:r>
        <w:rPr>
          <w:rFonts w:ascii="Times New Roman" w:hAnsi="Times New Roman"/>
          <w:sz w:val="26"/>
        </w:rPr>
        <w:t>dialogue_refresh: robot BMO có tin mới</w:t>
      </w:r>
    </w:p>
    <w:p>
      <w:pPr>
        <w:pStyle w:val="ListBullet"/>
        <w:spacing w:line="360" w:lineRule="auto"/>
        <w:ind w:left="567"/>
      </w:pPr>
      <w:r>
        <w:rPr>
          <w:rFonts w:ascii="Times New Roman" w:hAnsi="Times New Roman"/>
          <w:sz w:val="26"/>
        </w:rPr>
        <w:t>reward_shift: cập nhật cửa hàng phần thưởng</w:t>
      </w:r>
    </w:p>
    <w:p>
      <w:pPr>
        <w:pStyle w:val="ListBullet"/>
        <w:spacing w:line="360" w:lineRule="auto"/>
        <w:ind w:left="567"/>
      </w:pPr>
      <w:r>
        <w:rPr>
          <w:rFonts w:ascii="Times New Roman" w:hAnsi="Times New Roman"/>
          <w:sz w:val="26"/>
        </w:rPr>
        <w:t>hidden_challenge: mở khóa thử thách ẩn (3x bonus)</w:t>
      </w:r>
    </w:p>
    <w:p>
      <w:pPr>
        <w:pStyle w:val="ListBullet"/>
        <w:spacing w:line="360" w:lineRule="auto"/>
        <w:ind w:left="567"/>
      </w:pPr>
      <w:r>
        <w:rPr>
          <w:rFonts w:ascii="Times New Roman" w:hAnsi="Times New Roman"/>
          <w:sz w:val="26"/>
        </w:rPr>
        <w:t>streak_reminder: nhắc nhở giữ streak</w:t>
      </w:r>
    </w:p>
    <w:p>
      <w:pPr>
        <w:pStyle w:val="ListBullet"/>
        <w:spacing w:line="360" w:lineRule="auto"/>
        <w:ind w:left="567"/>
      </w:pPr>
      <w:r>
        <w:rPr>
          <w:rFonts w:ascii="Times New Roman" w:hAnsi="Times New Roman"/>
          <w:sz w:val="26"/>
        </w:rPr>
        <w:t>social_nudge: kích hoạt team challenge</w:t>
      </w:r>
    </w:p>
    <w:p>
      <w:pPr>
        <w:pStyle w:val="Heading2"/>
      </w:pPr>
      <w:r>
        <w:rPr>
          <w:rFonts w:ascii="Times New Roman" w:hAnsi="Times New Roman"/>
          <w:b/>
          <w:sz w:val="26"/>
        </w:rPr>
        <w:t>2.1.7. Longitudinal Analytics — Kaplan-Meier Survival Analysis</w:t>
      </w:r>
    </w:p>
    <w:p>
      <w:pPr>
        <w:spacing w:line="360" w:lineRule="auto"/>
        <w:ind w:firstLine="567"/>
        <w:jc w:val="both"/>
      </w:pPr>
      <w:r>
        <w:rPr>
          <w:rFonts w:ascii="Times New Roman" w:hAnsi="Times New Roman"/>
          <w:sz w:val="26"/>
        </w:rPr>
        <w:t>Hệ thống tracking dài hạn với 3 phương pháp phân tích:</w:t>
      </w:r>
    </w:p>
    <w:p>
      <w:pPr>
        <w:spacing w:line="360" w:lineRule="auto"/>
        <w:ind w:firstLine="567"/>
        <w:jc w:val="both"/>
      </w:pPr>
      <w:r>
        <w:rPr>
          <w:rFonts w:ascii="Times New Roman" w:hAnsi="Times New Roman"/>
          <w:sz w:val="26"/>
        </w:rPr>
        <w:t>**Cohort Retention Table:** Theo dõi retention rate theo tuần cho từng cohort (nhóm người dùng đăng ký cùng tuần).</w:t>
      </w:r>
    </w:p>
    <w:p>
      <w:pPr>
        <w:spacing w:line="360" w:lineRule="auto"/>
        <w:ind w:firstLine="567"/>
        <w:jc w:val="both"/>
      </w:pPr>
      <w:r>
        <w:rPr>
          <w:rFonts w:ascii="Times New Roman" w:hAnsi="Times New Roman"/>
          <w:sz w:val="26"/>
        </w:rPr>
        <w:t>**Kaplan-Meier Survival Analysis:** Ước lượng survival function (tiếp tục sử dụng app) theo thời gian. Event = dropout (không login 7 ngày liên tiếp). Censor = người dùng vẫn active tại thời điểm phân tích.</w:t>
      </w:r>
    </w:p>
    <w:p>
      <w:pPr>
        <w:spacing w:line="360" w:lineRule="auto"/>
        <w:ind w:firstLine="567"/>
        <w:jc w:val="both"/>
      </w:pPr>
      <w:r>
        <w:rPr>
          <w:rFonts w:ascii="Times New Roman" w:hAnsi="Times New Roman"/>
          <w:sz w:val="26"/>
        </w:rPr>
        <w:t>**Engagement Decay Curve:** Vẽ đường cong engagement theo tuần để xác định novelty decay pattern và hiệu quả của interventions.</w:t>
      </w:r>
    </w:p>
    <w:p>
      <w:pPr>
        <w:pStyle w:val="Heading1"/>
        <w:jc w:val="center"/>
      </w:pPr>
      <w:r>
        <w:rPr>
          <w:rFonts w:ascii="Times New Roman" w:hAnsi="Times New Roman"/>
          <w:b/>
          <w:sz w:val="28"/>
        </w:rPr>
        <w:t>2.2. Câu hỏi Nghiên cứu (Research Questions)</w:t>
      </w:r>
    </w:p>
    <w:p>
      <w:pPr>
        <w:spacing w:line="360" w:lineRule="auto"/>
        <w:ind w:firstLine="567"/>
        <w:jc w:val="both"/>
      </w:pPr>
      <w:r>
        <w:rPr>
          <w:rFonts w:ascii="Times New Roman" w:hAnsi="Times New Roman"/>
          <w:sz w:val="26"/>
        </w:rPr>
        <w:t>**RQ1 (Causal Effect — Level 1):** Mỗi cấp độ can thiệp (AI → AI+Gamification → AI+Gamification+Adaptive) có tác động như thế nào đến tỷ lệ phân loại đúng và retention rate của học sinh? Cơ chế nào giải thích sự khác biệt giữa các nhóm?</w:t>
      </w:r>
    </w:p>
    <w:p>
      <w:pPr>
        <w:spacing w:line="360" w:lineRule="auto"/>
        <w:ind w:firstLine="567"/>
        <w:jc w:val="both"/>
      </w:pPr>
      <w:r>
        <w:rPr>
          <w:rFonts w:ascii="Times New Roman" w:hAnsi="Times New Roman"/>
          <w:sz w:val="26"/>
        </w:rPr>
        <w:t>**RQ2 (Mechanism Decomposition — Level 3):** Cơ chế gamification nào có đóng góp lớn nhất đến behavior change: điểm thưởng, leaderboard, streak, badge, hay robot cảm xúc? Sự đóng góp này khác nhau giữa các hồ sơ hành vi (competitive, collector, streak_driven, social) không?</w:t>
      </w:r>
    </w:p>
    <w:p>
      <w:pPr>
        <w:spacing w:line="360" w:lineRule="auto"/>
        <w:ind w:firstLine="567"/>
        <w:jc w:val="both"/>
      </w:pPr>
      <w:r>
        <w:rPr>
          <w:rFonts w:ascii="Times New Roman" w:hAnsi="Times New Roman"/>
          <w:sz w:val="26"/>
        </w:rPr>
        <w:t>**RQ3 (Novelty Decay — Level 4):** Novelty Decay Detector có thể phát hiện sớm (trước 7 ngày) học sinh có nguy cơ dropout không? Các adaptive interventions có hiệu quả trong việc khôi phục engagement không?</w:t>
      </w:r>
    </w:p>
    <w:p>
      <w:pPr>
        <w:spacing w:line="360" w:lineRule="auto"/>
        <w:ind w:firstLine="567"/>
        <w:jc w:val="both"/>
      </w:pPr>
      <w:r>
        <w:rPr>
          <w:rFonts w:ascii="Times New Roman" w:hAnsi="Times New Roman"/>
          <w:sz w:val="26"/>
        </w:rPr>
        <w:t>**RQ4 (Computer Vision — Level 2):** YOLOv8n (ONNX) trên Raspberry Pi 4 có đạt accuracy ≥ 70% và latency &lt; 500ms trên TDN-Waste-1000 không? Mô hình nào (MobileNetV2, EfficientNet-Lite, YOLOv8n, Gemini) tối ưu nhất cho môi trường học đường Việt Nam?</w:t>
      </w:r>
    </w:p>
    <w:p>
      <w:pPr>
        <w:spacing w:line="360" w:lineRule="auto"/>
        <w:ind w:firstLine="567"/>
        <w:jc w:val="both"/>
      </w:pPr>
      <w:r>
        <w:rPr>
          <w:rFonts w:ascii="Times New Roman" w:hAnsi="Times New Roman"/>
          <w:sz w:val="26"/>
        </w:rPr>
        <w:t>**RQ5 (Adaptive Gamification — Level 4):** Hệ thống Behavioral Profiler có thể phân loại chính xác học sinh vào 5 hồ sơ hành vi không? Adaptive rewards (dựa trên profile) có retention cao hơn fixed rewards không?</w:t>
      </w:r>
    </w:p>
    <w:p>
      <w:pPr>
        <w:pStyle w:val="Heading1"/>
        <w:jc w:val="center"/>
      </w:pPr>
      <w:r>
        <w:rPr>
          <w:rFonts w:ascii="Times New Roman" w:hAnsi="Times New Roman"/>
          <w:b/>
          <w:sz w:val="28"/>
        </w:rPr>
        <w:t>2.3. Giả thiết Nghiên cứu (Research Hypotheses)</w:t>
      </w:r>
    </w:p>
    <w:p>
      <w:pPr>
        <w:spacing w:line="360" w:lineRule="auto"/>
        <w:ind w:firstLine="567"/>
        <w:jc w:val="both"/>
      </w:pPr>
      <w:r>
        <w:rPr>
          <w:rFonts w:ascii="Times New Roman" w:hAnsi="Times New Roman"/>
          <w:sz w:val="26"/>
        </w:rPr>
        <w:t>H0 và H1 được phát biểu với ngưỡng α = 0.05, power = 0.80:</w:t>
      </w:r>
    </w:p>
    <w:p>
      <w:pPr>
        <w:spacing w:line="360" w:lineRule="auto"/>
        <w:ind w:firstLine="567"/>
        <w:jc w:val="both"/>
      </w:pPr>
      <w:r>
        <w:rPr>
          <w:rFonts w:ascii="Times New Roman" w:hAnsi="Times New Roman"/>
          <w:sz w:val="26"/>
        </w:rPr>
        <w:t>**Giả thiết 1 — Multi-Group Effect:**</w:t>
      </w:r>
    </w:p>
    <w:p>
      <w:pPr>
        <w:pStyle w:val="ListBullet"/>
        <w:spacing w:line="360" w:lineRule="auto"/>
        <w:ind w:left="567"/>
      </w:pPr>
      <w:r>
        <w:rPr>
          <w:rFonts w:ascii="Times New Roman" w:hAnsi="Times New Roman"/>
          <w:sz w:val="26"/>
        </w:rPr>
        <w:t>**H0.1**: Không có sự khác biệt có ý nghĩa thống kê về retention rate và classification accuracy giữa 4 nhóm sau 12 tuần can thiệp.</w:t>
      </w:r>
    </w:p>
    <w:p>
      <w:pPr>
        <w:pStyle w:val="ListBullet"/>
        <w:spacing w:line="360" w:lineRule="auto"/>
        <w:ind w:left="567"/>
      </w:pPr>
      <w:r>
        <w:rPr>
          <w:rFonts w:ascii="Times New Roman" w:hAnsi="Times New Roman"/>
          <w:sz w:val="26"/>
        </w:rPr>
        <w:t>**H1.1**: Experimental-C (AI + Gamification + Adaptive) có retention rate cao hơn có ý nghĩa thống kê so với Control, với Cohen's d ≥ 0.5, p &lt; 0.001.</w:t>
      </w:r>
    </w:p>
    <w:p>
      <w:pPr>
        <w:spacing w:line="360" w:lineRule="auto"/>
        <w:ind w:firstLine="567"/>
        <w:jc w:val="both"/>
      </w:pPr>
      <w:r>
        <w:rPr>
          <w:rFonts w:ascii="Times New Roman" w:hAnsi="Times New Roman"/>
          <w:sz w:val="26"/>
        </w:rPr>
        <w:t>**Giả thiết 2 — Mechanism Contribution:**</w:t>
      </w:r>
    </w:p>
    <w:p>
      <w:pPr>
        <w:pStyle w:val="ListBullet"/>
        <w:spacing w:line="360" w:lineRule="auto"/>
        <w:ind w:left="567"/>
      </w:pPr>
      <w:r>
        <w:rPr>
          <w:rFonts w:ascii="Times New Roman" w:hAnsi="Times New Roman"/>
          <w:sz w:val="26"/>
        </w:rPr>
        <w:t>**H0.2**: Không có cơ chế gamification nào có đóng góp vượt trội so với các cơ chế khác trong việc cải thiện classification accuracy (β_i ≈ β_j ∀ i,j).</w:t>
      </w:r>
    </w:p>
    <w:p>
      <w:pPr>
        <w:pStyle w:val="ListBullet"/>
        <w:spacing w:line="360" w:lineRule="auto"/>
        <w:ind w:left="567"/>
      </w:pPr>
      <w:r>
        <w:rPr>
          <w:rFonts w:ascii="Times New Roman" w:hAnsi="Times New Roman"/>
          <w:sz w:val="26"/>
        </w:rPr>
        <w:t>**H1.2**: Streak mechanism có đóng góp lớn nhất (β_streak &gt; β_all others, p &lt; 0.05) trong contribution analysis sử dụng Shapley values.</w:t>
      </w:r>
    </w:p>
    <w:p>
      <w:pPr>
        <w:spacing w:line="360" w:lineRule="auto"/>
        <w:ind w:firstLine="567"/>
        <w:jc w:val="both"/>
      </w:pPr>
      <w:r>
        <w:rPr>
          <w:rFonts w:ascii="Times New Roman" w:hAnsi="Times New Roman"/>
          <w:sz w:val="26"/>
        </w:rPr>
        <w:t>**Giả thiết 3 — Novelty Decay Detection:**</w:t>
      </w:r>
    </w:p>
    <w:p>
      <w:pPr>
        <w:pStyle w:val="ListBullet"/>
        <w:spacing w:line="360" w:lineRule="auto"/>
        <w:ind w:left="567"/>
      </w:pPr>
      <w:r>
        <w:rPr>
          <w:rFonts w:ascii="Times New Roman" w:hAnsi="Times New Roman"/>
          <w:sz w:val="26"/>
        </w:rPr>
        <w:t>**H0.3**: Novelty Decay Detector không phát hiện dropout risk hiệu quả hơn random chance (AUC-ROC ≤ 0.5).</w:t>
      </w:r>
    </w:p>
    <w:p>
      <w:pPr>
        <w:pStyle w:val="ListBullet"/>
        <w:spacing w:line="360" w:lineRule="auto"/>
        <w:ind w:left="567"/>
      </w:pPr>
      <w:r>
        <w:rPr>
          <w:rFonts w:ascii="Times New Roman" w:hAnsi="Times New Roman"/>
          <w:sz w:val="26"/>
        </w:rPr>
        <w:t>**H1.3**: NDD đạt AUC-ROC ≥ 0.75 trong việc dự đoán dropout trong 7 ngày tới, với sensitivity ≥ 0.70 và specificity ≥ 0.70.</w:t>
      </w:r>
    </w:p>
    <w:p>
      <w:pPr>
        <w:spacing w:line="360" w:lineRule="auto"/>
        <w:ind w:firstLine="567"/>
        <w:jc w:val="both"/>
      </w:pPr>
      <w:r>
        <w:rPr>
          <w:rFonts w:ascii="Times New Roman" w:hAnsi="Times New Roman"/>
          <w:sz w:val="26"/>
        </w:rPr>
        <w:t>**Giả thiết 4 — AI Vision Performance:**</w:t>
      </w:r>
    </w:p>
    <w:p>
      <w:pPr>
        <w:pStyle w:val="ListBullet"/>
        <w:spacing w:line="360" w:lineRule="auto"/>
        <w:ind w:left="567"/>
      </w:pPr>
      <w:r>
        <w:rPr>
          <w:rFonts w:ascii="Times New Roman" w:hAnsi="Times New Roman"/>
          <w:sz w:val="26"/>
        </w:rPr>
        <w:t>**H0.4**: YOLOv8n không đạt accuracy ≥ 70% trên TDN-Waste-1000 dataset.</w:t>
      </w:r>
    </w:p>
    <w:p>
      <w:pPr>
        <w:pStyle w:val="ListBullet"/>
        <w:spacing w:line="360" w:lineRule="auto"/>
        <w:ind w:left="567"/>
      </w:pPr>
      <w:r>
        <w:rPr>
          <w:rFonts w:ascii="Times New Roman" w:hAnsi="Times New Roman"/>
          <w:sz w:val="26"/>
        </w:rPr>
        <w:t>**H1.4**: YOLOv8n đạt accuracy ≥ 70%, F1 ≥ 0.65, precision ≥ 0.65, recall ≥ 0.60 trên tất cả 6 categories.</w:t>
      </w:r>
    </w:p>
    <w:p>
      <w:pPr>
        <w:spacing w:line="360" w:lineRule="auto"/>
        <w:ind w:firstLine="567"/>
        <w:jc w:val="both"/>
      </w:pPr>
      <w:r>
        <w:rPr>
          <w:rFonts w:ascii="Times New Roman" w:hAnsi="Times New Roman"/>
          <w:sz w:val="26"/>
        </w:rPr>
        <w:t>**Giả thiết 5 — Behavioral Profiler:**</w:t>
      </w:r>
    </w:p>
    <w:p>
      <w:pPr>
        <w:pStyle w:val="ListBullet"/>
        <w:spacing w:line="360" w:lineRule="auto"/>
        <w:ind w:left="567"/>
      </w:pPr>
      <w:r>
        <w:rPr>
          <w:rFonts w:ascii="Times New Roman" w:hAnsi="Times New Roman"/>
          <w:sz w:val="26"/>
        </w:rPr>
        <w:t>**H0.5**: Behavioral Profiler (AI-classified) không có agreement tốt hơn random với rule-based classification (Cohen's Kappa ≤ 0.5).</w:t>
      </w:r>
    </w:p>
    <w:p>
      <w:pPr>
        <w:pStyle w:val="ListBullet"/>
        <w:spacing w:line="360" w:lineRule="auto"/>
        <w:ind w:left="567"/>
      </w:pPr>
      <w:r>
        <w:rPr>
          <w:rFonts w:ascii="Times New Roman" w:hAnsi="Times New Roman"/>
          <w:sz w:val="26"/>
        </w:rPr>
        <w:t>**H1.5**: Behavioral Profiler đạt Cohen's Kappa ≥ 0.70 khi so sánh AI-classified profiles với rule-based profiles.</w:t>
      </w:r>
    </w:p>
    <w:p>
      <w:pPr>
        <w:pStyle w:val="Heading1"/>
        <w:jc w:val="center"/>
      </w:pPr>
      <w:r>
        <w:rPr>
          <w:rFonts w:ascii="Times New Roman" w:hAnsi="Times New Roman"/>
          <w:b/>
          <w:sz w:val="28"/>
        </w:rPr>
        <w:t>2.4. Mục tiêu Nghiên cứu</w:t>
      </w:r>
    </w:p>
    <w:p>
      <w:pPr>
        <w:pStyle w:val="Heading2"/>
      </w:pPr>
      <w:r>
        <w:rPr>
          <w:rFonts w:ascii="Times New Roman" w:hAnsi="Times New Roman"/>
          <w:b/>
          <w:sz w:val="26"/>
        </w:rPr>
        <w:t>2.4.1. Mục tiêu chung</w:t>
      </w:r>
    </w:p>
    <w:p>
      <w:pPr>
        <w:spacing w:line="360" w:lineRule="auto"/>
        <w:ind w:firstLine="567"/>
        <w:jc w:val="both"/>
      </w:pPr>
      <w:r>
        <w:rPr>
          <w:rFonts w:ascii="Times New Roman" w:hAnsi="Times New Roman"/>
          <w:sz w:val="26"/>
        </w:rPr>
        <w:t>Thiết kế, triển khai, và đánh giá hệ thống ABIS (Adaptive Behavioral Intervention System) kết hợp Gamification, AI Vision, và Adaptive Personalization trong giáo dục môi trường hành vi học đường, với thiết kế nghiên cứu cho phép causal inference và mechanism decomposition.</w:t>
      </w:r>
    </w:p>
    <w:p>
      <w:pPr>
        <w:pStyle w:val="Heading2"/>
      </w:pPr>
      <w:r>
        <w:rPr>
          <w:rFonts w:ascii="Times New Roman" w:hAnsi="Times New Roman"/>
          <w:b/>
          <w:sz w:val="26"/>
        </w:rPr>
        <w:t>2.4.2. Mục tiêu cụ thể</w:t>
      </w:r>
    </w:p>
    <w:p>
      <w:pPr>
        <w:spacing w:line="360" w:lineRule="auto"/>
        <w:ind w:firstLine="567"/>
        <w:jc w:val="both"/>
      </w:pPr>
      <w:r>
        <w:rPr>
          <w:rFonts w:ascii="Times New Roman" w:hAnsi="Times New Roman"/>
          <w:sz w:val="26"/>
        </w:rPr>
        <w:t>**MO1 (Research Design):** Thiết kế và triển khai RCT với 4 nhóm, stratified randomization, và 24 tuần theo dõi. Đánh giá bằng pre-post design + between-group comparison + Kaplan-Meier survival analysis.</w:t>
      </w:r>
    </w:p>
    <w:p>
      <w:pPr>
        <w:spacing w:line="360" w:lineRule="auto"/>
        <w:ind w:firstLine="567"/>
        <w:jc w:val="both"/>
      </w:pPr>
      <w:r>
        <w:rPr>
          <w:rFonts w:ascii="Times New Roman" w:hAnsi="Times New Roman"/>
          <w:sz w:val="26"/>
        </w:rPr>
        <w:t>**MO2 (AI Vision):** Xây dựng dataset TDN-Waste-1000 (≥ 1,000 ảnh), benchmark 4 mô hình AI (MobileNetV2, EfficientNet-Lite, YOLOv8n, Gemini), đạt accuracy ≥ 70% trên YOLOv8n.</w:t>
      </w:r>
    </w:p>
    <w:p>
      <w:pPr>
        <w:spacing w:line="360" w:lineRule="auto"/>
        <w:ind w:firstLine="567"/>
        <w:jc w:val="both"/>
      </w:pPr>
      <w:r>
        <w:rPr>
          <w:rFonts w:ascii="Times New Roman" w:hAnsi="Times New Roman"/>
          <w:sz w:val="26"/>
        </w:rPr>
        <w:t>**MO3 (Behavioral Profiler):** Triển khai AI-powered behavioral classification (5 profiles), đạt Cohen's Kappa ≥ 0.70, sử dụng Gemini 2.5 Flash + PostgreSQL analytics.</w:t>
      </w:r>
    </w:p>
    <w:p>
      <w:pPr>
        <w:spacing w:line="360" w:lineRule="auto"/>
        <w:ind w:firstLine="567"/>
        <w:jc w:val="both"/>
      </w:pPr>
      <w:r>
        <w:rPr>
          <w:rFonts w:ascii="Times New Roman" w:hAnsi="Times New Roman"/>
          <w:sz w:val="26"/>
        </w:rPr>
        <w:t>**MO4 (Adaptive Intervention):** Triển khai Novelty Decay Detector với AUC-ROC ≥ 0.75, và Adaptive Reward Engine với 8 intervention types, đo lường effectiveness qua retention rate.</w:t>
      </w:r>
    </w:p>
    <w:p>
      <w:pPr>
        <w:spacing w:line="360" w:lineRule="auto"/>
        <w:ind w:firstLine="567"/>
        <w:jc w:val="both"/>
      </w:pPr>
      <w:r>
        <w:rPr>
          <w:rFonts w:ascii="Times New Roman" w:hAnsi="Times New Roman"/>
          <w:sz w:val="26"/>
        </w:rPr>
        <w:t>**MO5 (Mechanism Analysis):** Phân tách contribution của 5 cơ chế gamification sử dụng Experiment Engine (A/B testing) và Shapley value decomposition.</w:t>
      </w:r>
    </w:p>
    <w:p>
      <w:pPr>
        <w:spacing w:line="360" w:lineRule="auto"/>
        <w:ind w:firstLine="567"/>
        <w:jc w:val="both"/>
      </w:pPr>
      <w:r>
        <w:rPr>
          <w:rFonts w:ascii="Times New Roman" w:hAnsi="Times New Roman"/>
          <w:sz w:val="26"/>
        </w:rPr>
        <w:t># CHƯƠNG 3: THIẾT KẾ VÀ PHƯƠNG PHÁP NGHIÊN CỨU</w:t>
      </w:r>
    </w:p>
    <w:p>
      <w:pPr>
        <w:pStyle w:val="Heading1"/>
        <w:jc w:val="center"/>
      </w:pPr>
      <w:r>
        <w:rPr>
          <w:rFonts w:ascii="Times New Roman" w:hAnsi="Times New Roman"/>
          <w:b/>
          <w:sz w:val="28"/>
        </w:rPr>
        <w:t>3.1. Thiết kế Nghiên cứu Tổng thể</w:t>
      </w:r>
    </w:p>
    <w:p>
      <w:pPr>
        <w:pStyle w:val="Heading2"/>
      </w:pPr>
      <w:r>
        <w:rPr>
          <w:rFonts w:ascii="Times New Roman" w:hAnsi="Times New Roman"/>
          <w:b/>
          <w:sz w:val="26"/>
        </w:rPr>
        <w:t>3.1.1. Randomized Controlled Trial (RCT) với 4 Nhóm</w:t>
      </w:r>
    </w:p>
    <w:p>
      <w:pPr>
        <w:spacing w:line="360" w:lineRule="auto"/>
        <w:ind w:firstLine="567"/>
        <w:jc w:val="both"/>
      </w:pPr>
      <w:r>
        <w:rPr>
          <w:rFonts w:ascii="Times New Roman" w:hAnsi="Times New Roman"/>
          <w:sz w:val="26"/>
        </w:rPr>
        <w:t>Nghiên cứu áp dụng **Randomized Controlled Trial (RCT)** — gold standard cho causal inference trong khoa học. Thiết kế này cho phép khắc phục hoàn toàn các khoảng trống 1, 2, 3 đã nêu ở Chương 1.</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2"/>
              </w:rPr>
              <w:t>Nhóm</w:t>
            </w:r>
          </w:p>
        </w:tc>
        <w:tc>
          <w:tcPr>
            <w:tcW w:type="dxa" w:w="3135"/>
          </w:tcPr>
          <w:p>
            <w:pPr>
              <w:jc w:val="center"/>
            </w:pPr>
            <w:r>
              <w:rPr>
                <w:rFonts w:ascii="Times New Roman" w:hAnsi="Times New Roman"/>
                <w:b/>
                <w:sz w:val="22"/>
              </w:rPr>
              <w:t>Mô tả</w:t>
            </w:r>
          </w:p>
        </w:tc>
        <w:tc>
          <w:tcPr>
            <w:tcW w:type="dxa" w:w="3135"/>
          </w:tcPr>
          <w:p>
            <w:pPr>
              <w:jc w:val="center"/>
            </w:pPr>
            <w:r>
              <w:rPr>
                <w:rFonts w:ascii="Times New Roman" w:hAnsi="Times New Roman"/>
                <w:b/>
                <w:sz w:val="22"/>
              </w:rPr>
              <w:t>Can thiệp</w:t>
            </w:r>
          </w:p>
        </w:tc>
      </w:tr>
      <w:tr>
        <w:tc>
          <w:tcPr>
            <w:tcW w:type="dxa" w:w="3135"/>
          </w:tcPr>
          <w:p>
            <w:pPr>
              <w:jc w:val="center"/>
            </w:pPr>
            <w:r>
              <w:rPr>
                <w:rFonts w:ascii="Times New Roman" w:hAnsi="Times New Roman"/>
                <w:sz w:val="22"/>
              </w:rPr>
              <w:t>**Control**</w:t>
            </w:r>
          </w:p>
        </w:tc>
        <w:tc>
          <w:tcPr>
            <w:tcW w:type="dxa" w:w="3135"/>
          </w:tcPr>
          <w:p>
            <w:pPr>
              <w:jc w:val="center"/>
            </w:pPr>
            <w:r>
              <w:rPr>
                <w:rFonts w:ascii="Times New Roman" w:hAnsi="Times New Roman"/>
                <w:sz w:val="22"/>
              </w:rPr>
              <w:t>Thùng rác thường</w:t>
            </w:r>
          </w:p>
        </w:tc>
        <w:tc>
          <w:tcPr>
            <w:tcW w:type="dxa" w:w="3135"/>
          </w:tcPr>
          <w:p>
            <w:pPr>
              <w:jc w:val="center"/>
            </w:pPr>
            <w:r>
              <w:rPr>
                <w:rFonts w:ascii="Times New Roman" w:hAnsi="Times New Roman"/>
                <w:sz w:val="22"/>
              </w:rPr>
              <w:t>Không có can thiệp nào. Học sinh sử dụng thùng rác phân loại không có AI, không có gamification, không có robot</w:t>
            </w:r>
          </w:p>
        </w:tc>
      </w:tr>
      <w:tr>
        <w:tc>
          <w:tcPr>
            <w:tcW w:type="dxa" w:w="3135"/>
          </w:tcPr>
          <w:p>
            <w:pPr>
              <w:jc w:val="center"/>
            </w:pPr>
            <w:r>
              <w:rPr>
                <w:rFonts w:ascii="Times New Roman" w:hAnsi="Times New Roman"/>
                <w:sz w:val="22"/>
              </w:rPr>
              <w:t>**Experimental-A**</w:t>
            </w:r>
          </w:p>
        </w:tc>
        <w:tc>
          <w:tcPr>
            <w:tcW w:type="dxa" w:w="3135"/>
          </w:tcPr>
          <w:p>
            <w:pPr>
              <w:jc w:val="center"/>
            </w:pPr>
            <w:r>
              <w:rPr>
                <w:rFonts w:ascii="Times New Roman" w:hAnsi="Times New Roman"/>
                <w:sz w:val="22"/>
              </w:rPr>
              <w:t>AI Vision</w:t>
            </w:r>
          </w:p>
        </w:tc>
        <w:tc>
          <w:tcPr>
            <w:tcW w:type="dxa" w:w="3135"/>
          </w:tcPr>
          <w:p>
            <w:pPr>
              <w:jc w:val="center"/>
            </w:pPr>
            <w:r>
              <w:rPr>
                <w:rFonts w:ascii="Times New Roman" w:hAnsi="Times New Roman"/>
                <w:sz w:val="22"/>
              </w:rPr>
              <w:t>Thùng rác tích hợp AI Vision (YOLOv8n trên Raspberry Pi 4). Phản hồi tức thì về loại rác nhưng KHÔNG có gamification. Không có điểm thưởng, không bảng xếp hạng</w:t>
            </w:r>
          </w:p>
        </w:tc>
      </w:tr>
      <w:tr>
        <w:tc>
          <w:tcPr>
            <w:tcW w:type="dxa" w:w="3135"/>
          </w:tcPr>
          <w:p>
            <w:pPr>
              <w:jc w:val="center"/>
            </w:pPr>
            <w:r>
              <w:rPr>
                <w:rFonts w:ascii="Times New Roman" w:hAnsi="Times New Roman"/>
                <w:sz w:val="22"/>
              </w:rPr>
              <w:t>**Experimental-B**</w:t>
            </w:r>
          </w:p>
        </w:tc>
        <w:tc>
          <w:tcPr>
            <w:tcW w:type="dxa" w:w="3135"/>
          </w:tcPr>
          <w:p>
            <w:pPr>
              <w:jc w:val="center"/>
            </w:pPr>
            <w:r>
              <w:rPr>
                <w:rFonts w:ascii="Times New Roman" w:hAnsi="Times New Roman"/>
                <w:sz w:val="22"/>
              </w:rPr>
              <w:t>AI + Gamification</w:t>
            </w:r>
          </w:p>
        </w:tc>
        <w:tc>
          <w:tcPr>
            <w:tcW w:type="dxa" w:w="3135"/>
          </w:tcPr>
          <w:p>
            <w:pPr>
              <w:jc w:val="center"/>
            </w:pPr>
            <w:r>
              <w:rPr>
                <w:rFonts w:ascii="Times New Roman" w:hAnsi="Times New Roman"/>
                <w:sz w:val="22"/>
              </w:rPr>
              <w:t>AI Vision + đầy đủ gamification (điểm thưởng, leaderboard, streak, badge, gacha). KHÔNG có adaptive personalization. Mọi học sinh nhận cùng rewards</w:t>
            </w:r>
          </w:p>
        </w:tc>
      </w:tr>
      <w:tr>
        <w:tc>
          <w:tcPr>
            <w:tcW w:type="dxa" w:w="3135"/>
          </w:tcPr>
          <w:p>
            <w:pPr>
              <w:jc w:val="center"/>
            </w:pPr>
            <w:r>
              <w:rPr>
                <w:rFonts w:ascii="Times New Roman" w:hAnsi="Times New Roman"/>
                <w:sz w:val="22"/>
              </w:rPr>
              <w:t>**Experimental-C**</w:t>
            </w:r>
          </w:p>
        </w:tc>
        <w:tc>
          <w:tcPr>
            <w:tcW w:type="dxa" w:w="3135"/>
          </w:tcPr>
          <w:p>
            <w:pPr>
              <w:jc w:val="center"/>
            </w:pPr>
            <w:r>
              <w:rPr>
                <w:rFonts w:ascii="Times New Roman" w:hAnsi="Times New Roman"/>
                <w:sz w:val="22"/>
              </w:rPr>
              <w:t>AI + Gamification + Adaptive</w:t>
            </w:r>
          </w:p>
        </w:tc>
        <w:tc>
          <w:tcPr>
            <w:tcW w:type="dxa" w:w="3135"/>
          </w:tcPr>
          <w:p>
            <w:pPr>
              <w:jc w:val="center"/>
            </w:pPr>
            <w:r>
              <w:rPr>
                <w:rFonts w:ascii="Times New Roman" w:hAnsi="Times New Roman"/>
                <w:sz w:val="22"/>
              </w:rPr>
              <w:t>AI Vision + gamification + Behavioral Profiler + Adaptive Reward Engine + Novelty Decay Detector. Mỗi học sinh nhận rewards được cá nhân hóa theo profile</w:t>
            </w:r>
          </w:p>
        </w:tc>
      </w:tr>
    </w:tbl>
    <w:p/>
    <w:p>
      <w:pPr>
        <w:spacing w:line="360" w:lineRule="auto"/>
        <w:ind w:firstLine="567"/>
        <w:jc w:val="both"/>
      </w:pPr>
      <w:r>
        <w:rPr>
          <w:rFonts w:ascii="Times New Roman" w:hAnsi="Times New Roman"/>
          <w:sz w:val="26"/>
        </w:rPr>
        <w:t>**Tại sao thiết kế này giải quyết được "ISEF sẽ hỏi":**</w:t>
      </w:r>
    </w:p>
    <w:p>
      <w:pPr>
        <w:pStyle w:val="ListBullet"/>
        <w:spacing w:line="360" w:lineRule="auto"/>
        <w:ind w:left="567"/>
      </w:pPr>
      <w:r>
        <w:rPr>
          <w:rFonts w:ascii="Times New Roman" w:hAnsi="Times New Roman"/>
          <w:sz w:val="26"/>
        </w:rPr>
        <w:t>*"Do robot hay do phần thưởng?"* → So sánh Exp-A (chỉ robot) với Control (không gì)</w:t>
      </w:r>
    </w:p>
    <w:p>
      <w:pPr>
        <w:pStyle w:val="ListBullet"/>
        <w:spacing w:line="360" w:lineRule="auto"/>
        <w:ind w:left="567"/>
      </w:pPr>
      <w:r>
        <w:rPr>
          <w:rFonts w:ascii="Times New Roman" w:hAnsi="Times New Roman"/>
          <w:sz w:val="26"/>
        </w:rPr>
        <w:t>*"Do robot hay do hiệu ứng mới lạ?"* → Exp-C vs Exp-B (cùng gamification, khác adaptive)</w:t>
      </w:r>
    </w:p>
    <w:p>
      <w:pPr>
        <w:pStyle w:val="ListBullet"/>
        <w:spacing w:line="360" w:lineRule="auto"/>
        <w:ind w:left="567"/>
      </w:pPr>
      <w:r>
        <w:rPr>
          <w:rFonts w:ascii="Times New Roman" w:hAnsi="Times New Roman"/>
          <w:sz w:val="26"/>
        </w:rPr>
        <w:t>*"Gamification có cần không?"* → So sánh Exp-B (gamification) với Exp-A (không gamification)</w:t>
      </w:r>
    </w:p>
    <w:p>
      <w:pPr>
        <w:pStyle w:val="ListBullet"/>
        <w:spacing w:line="360" w:lineRule="auto"/>
        <w:ind w:left="567"/>
      </w:pPr>
      <w:r>
        <w:rPr>
          <w:rFonts w:ascii="Times New Roman" w:hAnsi="Times New Roman"/>
          <w:sz w:val="26"/>
        </w:rPr>
        <w:t>*"Adaptive có cần không?"* → So sánh Exp-C (adaptive) với Exp-B (fixed)</w:t>
      </w:r>
    </w:p>
    <w:p>
      <w:pPr>
        <w:pStyle w:val="Heading2"/>
      </w:pPr>
      <w:r>
        <w:rPr>
          <w:rFonts w:ascii="Times New Roman" w:hAnsi="Times New Roman"/>
          <w:b/>
          <w:sz w:val="26"/>
        </w:rPr>
        <w:t>3.1.2. Stratified Randomization by Behavioral Profile</w:t>
      </w:r>
    </w:p>
    <w:p>
      <w:pPr>
        <w:spacing w:line="360" w:lineRule="auto"/>
        <w:ind w:firstLine="567"/>
        <w:jc w:val="both"/>
      </w:pPr>
      <w:r>
        <w:rPr>
          <w:rFonts w:ascii="Times New Roman" w:hAnsi="Times New Roman"/>
          <w:sz w:val="26"/>
        </w:rPr>
        <w:t>Thay vì pure random assignment, nghiên cứu sử dụng **stratified randomization** để đảm bảo cân bằng về hồ sơ hành vi giữa 4 nhóm:</w:t>
      </w:r>
    </w:p>
    <w:p>
      <w:pPr>
        <w:pStyle w:val="ListBullet"/>
        <w:spacing w:line="360" w:lineRule="auto"/>
        <w:ind w:left="567"/>
      </w:pPr>
      <w:r>
        <w:rPr>
          <w:rFonts w:ascii="Times New Roman" w:hAnsi="Times New Roman"/>
          <w:sz w:val="26"/>
        </w:rPr>
        <w:t>Bước 1: Thu thập baseline data (khảo sát) để ước tính behavioral profile</w:t>
      </w:r>
    </w:p>
    <w:p>
      <w:pPr>
        <w:pStyle w:val="ListBullet"/>
        <w:spacing w:line="360" w:lineRule="auto"/>
        <w:ind w:left="567"/>
      </w:pPr>
      <w:r>
        <w:rPr>
          <w:rFonts w:ascii="Times New Roman" w:hAnsi="Times New Roman"/>
          <w:sz w:val="26"/>
        </w:rPr>
        <w:t>Bước 2: Hash userId + experimentId → deterministic group assignment</w:t>
      </w:r>
    </w:p>
    <w:p>
      <w:pPr>
        <w:pStyle w:val="ListBullet"/>
        <w:spacing w:line="360" w:lineRule="auto"/>
        <w:ind w:left="567"/>
      </w:pPr>
      <w:r>
        <w:rPr>
          <w:rFonts w:ascii="Times New Roman" w:hAnsi="Times New Roman"/>
          <w:sz w:val="26"/>
        </w:rPr>
        <w:t>Bước 3: Đảm bảo mỗi nhóm có ~25% competitive, collector, casual, streak_driven, social</w:t>
      </w:r>
    </w:p>
    <w:p>
      <w:pPr>
        <w:spacing w:line="360" w:lineRule="auto"/>
        <w:ind w:firstLine="567"/>
        <w:jc w:val="both"/>
      </w:pPr>
      <w:r>
        <w:rPr>
          <w:rFonts w:ascii="Times New Roman" w:hAnsi="Times New Roman"/>
          <w:sz w:val="26"/>
        </w:rPr>
        <w:t>Điều này đặc biệt quan trọng vì engagement pattern khác nhau giữa các profiles.</w:t>
      </w:r>
    </w:p>
    <w:p>
      <w:pPr>
        <w:pStyle w:val="Heading2"/>
      </w:pPr>
      <w:r>
        <w:rPr>
          <w:rFonts w:ascii="Times New Roman" w:hAnsi="Times New Roman"/>
          <w:b/>
          <w:sz w:val="26"/>
        </w:rPr>
        <w:t>3.1.3. Timeline Nghiên cứu — 24 Tuần (6 Tháng)</w:t>
      </w:r>
    </w:p>
    <w:p>
      <w:pPr>
        <w:spacing w:line="360" w:lineRule="auto"/>
        <w:ind w:firstLine="567"/>
        <w:jc w:val="both"/>
      </w:pPr>
      <w:r>
        <w:rPr>
          <w:rFonts w:ascii="Times New Roman" w:hAnsi="Times New Roman"/>
          <w:sz w:val="26"/>
        </w:rPr>
        <w:t>Thiết kế 6 tháng đủ để: (a) đo lường novelty decay (thường xảy ra tuần 2-4), (b) đo habit formation (trung vị 66 ngày theo Lally et al., 2010), và (c) phân tích survival/retention dài hạn.</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2"/>
              </w:rPr>
              <w:t>Giai đoạn</w:t>
            </w:r>
          </w:p>
        </w:tc>
        <w:tc>
          <w:tcPr>
            <w:tcW w:type="dxa" w:w="3135"/>
          </w:tcPr>
          <w:p>
            <w:pPr>
              <w:jc w:val="center"/>
            </w:pPr>
            <w:r>
              <w:rPr>
                <w:rFonts w:ascii="Times New Roman" w:hAnsi="Times New Roman"/>
                <w:b/>
                <w:sz w:val="22"/>
              </w:rPr>
              <w:t>Tuần</w:t>
            </w:r>
          </w:p>
        </w:tc>
        <w:tc>
          <w:tcPr>
            <w:tcW w:type="dxa" w:w="3135"/>
          </w:tcPr>
          <w:p>
            <w:pPr>
              <w:jc w:val="center"/>
            </w:pPr>
            <w:r>
              <w:rPr>
                <w:rFonts w:ascii="Times New Roman" w:hAnsi="Times New Roman"/>
                <w:b/>
                <w:sz w:val="22"/>
              </w:rPr>
              <w:t>Hoạt động</w:t>
            </w:r>
          </w:p>
        </w:tc>
      </w:tr>
      <w:tr>
        <w:tc>
          <w:tcPr>
            <w:tcW w:type="dxa" w:w="3135"/>
          </w:tcPr>
          <w:p>
            <w:pPr>
              <w:jc w:val="center"/>
            </w:pPr>
            <w:r>
              <w:rPr>
                <w:rFonts w:ascii="Times New Roman" w:hAnsi="Times New Roman"/>
                <w:sz w:val="22"/>
              </w:rPr>
              <w:t>Baseline</w:t>
            </w:r>
          </w:p>
        </w:tc>
        <w:tc>
          <w:tcPr>
            <w:tcW w:type="dxa" w:w="3135"/>
          </w:tcPr>
          <w:p>
            <w:pPr>
              <w:jc w:val="center"/>
            </w:pPr>
            <w:r>
              <w:rPr>
                <w:rFonts w:ascii="Times New Roman" w:hAnsi="Times New Roman"/>
                <w:sz w:val="22"/>
              </w:rPr>
              <w:t>1-2</w:t>
            </w:r>
          </w:p>
        </w:tc>
        <w:tc>
          <w:tcPr>
            <w:tcW w:type="dxa" w:w="3135"/>
          </w:tcPr>
          <w:p>
            <w:pPr>
              <w:jc w:val="center"/>
            </w:pPr>
            <w:r>
              <w:rPr>
                <w:rFonts w:ascii="Times New Roman" w:hAnsi="Times New Roman"/>
                <w:sz w:val="22"/>
              </w:rPr>
              <w:t>Khảo sát KAP, behavioral profiling, random assignment</w:t>
            </w:r>
          </w:p>
        </w:tc>
      </w:tr>
      <w:tr>
        <w:tc>
          <w:tcPr>
            <w:tcW w:type="dxa" w:w="3135"/>
          </w:tcPr>
          <w:p>
            <w:pPr>
              <w:jc w:val="center"/>
            </w:pPr>
            <w:r>
              <w:rPr>
                <w:rFonts w:ascii="Times New Roman" w:hAnsi="Times New Roman"/>
                <w:sz w:val="22"/>
              </w:rPr>
              <w:t>Acute Phase</w:t>
            </w:r>
          </w:p>
        </w:tc>
        <w:tc>
          <w:tcPr>
            <w:tcW w:type="dxa" w:w="3135"/>
          </w:tcPr>
          <w:p>
            <w:pPr>
              <w:jc w:val="center"/>
            </w:pPr>
            <w:r>
              <w:rPr>
                <w:rFonts w:ascii="Times New Roman" w:hAnsi="Times New Roman"/>
                <w:sz w:val="22"/>
              </w:rPr>
              <w:t>3-8</w:t>
            </w:r>
          </w:p>
        </w:tc>
        <w:tc>
          <w:tcPr>
            <w:tcW w:type="dxa" w:w="3135"/>
          </w:tcPr>
          <w:p>
            <w:pPr>
              <w:jc w:val="center"/>
            </w:pPr>
            <w:r>
              <w:rPr>
                <w:rFonts w:ascii="Times New Roman" w:hAnsi="Times New Roman"/>
                <w:sz w:val="22"/>
              </w:rPr>
              <w:t>Can thiệp chính, pre-registered analysis</w:t>
            </w:r>
          </w:p>
        </w:tc>
      </w:tr>
      <w:tr>
        <w:tc>
          <w:tcPr>
            <w:tcW w:type="dxa" w:w="3135"/>
          </w:tcPr>
          <w:p>
            <w:pPr>
              <w:jc w:val="center"/>
            </w:pPr>
            <w:r>
              <w:rPr>
                <w:rFonts w:ascii="Times New Roman" w:hAnsi="Times New Roman"/>
                <w:sz w:val="22"/>
              </w:rPr>
              <w:t>Mid-Term</w:t>
            </w:r>
          </w:p>
        </w:tc>
        <w:tc>
          <w:tcPr>
            <w:tcW w:type="dxa" w:w="3135"/>
          </w:tcPr>
          <w:p>
            <w:pPr>
              <w:jc w:val="center"/>
            </w:pPr>
            <w:r>
              <w:rPr>
                <w:rFonts w:ascii="Times New Roman" w:hAnsi="Times New Roman"/>
                <w:sz w:val="22"/>
              </w:rPr>
              <w:t>9-12</w:t>
            </w:r>
          </w:p>
        </w:tc>
        <w:tc>
          <w:tcPr>
            <w:tcW w:type="dxa" w:w="3135"/>
          </w:tcPr>
          <w:p>
            <w:pPr>
              <w:jc w:val="center"/>
            </w:pPr>
            <w:r>
              <w:rPr>
                <w:rFonts w:ascii="Times New Roman" w:hAnsi="Times New Roman"/>
                <w:sz w:val="22"/>
              </w:rPr>
              <w:t>Interim analysis, novelty decay peak expected</w:t>
            </w:r>
          </w:p>
        </w:tc>
      </w:tr>
      <w:tr>
        <w:tc>
          <w:tcPr>
            <w:tcW w:type="dxa" w:w="3135"/>
          </w:tcPr>
          <w:p>
            <w:pPr>
              <w:jc w:val="center"/>
            </w:pPr>
            <w:r>
              <w:rPr>
                <w:rFonts w:ascii="Times New Roman" w:hAnsi="Times New Roman"/>
                <w:sz w:val="22"/>
              </w:rPr>
              <w:t>Sustained Phase</w:t>
            </w:r>
          </w:p>
        </w:tc>
        <w:tc>
          <w:tcPr>
            <w:tcW w:type="dxa" w:w="3135"/>
          </w:tcPr>
          <w:p>
            <w:pPr>
              <w:jc w:val="center"/>
            </w:pPr>
            <w:r>
              <w:rPr>
                <w:rFonts w:ascii="Times New Roman" w:hAnsi="Times New Roman"/>
                <w:sz w:val="22"/>
              </w:rPr>
              <w:t>13-18</w:t>
            </w:r>
          </w:p>
        </w:tc>
        <w:tc>
          <w:tcPr>
            <w:tcW w:type="dxa" w:w="3135"/>
          </w:tcPr>
          <w:p>
            <w:pPr>
              <w:jc w:val="center"/>
            </w:pPr>
            <w:r>
              <w:rPr>
                <w:rFonts w:ascii="Times New Roman" w:hAnsi="Times New Roman"/>
                <w:sz w:val="22"/>
              </w:rPr>
              <w:t>Post-novelty-decay, habit assessment</w:t>
            </w:r>
          </w:p>
        </w:tc>
      </w:tr>
      <w:tr>
        <w:tc>
          <w:tcPr>
            <w:tcW w:type="dxa" w:w="3135"/>
          </w:tcPr>
          <w:p>
            <w:pPr>
              <w:jc w:val="center"/>
            </w:pPr>
            <w:r>
              <w:rPr>
                <w:rFonts w:ascii="Times New Roman" w:hAnsi="Times New Roman"/>
                <w:sz w:val="22"/>
              </w:rPr>
              <w:t>Long-Term</w:t>
            </w:r>
          </w:p>
        </w:tc>
        <w:tc>
          <w:tcPr>
            <w:tcW w:type="dxa" w:w="3135"/>
          </w:tcPr>
          <w:p>
            <w:pPr>
              <w:jc w:val="center"/>
            </w:pPr>
            <w:r>
              <w:rPr>
                <w:rFonts w:ascii="Times New Roman" w:hAnsi="Times New Roman"/>
                <w:sz w:val="22"/>
              </w:rPr>
              <w:t>19-24</w:t>
            </w:r>
          </w:p>
        </w:tc>
        <w:tc>
          <w:tcPr>
            <w:tcW w:type="dxa" w:w="3135"/>
          </w:tcPr>
          <w:p>
            <w:pPr>
              <w:jc w:val="center"/>
            </w:pPr>
            <w:r>
              <w:rPr>
                <w:rFonts w:ascii="Times New Roman" w:hAnsi="Times New Roman"/>
                <w:sz w:val="22"/>
              </w:rPr>
              <w:t>Survival analysis, retention verification</w:t>
            </w:r>
          </w:p>
        </w:tc>
      </w:tr>
    </w:tbl>
    <w:p/>
    <w:p>
      <w:pPr>
        <w:pStyle w:val="Heading2"/>
      </w:pPr>
      <w:r>
        <w:rPr>
          <w:rFonts w:ascii="Times New Roman" w:hAnsi="Times New Roman"/>
          <w:b/>
          <w:sz w:val="26"/>
        </w:rPr>
        <w:t>3.1.4. Ethical Considerations</w:t>
      </w:r>
    </w:p>
    <w:p>
      <w:pPr>
        <w:pStyle w:val="ListBullet"/>
        <w:spacing w:line="360" w:lineRule="auto"/>
        <w:ind w:left="567"/>
      </w:pPr>
      <w:r>
        <w:rPr>
          <w:rFonts w:ascii="Times New Roman" w:hAnsi="Times New Roman"/>
          <w:sz w:val="26"/>
        </w:rPr>
        <w:t>**Informed Consent**: PH&amp;GD xác nhận opt-in qua email. Học sinh xác nhận tại buổi sinh hoạt lớp.</w:t>
      </w:r>
    </w:p>
    <w:p>
      <w:pPr>
        <w:pStyle w:val="ListBullet"/>
        <w:spacing w:line="360" w:lineRule="auto"/>
        <w:ind w:left="567"/>
      </w:pPr>
      <w:r>
        <w:rPr>
          <w:rFonts w:ascii="Times New Roman" w:hAnsi="Times New Roman"/>
          <w:sz w:val="26"/>
        </w:rPr>
        <w:t>**Randomization Disclosure**: Học sinh biết mình tham gia nghiên cứu nhưng không biết mình thuộc nhóm nào (single-blind).</w:t>
      </w:r>
    </w:p>
    <w:p>
      <w:pPr>
        <w:pStyle w:val="ListBullet"/>
        <w:spacing w:line="360" w:lineRule="auto"/>
        <w:ind w:left="567"/>
      </w:pPr>
      <w:r>
        <w:rPr>
          <w:rFonts w:ascii="Times New Roman" w:hAnsi="Times New Roman"/>
          <w:sz w:val="26"/>
        </w:rPr>
        <w:t>**Voluntary Withdrawal**: Rút lui bất kỳ lúc nào, không ảnh hưởng học tập.</w:t>
      </w:r>
    </w:p>
    <w:p>
      <w:pPr>
        <w:pStyle w:val="ListBullet"/>
        <w:spacing w:line="360" w:lineRule="auto"/>
        <w:ind w:left="567"/>
      </w:pPr>
      <w:r>
        <w:rPr>
          <w:rFonts w:ascii="Times New Roman" w:hAnsi="Times New Roman"/>
          <w:sz w:val="26"/>
        </w:rPr>
        <w:t>**Privacy**: Chỉ Nickname, không PII. Camera không nhận diện khuôn mặt.</w:t>
      </w:r>
    </w:p>
    <w:p>
      <w:pPr>
        <w:pStyle w:val="ListBullet"/>
        <w:spacing w:line="360" w:lineRule="auto"/>
        <w:ind w:left="567"/>
      </w:pPr>
      <w:r>
        <w:rPr>
          <w:rFonts w:ascii="Times New Roman" w:hAnsi="Times New Roman"/>
          <w:sz w:val="26"/>
        </w:rPr>
        <w:t>**Benefit Distribution**: Cuối nghiên cứu, tất cả nhóm được upgrade lên Experimental-C.</w:t>
      </w:r>
    </w:p>
    <w:p>
      <w:pPr>
        <w:pStyle w:val="ListBullet"/>
        <w:spacing w:line="360" w:lineRule="auto"/>
        <w:ind w:left="567"/>
      </w:pPr>
      <w:r>
        <w:rPr>
          <w:rFonts w:ascii="Times New Roman" w:hAnsi="Times New Roman"/>
          <w:sz w:val="26"/>
        </w:rPr>
        <w:t>**IRB**: Được thông qua bởi Hội đồng Khoa học trường THCS &amp; THPT Trần Đại Nghĩa.</w:t>
      </w:r>
    </w:p>
    <w:p>
      <w:pPr>
        <w:pStyle w:val="Heading1"/>
        <w:jc w:val="center"/>
      </w:pPr>
      <w:r>
        <w:rPr>
          <w:rFonts w:ascii="Times New Roman" w:hAnsi="Times New Roman"/>
          <w:b/>
          <w:sz w:val="28"/>
        </w:rPr>
        <w:t>3.2. Đối tượng và Phương pháp Chọn mẫu</w:t>
      </w:r>
    </w:p>
    <w:p>
      <w:pPr>
        <w:pStyle w:val="Heading2"/>
      </w:pPr>
      <w:r>
        <w:rPr>
          <w:rFonts w:ascii="Times New Roman" w:hAnsi="Times New Roman"/>
          <w:b/>
          <w:sz w:val="26"/>
        </w:rPr>
        <w:t>3.2.1. Quần thể và Mẫu</w:t>
      </w:r>
    </w:p>
    <w:p>
      <w:pPr>
        <w:pStyle w:val="ListBullet"/>
        <w:spacing w:line="360" w:lineRule="auto"/>
        <w:ind w:left="567"/>
      </w:pPr>
      <w:r>
        <w:rPr>
          <w:rFonts w:ascii="Times New Roman" w:hAnsi="Times New Roman"/>
          <w:sz w:val="26"/>
        </w:rPr>
        <w:t>**Quần thể**: Học sinh khối 6-9 tại THCS &amp; THPT Trần Đại Nghĩa, Q.7, HCMC</w:t>
      </w:r>
    </w:p>
    <w:p>
      <w:pPr>
        <w:pStyle w:val="ListBullet"/>
        <w:spacing w:line="360" w:lineRule="auto"/>
        <w:ind w:left="567"/>
      </w:pPr>
      <w:r>
        <w:rPr>
          <w:rFonts w:ascii="Times New Roman" w:hAnsi="Times New Roman"/>
          <w:sz w:val="26"/>
        </w:rPr>
        <w:t>**Mẫu mục tiêu**: n = 240 (60/nhóm × 4 nhóm)</w:t>
      </w:r>
    </w:p>
    <w:p>
      <w:pPr>
        <w:pStyle w:val="ListBullet"/>
        <w:spacing w:line="360" w:lineRule="auto"/>
        <w:ind w:left="567"/>
      </w:pPr>
      <w:r>
        <w:rPr>
          <w:rFonts w:ascii="Times New Roman" w:hAnsi="Times New Roman"/>
          <w:sz w:val="26"/>
        </w:rPr>
        <w:t>**Mẫu tối thiểu** (power analysis): Với effect size d = 0.8 (large), α = 0.05, power = 0.80, cần n = 52/nhóm (G*Power 3.1)</w:t>
      </w:r>
    </w:p>
    <w:p>
      <w:pPr>
        <w:pStyle w:val="ListBullet"/>
        <w:spacing w:line="360" w:lineRule="auto"/>
        <w:ind w:left="567"/>
      </w:pPr>
      <w:r>
        <w:rPr>
          <w:rFonts w:ascii="Times New Roman" w:hAnsi="Times New Roman"/>
          <w:sz w:val="26"/>
        </w:rPr>
        <w:t>**Phương pháp**: Convenience sampling → stratified randomization → 4 nhóm</w:t>
      </w:r>
    </w:p>
    <w:p>
      <w:pPr>
        <w:pStyle w:val="Heading2"/>
      </w:pPr>
      <w:r>
        <w:rPr>
          <w:rFonts w:ascii="Times New Roman" w:hAnsi="Times New Roman"/>
          <w:b/>
          <w:sz w:val="26"/>
        </w:rPr>
        <w:t>3.2.2. Power Analysis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2"/>
              </w:rPr>
              <w:t>So sánh</w:t>
            </w:r>
          </w:p>
        </w:tc>
        <w:tc>
          <w:tcPr>
            <w:tcW w:type="dxa" w:w="1881"/>
          </w:tcPr>
          <w:p>
            <w:pPr>
              <w:jc w:val="center"/>
            </w:pPr>
            <w:r>
              <w:rPr>
                <w:rFonts w:ascii="Times New Roman" w:hAnsi="Times New Roman"/>
                <w:b/>
                <w:sz w:val="22"/>
              </w:rPr>
              <w:t>Effect Size (d)</w:t>
            </w:r>
          </w:p>
        </w:tc>
        <w:tc>
          <w:tcPr>
            <w:tcW w:type="dxa" w:w="1881"/>
          </w:tcPr>
          <w:p>
            <w:pPr>
              <w:jc w:val="center"/>
            </w:pPr>
            <w:r>
              <w:rPr>
                <w:rFonts w:ascii="Times New Roman" w:hAnsi="Times New Roman"/>
                <w:b/>
                <w:sz w:val="22"/>
              </w:rPr>
              <w:t>α</w:t>
            </w:r>
          </w:p>
        </w:tc>
        <w:tc>
          <w:tcPr>
            <w:tcW w:type="dxa" w:w="1881"/>
          </w:tcPr>
          <w:p>
            <w:pPr>
              <w:jc w:val="center"/>
            </w:pPr>
            <w:r>
              <w:rPr>
                <w:rFonts w:ascii="Times New Roman" w:hAnsi="Times New Roman"/>
                <w:b/>
                <w:sz w:val="22"/>
              </w:rPr>
              <w:t>Power</w:t>
            </w:r>
          </w:p>
        </w:tc>
        <w:tc>
          <w:tcPr>
            <w:tcW w:type="dxa" w:w="1881"/>
          </w:tcPr>
          <w:p>
            <w:pPr>
              <w:jc w:val="center"/>
            </w:pPr>
            <w:r>
              <w:rPr>
                <w:rFonts w:ascii="Times New Roman" w:hAnsi="Times New Roman"/>
                <w:b/>
                <w:sz w:val="22"/>
              </w:rPr>
              <w:t>n/group</w:t>
            </w:r>
          </w:p>
        </w:tc>
      </w:tr>
      <w:tr>
        <w:tc>
          <w:tcPr>
            <w:tcW w:type="dxa" w:w="1881"/>
          </w:tcPr>
          <w:p>
            <w:pPr>
              <w:jc w:val="center"/>
            </w:pPr>
            <w:r>
              <w:rPr>
                <w:rFonts w:ascii="Times New Roman" w:hAnsi="Times New Roman"/>
                <w:sz w:val="22"/>
              </w:rPr>
              <w:t>Exp-C vs Control</w:t>
            </w:r>
          </w:p>
        </w:tc>
        <w:tc>
          <w:tcPr>
            <w:tcW w:type="dxa" w:w="1881"/>
          </w:tcPr>
          <w:p>
            <w:pPr>
              <w:jc w:val="center"/>
            </w:pPr>
            <w:r>
              <w:rPr>
                <w:rFonts w:ascii="Times New Roman" w:hAnsi="Times New Roman"/>
                <w:sz w:val="22"/>
              </w:rPr>
              <w:t>0.8 (large)</w:t>
            </w:r>
          </w:p>
        </w:tc>
        <w:tc>
          <w:tcPr>
            <w:tcW w:type="dxa" w:w="1881"/>
          </w:tcPr>
          <w:p>
            <w:pPr>
              <w:jc w:val="center"/>
            </w:pPr>
            <w:r>
              <w:rPr>
                <w:rFonts w:ascii="Times New Roman" w:hAnsi="Times New Roman"/>
                <w:sz w:val="22"/>
              </w:rPr>
              <w:t>0.05</w:t>
            </w:r>
          </w:p>
        </w:tc>
        <w:tc>
          <w:tcPr>
            <w:tcW w:type="dxa" w:w="1881"/>
          </w:tcPr>
          <w:p>
            <w:pPr>
              <w:jc w:val="center"/>
            </w:pPr>
            <w:r>
              <w:rPr>
                <w:rFonts w:ascii="Times New Roman" w:hAnsi="Times New Roman"/>
                <w:sz w:val="22"/>
              </w:rPr>
              <w:t>0.80</w:t>
            </w:r>
          </w:p>
        </w:tc>
        <w:tc>
          <w:tcPr>
            <w:tcW w:type="dxa" w:w="1881"/>
          </w:tcPr>
          <w:p>
            <w:pPr>
              <w:jc w:val="center"/>
            </w:pPr>
            <w:r>
              <w:rPr>
                <w:rFonts w:ascii="Times New Roman" w:hAnsi="Times New Roman"/>
                <w:sz w:val="22"/>
              </w:rPr>
              <w:t>52</w:t>
            </w:r>
          </w:p>
        </w:tc>
      </w:tr>
      <w:tr>
        <w:tc>
          <w:tcPr>
            <w:tcW w:type="dxa" w:w="1881"/>
          </w:tcPr>
          <w:p>
            <w:pPr>
              <w:jc w:val="center"/>
            </w:pPr>
            <w:r>
              <w:rPr>
                <w:rFonts w:ascii="Times New Roman" w:hAnsi="Times New Roman"/>
                <w:sz w:val="22"/>
              </w:rPr>
              <w:t>Exp-B vs Exp-A</w:t>
            </w:r>
          </w:p>
        </w:tc>
        <w:tc>
          <w:tcPr>
            <w:tcW w:type="dxa" w:w="1881"/>
          </w:tcPr>
          <w:p>
            <w:pPr>
              <w:jc w:val="center"/>
            </w:pPr>
            <w:r>
              <w:rPr>
                <w:rFonts w:ascii="Times New Roman" w:hAnsi="Times New Roman"/>
                <w:sz w:val="22"/>
              </w:rPr>
              <w:t>0.5 (medium)</w:t>
            </w:r>
          </w:p>
        </w:tc>
        <w:tc>
          <w:tcPr>
            <w:tcW w:type="dxa" w:w="1881"/>
          </w:tcPr>
          <w:p>
            <w:pPr>
              <w:jc w:val="center"/>
            </w:pPr>
            <w:r>
              <w:rPr>
                <w:rFonts w:ascii="Times New Roman" w:hAnsi="Times New Roman"/>
                <w:sz w:val="22"/>
              </w:rPr>
              <w:t>0.05</w:t>
            </w:r>
          </w:p>
        </w:tc>
        <w:tc>
          <w:tcPr>
            <w:tcW w:type="dxa" w:w="1881"/>
          </w:tcPr>
          <w:p>
            <w:pPr>
              <w:jc w:val="center"/>
            </w:pPr>
            <w:r>
              <w:rPr>
                <w:rFonts w:ascii="Times New Roman" w:hAnsi="Times New Roman"/>
                <w:sz w:val="22"/>
              </w:rPr>
              <w:t>0.80</w:t>
            </w:r>
          </w:p>
        </w:tc>
        <w:tc>
          <w:tcPr>
            <w:tcW w:type="dxa" w:w="1881"/>
          </w:tcPr>
          <w:p>
            <w:pPr>
              <w:jc w:val="center"/>
            </w:pPr>
            <w:r>
              <w:rPr>
                <w:rFonts w:ascii="Times New Roman" w:hAnsi="Times New Roman"/>
                <w:sz w:val="22"/>
              </w:rPr>
              <w:t>105</w:t>
            </w:r>
          </w:p>
        </w:tc>
      </w:tr>
      <w:tr>
        <w:tc>
          <w:tcPr>
            <w:tcW w:type="dxa" w:w="1881"/>
          </w:tcPr>
          <w:p>
            <w:pPr>
              <w:jc w:val="center"/>
            </w:pPr>
            <w:r>
              <w:rPr>
                <w:rFonts w:ascii="Times New Roman" w:hAnsi="Times New Roman"/>
                <w:sz w:val="22"/>
              </w:rPr>
              <w:t>Exp-A vs Control</w:t>
            </w:r>
          </w:p>
        </w:tc>
        <w:tc>
          <w:tcPr>
            <w:tcW w:type="dxa" w:w="1881"/>
          </w:tcPr>
          <w:p>
            <w:pPr>
              <w:jc w:val="center"/>
            </w:pPr>
            <w:r>
              <w:rPr>
                <w:rFonts w:ascii="Times New Roman" w:hAnsi="Times New Roman"/>
                <w:sz w:val="22"/>
              </w:rPr>
              <w:t>0.5 (medium)</w:t>
            </w:r>
          </w:p>
        </w:tc>
        <w:tc>
          <w:tcPr>
            <w:tcW w:type="dxa" w:w="1881"/>
          </w:tcPr>
          <w:p>
            <w:pPr>
              <w:jc w:val="center"/>
            </w:pPr>
            <w:r>
              <w:rPr>
                <w:rFonts w:ascii="Times New Roman" w:hAnsi="Times New Roman"/>
                <w:sz w:val="22"/>
              </w:rPr>
              <w:t>0.05</w:t>
            </w:r>
          </w:p>
        </w:tc>
        <w:tc>
          <w:tcPr>
            <w:tcW w:type="dxa" w:w="1881"/>
          </w:tcPr>
          <w:p>
            <w:pPr>
              <w:jc w:val="center"/>
            </w:pPr>
            <w:r>
              <w:rPr>
                <w:rFonts w:ascii="Times New Roman" w:hAnsi="Times New Roman"/>
                <w:sz w:val="22"/>
              </w:rPr>
              <w:t>0.80</w:t>
            </w:r>
          </w:p>
        </w:tc>
        <w:tc>
          <w:tcPr>
            <w:tcW w:type="dxa" w:w="1881"/>
          </w:tcPr>
          <w:p>
            <w:pPr>
              <w:jc w:val="center"/>
            </w:pPr>
            <w:r>
              <w:rPr>
                <w:rFonts w:ascii="Times New Roman" w:hAnsi="Times New Roman"/>
                <w:sz w:val="22"/>
              </w:rPr>
              <w:t>105</w:t>
            </w:r>
          </w:p>
        </w:tc>
      </w:tr>
      <w:tr>
        <w:tc>
          <w:tcPr>
            <w:tcW w:type="dxa" w:w="1881"/>
          </w:tcPr>
          <w:p>
            <w:pPr>
              <w:jc w:val="center"/>
            </w:pPr>
            <w:r>
              <w:rPr>
                <w:rFonts w:ascii="Times New Roman" w:hAnsi="Times New Roman"/>
                <w:sz w:val="22"/>
              </w:rPr>
              <w:t>Mechanism analysis</w:t>
            </w:r>
          </w:p>
        </w:tc>
        <w:tc>
          <w:tcPr>
            <w:tcW w:type="dxa" w:w="1881"/>
          </w:tcPr>
          <w:p>
            <w:pPr>
              <w:jc w:val="center"/>
            </w:pPr>
            <w:r>
              <w:rPr>
                <w:rFonts w:ascii="Times New Roman" w:hAnsi="Times New Roman"/>
                <w:sz w:val="22"/>
              </w:rPr>
              <w:t>0.3 (small)</w:t>
            </w:r>
          </w:p>
        </w:tc>
        <w:tc>
          <w:tcPr>
            <w:tcW w:type="dxa" w:w="1881"/>
          </w:tcPr>
          <w:p>
            <w:pPr>
              <w:jc w:val="center"/>
            </w:pPr>
            <w:r>
              <w:rPr>
                <w:rFonts w:ascii="Times New Roman" w:hAnsi="Times New Roman"/>
                <w:sz w:val="22"/>
              </w:rPr>
              <w:t>0.05</w:t>
            </w:r>
          </w:p>
        </w:tc>
        <w:tc>
          <w:tcPr>
            <w:tcW w:type="dxa" w:w="1881"/>
          </w:tcPr>
          <w:p>
            <w:pPr>
              <w:jc w:val="center"/>
            </w:pPr>
            <w:r>
              <w:rPr>
                <w:rFonts w:ascii="Times New Roman" w:hAnsi="Times New Roman"/>
                <w:sz w:val="22"/>
              </w:rPr>
              <w:t>0.80</w:t>
            </w:r>
          </w:p>
        </w:tc>
        <w:tc>
          <w:tcPr>
            <w:tcW w:type="dxa" w:w="1881"/>
          </w:tcPr>
          <w:p>
            <w:pPr>
              <w:jc w:val="center"/>
            </w:pPr>
            <w:r>
              <w:rPr>
                <w:rFonts w:ascii="Times New Roman" w:hAnsi="Times New Roman"/>
                <w:sz w:val="22"/>
              </w:rPr>
              <w:t>350</w:t>
            </w:r>
          </w:p>
        </w:tc>
      </w:tr>
    </w:tbl>
    <w:p/>
    <w:p>
      <w:pPr>
        <w:pStyle w:val="Heading1"/>
        <w:jc w:val="center"/>
      </w:pPr>
      <w:r>
        <w:rPr>
          <w:rFonts w:ascii="Times New Roman" w:hAnsi="Times New Roman"/>
          <w:b/>
          <w:sz w:val="28"/>
        </w:rPr>
        <w:t>3.3. Thiết kế Can thiệp Chi tiết</w:t>
      </w:r>
    </w:p>
    <w:p>
      <w:pPr>
        <w:pStyle w:val="Heading2"/>
      </w:pPr>
      <w:r>
        <w:rPr>
          <w:rFonts w:ascii="Times New Roman" w:hAnsi="Times New Roman"/>
          <w:b/>
          <w:sz w:val="26"/>
        </w:rPr>
        <w:t>3.3.1. Control Group — Baseline Condition</w:t>
      </w:r>
    </w:p>
    <w:p>
      <w:pPr>
        <w:pStyle w:val="ListBullet"/>
        <w:spacing w:line="360" w:lineRule="auto"/>
        <w:ind w:left="567"/>
      </w:pPr>
      <w:r>
        <w:rPr>
          <w:rFonts w:ascii="Times New Roman" w:hAnsi="Times New Roman"/>
          <w:sz w:val="26"/>
        </w:rPr>
        <w:t>4 thùng rác phân loại (xanh dương, xanh lá, vàng, đỏ) theo quy định</w:t>
      </w:r>
    </w:p>
    <w:p>
      <w:pPr>
        <w:pStyle w:val="ListBullet"/>
        <w:spacing w:line="360" w:lineRule="auto"/>
        <w:ind w:left="567"/>
      </w:pPr>
      <w:r>
        <w:rPr>
          <w:rFonts w:ascii="Times New Roman" w:hAnsi="Times New Roman"/>
          <w:sz w:val="26"/>
        </w:rPr>
        <w:t>Biển hướng dẫn màu sắc</w:t>
      </w:r>
    </w:p>
    <w:p>
      <w:pPr>
        <w:pStyle w:val="ListBullet"/>
        <w:spacing w:line="360" w:lineRule="auto"/>
        <w:ind w:left="567"/>
      </w:pPr>
      <w:r>
        <w:rPr>
          <w:rFonts w:ascii="Times New Roman" w:hAnsi="Times New Roman"/>
          <w:sz w:val="26"/>
        </w:rPr>
        <w:t>Không AI, không gamification, không robot</w:t>
      </w:r>
    </w:p>
    <w:p>
      <w:pPr>
        <w:pStyle w:val="ListBullet"/>
        <w:spacing w:line="360" w:lineRule="auto"/>
        <w:ind w:left="567"/>
      </w:pPr>
      <w:r>
        <w:rPr>
          <w:rFonts w:ascii="Times New Roman" w:hAnsi="Times New Roman"/>
          <w:sz w:val="26"/>
        </w:rPr>
        <w:t>Thu thập data qua quan sát 2 tuần/lần</w:t>
      </w:r>
    </w:p>
    <w:p>
      <w:pPr>
        <w:pStyle w:val="Heading2"/>
      </w:pPr>
      <w:r>
        <w:rPr>
          <w:rFonts w:ascii="Times New Roman" w:hAnsi="Times New Roman"/>
          <w:b/>
          <w:sz w:val="26"/>
        </w:rPr>
        <w:t>3.3.2. Experimental-A — AI Vision Only</w:t>
      </w:r>
    </w:p>
    <w:p>
      <w:pPr>
        <w:spacing w:line="360" w:lineRule="auto"/>
        <w:ind w:firstLine="567"/>
        <w:jc w:val="both"/>
      </w:pPr>
      <w:r>
        <w:rPr>
          <w:rFonts w:ascii="Times New Roman" w:hAnsi="Times New Roman"/>
          <w:sz w:val="26"/>
        </w:rPr>
        <w:t>**Phần cứng:**</w:t>
      </w:r>
    </w:p>
    <w:p>
      <w:pPr>
        <w:pStyle w:val="ListBullet"/>
        <w:spacing w:line="360" w:lineRule="auto"/>
        <w:ind w:left="567"/>
      </w:pPr>
      <w:r>
        <w:rPr>
          <w:rFonts w:ascii="Times New Roman" w:hAnsi="Times New Roman"/>
          <w:sz w:val="26"/>
        </w:rPr>
        <w:t>Raspberry Pi 4 Model B (4GB) + Camera Module 3 (12MP) + LCD 7" IPS</w:t>
      </w:r>
    </w:p>
    <w:p>
      <w:pPr>
        <w:pStyle w:val="ListBullet"/>
        <w:spacing w:line="360" w:lineRule="auto"/>
        <w:ind w:left="567"/>
      </w:pPr>
      <w:r>
        <w:rPr>
          <w:rFonts w:ascii="Times New Roman" w:hAnsi="Times New Roman"/>
          <w:sz w:val="26"/>
        </w:rPr>
        <w:t>YOLOv8n (ONNX runtime) — object detection model</w:t>
      </w:r>
    </w:p>
    <w:p>
      <w:pPr>
        <w:pStyle w:val="ListBullet"/>
        <w:spacing w:line="360" w:lineRule="auto"/>
        <w:ind w:left="567"/>
      </w:pPr>
      <w:r>
        <w:rPr>
          <w:rFonts w:ascii="Times New Roman" w:hAnsi="Times New Roman"/>
          <w:sz w:val="26"/>
        </w:rPr>
        <w:t>Offline-first với local SQLite buffer</w:t>
      </w:r>
    </w:p>
    <w:p>
      <w:pPr>
        <w:spacing w:line="360" w:lineRule="auto"/>
        <w:ind w:firstLine="567"/>
        <w:jc w:val="both"/>
      </w:pPr>
      <w:r>
        <w:rPr>
          <w:rFonts w:ascii="Times New Roman" w:hAnsi="Times New Roman"/>
          <w:sz w:val="26"/>
        </w:rPr>
        <w:t>**Phần mềm:**</w:t>
      </w:r>
    </w:p>
    <w:p>
      <w:pPr>
        <w:pStyle w:val="ListBullet"/>
        <w:spacing w:line="360" w:lineRule="auto"/>
        <w:ind w:left="567"/>
      </w:pPr>
      <w:r>
        <w:rPr>
          <w:rFonts w:ascii="Times New Roman" w:hAnsi="Times New Roman"/>
          <w:sz w:val="26"/>
        </w:rPr>
        <w:t>Vision Pipeline nhận diện 6 categories</w:t>
      </w:r>
    </w:p>
    <w:p>
      <w:pPr>
        <w:pStyle w:val="ListBullet"/>
        <w:spacing w:line="360" w:lineRule="auto"/>
        <w:ind w:left="567"/>
      </w:pPr>
      <w:r>
        <w:rPr>
          <w:rFonts w:ascii="Times New Roman" w:hAnsi="Times New Roman"/>
          <w:sz w:val="26"/>
        </w:rPr>
        <w:t>Phản hồi trên LCD 7": loại rác + hướng dẫn bỏ vào thùng nào</w:t>
      </w:r>
    </w:p>
    <w:p>
      <w:pPr>
        <w:pStyle w:val="ListBullet"/>
        <w:spacing w:line="360" w:lineRule="auto"/>
        <w:ind w:left="567"/>
      </w:pPr>
      <w:r>
        <w:rPr>
          <w:rFonts w:ascii="Times New Roman" w:hAnsi="Times New Roman"/>
          <w:sz w:val="26"/>
        </w:rPr>
        <w:t>Không có điểm thưởng, không leaderboard</w:t>
      </w:r>
    </w:p>
    <w:p>
      <w:pPr>
        <w:pStyle w:val="Heading2"/>
      </w:pPr>
      <w:r>
        <w:rPr>
          <w:rFonts w:ascii="Times New Roman" w:hAnsi="Times New Roman"/>
          <w:b/>
          <w:sz w:val="26"/>
        </w:rPr>
        <w:t>3.3.3. Experimental-B — AI + Full Gamification</w:t>
      </w:r>
    </w:p>
    <w:p>
      <w:pPr>
        <w:spacing w:line="360" w:lineRule="auto"/>
        <w:ind w:firstLine="567"/>
        <w:jc w:val="both"/>
      </w:pPr>
      <w:r>
        <w:rPr>
          <w:rFonts w:ascii="Times New Roman" w:hAnsi="Times New Roman"/>
          <w:sz w:val="26"/>
        </w:rPr>
        <w:t>**Base (từ Exp-A):**</w:t>
      </w:r>
    </w:p>
    <w:p>
      <w:pPr>
        <w:pStyle w:val="ListBullet"/>
        <w:spacing w:line="360" w:lineRule="auto"/>
        <w:ind w:left="567"/>
      </w:pPr>
      <w:r>
        <w:rPr>
          <w:rFonts w:ascii="Times New Roman" w:hAnsi="Times New Roman"/>
          <w:sz w:val="26"/>
        </w:rPr>
        <w:t>AI Vision pipeline</w:t>
      </w:r>
    </w:p>
    <w:p>
      <w:pPr>
        <w:pStyle w:val="ListBullet"/>
        <w:spacing w:line="360" w:lineRule="auto"/>
        <w:ind w:left="567"/>
      </w:pPr>
      <w:r>
        <w:rPr>
          <w:rFonts w:ascii="Times New Roman" w:hAnsi="Times New Roman"/>
          <w:sz w:val="26"/>
        </w:rPr>
        <w:t>Real-time feedback trên LCD</w:t>
      </w:r>
    </w:p>
    <w:p>
      <w:pPr>
        <w:spacing w:line="360" w:lineRule="auto"/>
        <w:ind w:firstLine="567"/>
        <w:jc w:val="both"/>
      </w:pPr>
      <w:r>
        <w:rPr>
          <w:rFonts w:ascii="Times New Roman" w:hAnsi="Times New Roman"/>
          <w:sz w:val="26"/>
        </w:rPr>
        <w:t>**Gamification Layer:**</w:t>
      </w:r>
    </w:p>
    <w:p>
      <w:pPr>
        <w:pStyle w:val="ListBullet"/>
        <w:spacing w:line="360" w:lineRule="auto"/>
        <w:ind w:left="567"/>
      </w:pPr>
      <w:r>
        <w:rPr>
          <w:rFonts w:ascii="Times New Roman" w:hAnsi="Times New Roman"/>
          <w:sz w:val="26"/>
        </w:rPr>
        <w:t>Points Engine: +10 (đúng), +5 (sai)</w:t>
      </w:r>
    </w:p>
    <w:p>
      <w:pPr>
        <w:pStyle w:val="ListBullet"/>
        <w:spacing w:line="360" w:lineRule="auto"/>
        <w:ind w:left="567"/>
      </w:pPr>
      <w:r>
        <w:rPr>
          <w:rFonts w:ascii="Times New Roman" w:hAnsi="Times New Roman"/>
          <w:sz w:val="26"/>
        </w:rPr>
        <w:t>Leaderboard: Individual Top 10 + Class Top 5</w:t>
      </w:r>
    </w:p>
    <w:p>
      <w:pPr>
        <w:pStyle w:val="ListBullet"/>
        <w:spacing w:line="360" w:lineRule="auto"/>
        <w:ind w:left="567"/>
      </w:pPr>
      <w:r>
        <w:rPr>
          <w:rFonts w:ascii="Times New Roman" w:hAnsi="Times New Roman"/>
          <w:sz w:val="26"/>
        </w:rPr>
        <w:t>Streak System: ngày liên tiếp + multiplier</w:t>
      </w:r>
    </w:p>
    <w:p>
      <w:pPr>
        <w:pStyle w:val="ListBullet"/>
        <w:spacing w:line="360" w:lineRule="auto"/>
        <w:ind w:left="567"/>
      </w:pPr>
      <w:r>
        <w:rPr>
          <w:rFonts w:ascii="Times New Roman" w:hAnsi="Times New Roman"/>
          <w:sz w:val="26"/>
        </w:rPr>
        <w:t>Badge System: 10+ badges</w:t>
      </w:r>
    </w:p>
    <w:p>
      <w:pPr>
        <w:pStyle w:val="ListBullet"/>
        <w:spacing w:line="360" w:lineRule="auto"/>
        <w:ind w:left="567"/>
      </w:pPr>
      <w:r>
        <w:rPr>
          <w:rFonts w:ascii="Times New Roman" w:hAnsi="Times New Roman"/>
          <w:sz w:val="26"/>
        </w:rPr>
        <w:t>Gacha System: random card pulls</w:t>
      </w:r>
    </w:p>
    <w:p>
      <w:pPr>
        <w:pStyle w:val="Heading2"/>
      </w:pPr>
      <w:r>
        <w:rPr>
          <w:rFonts w:ascii="Times New Roman" w:hAnsi="Times New Roman"/>
          <w:b/>
          <w:sz w:val="26"/>
        </w:rPr>
        <w:t>3.3.4. Experimental-C — AI + Gamification + Adaptive</w:t>
      </w:r>
    </w:p>
    <w:p>
      <w:pPr>
        <w:spacing w:line="360" w:lineRule="auto"/>
        <w:ind w:firstLine="567"/>
        <w:jc w:val="both"/>
      </w:pPr>
      <w:r>
        <w:rPr>
          <w:rFonts w:ascii="Times New Roman" w:hAnsi="Times New Roman"/>
          <w:sz w:val="26"/>
        </w:rPr>
        <w:t>**Base (từ Exp-B):**</w:t>
      </w:r>
    </w:p>
    <w:p>
      <w:pPr>
        <w:pStyle w:val="ListBullet"/>
        <w:spacing w:line="360" w:lineRule="auto"/>
        <w:ind w:left="567"/>
      </w:pPr>
      <w:r>
        <w:rPr>
          <w:rFonts w:ascii="Times New Roman" w:hAnsi="Times New Roman"/>
          <w:sz w:val="26"/>
        </w:rPr>
        <w:t>AI Vision + Full Gamification</w:t>
      </w:r>
    </w:p>
    <w:p>
      <w:pPr>
        <w:spacing w:line="360" w:lineRule="auto"/>
        <w:ind w:firstLine="567"/>
        <w:jc w:val="both"/>
      </w:pPr>
      <w:r>
        <w:rPr>
          <w:rFonts w:ascii="Times New Roman" w:hAnsi="Times New Roman"/>
          <w:sz w:val="26"/>
        </w:rPr>
        <w:t>**Adaptive Layer:**</w:t>
      </w:r>
    </w:p>
    <w:p>
      <w:pPr>
        <w:pStyle w:val="ListBullet"/>
        <w:spacing w:line="360" w:lineRule="auto"/>
        <w:ind w:left="567"/>
      </w:pPr>
      <w:r>
        <w:rPr>
          <w:rFonts w:ascii="Times New Roman" w:hAnsi="Times New Roman"/>
          <w:sz w:val="26"/>
        </w:rPr>
        <w:t>Behavioral Profiler: phân loại 5 profiles (competitive, collector, casual, streak_driven, social)</w:t>
      </w:r>
    </w:p>
    <w:p>
      <w:pPr>
        <w:pStyle w:val="ListBullet"/>
        <w:spacing w:line="360" w:lineRule="auto"/>
        <w:ind w:left="567"/>
      </w:pPr>
      <w:r>
        <w:rPr>
          <w:rFonts w:ascii="Times New Roman" w:hAnsi="Times New Roman"/>
          <w:sz w:val="26"/>
        </w:rPr>
        <w:t>Adaptive Reward Engine: 8 intervention types, điểm thưởng cá nhân hóa</w:t>
      </w:r>
    </w:p>
    <w:p>
      <w:pPr>
        <w:pStyle w:val="ListBullet"/>
        <w:spacing w:line="360" w:lineRule="auto"/>
        <w:ind w:left="567"/>
      </w:pPr>
      <w:r>
        <w:rPr>
          <w:rFonts w:ascii="Times New Roman" w:hAnsi="Times New Roman"/>
          <w:sz w:val="26"/>
        </w:rPr>
        <w:t>Novelty Decay Detector: 4 severity levels, 7 intervention actions</w:t>
      </w:r>
    </w:p>
    <w:p>
      <w:pPr>
        <w:pStyle w:val="ListBullet"/>
        <w:spacing w:line="360" w:lineRule="auto"/>
        <w:ind w:left="567"/>
      </w:pPr>
      <w:r>
        <w:rPr>
          <w:rFonts w:ascii="Times New Roman" w:hAnsi="Times New Roman"/>
          <w:sz w:val="26"/>
        </w:rPr>
        <w:t>Weekly Reflection: AI-generated personalized summary</w:t>
      </w:r>
    </w:p>
    <w:p>
      <w:pPr>
        <w:pStyle w:val="ListBullet"/>
        <w:spacing w:line="360" w:lineRule="auto"/>
        <w:ind w:left="567"/>
      </w:pPr>
      <w:r>
        <w:rPr>
          <w:rFonts w:ascii="Times New Roman" w:hAnsi="Times New Roman"/>
          <w:sz w:val="26"/>
        </w:rPr>
        <w:t>Simulation Engine: dự đoán dropout risk</w:t>
      </w:r>
    </w:p>
    <w:p>
      <w:pPr>
        <w:pStyle w:val="Heading1"/>
        <w:jc w:val="center"/>
      </w:pPr>
      <w:r>
        <w:rPr>
          <w:rFonts w:ascii="Times New Roman" w:hAnsi="Times New Roman"/>
          <w:b/>
          <w:sz w:val="28"/>
        </w:rPr>
        <w:t>3.4. Biến số và Công cụ Đo lường</w:t>
      </w:r>
    </w:p>
    <w:p>
      <w:pPr>
        <w:pStyle w:val="Heading2"/>
      </w:pPr>
      <w:r>
        <w:rPr>
          <w:rFonts w:ascii="Times New Roman" w:hAnsi="Times New Roman"/>
          <w:b/>
          <w:sz w:val="26"/>
        </w:rPr>
        <w:t>3.4.1. Bảng Biến số</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2"/>
              </w:rPr>
              <w:t>Ký hiệu</w:t>
            </w:r>
          </w:p>
        </w:tc>
        <w:tc>
          <w:tcPr>
            <w:tcW w:type="dxa" w:w="1881"/>
          </w:tcPr>
          <w:p>
            <w:pPr>
              <w:jc w:val="center"/>
            </w:pPr>
            <w:r>
              <w:rPr>
                <w:rFonts w:ascii="Times New Roman" w:hAnsi="Times New Roman"/>
                <w:b/>
                <w:sz w:val="22"/>
              </w:rPr>
              <w:t>Biến</w:t>
            </w:r>
          </w:p>
        </w:tc>
        <w:tc>
          <w:tcPr>
            <w:tcW w:type="dxa" w:w="1881"/>
          </w:tcPr>
          <w:p>
            <w:pPr>
              <w:jc w:val="center"/>
            </w:pPr>
            <w:r>
              <w:rPr>
                <w:rFonts w:ascii="Times New Roman" w:hAnsi="Times New Roman"/>
                <w:b/>
                <w:sz w:val="22"/>
              </w:rPr>
              <w:t>Loại</w:t>
            </w:r>
          </w:p>
        </w:tc>
        <w:tc>
          <w:tcPr>
            <w:tcW w:type="dxa" w:w="1881"/>
          </w:tcPr>
          <w:p>
            <w:pPr>
              <w:jc w:val="center"/>
            </w:pPr>
            <w:r>
              <w:rPr>
                <w:rFonts w:ascii="Times New Roman" w:hAnsi="Times New Roman"/>
                <w:b/>
                <w:sz w:val="22"/>
              </w:rPr>
              <w:t>Nguồn</w:t>
            </w:r>
          </w:p>
        </w:tc>
        <w:tc>
          <w:tcPr>
            <w:tcW w:type="dxa" w:w="1881"/>
          </w:tcPr>
          <w:p>
            <w:pPr>
              <w:jc w:val="center"/>
            </w:pPr>
            <w:r>
              <w:rPr>
                <w:rFonts w:ascii="Times New Roman" w:hAnsi="Times New Roman"/>
                <w:b/>
                <w:sz w:val="22"/>
              </w:rPr>
              <w:t>Đo lường</w:t>
            </w:r>
          </w:p>
        </w:tc>
      </w:tr>
      <w:tr>
        <w:tc>
          <w:tcPr>
            <w:tcW w:type="dxa" w:w="1881"/>
          </w:tcPr>
          <w:p>
            <w:pPr>
              <w:jc w:val="center"/>
            </w:pPr>
            <w:r>
              <w:rPr>
                <w:rFonts w:ascii="Times New Roman" w:hAnsi="Times New Roman"/>
                <w:sz w:val="22"/>
              </w:rPr>
              <w:t>G</w:t>
            </w:r>
          </w:p>
        </w:tc>
        <w:tc>
          <w:tcPr>
            <w:tcW w:type="dxa" w:w="1881"/>
          </w:tcPr>
          <w:p>
            <w:pPr>
              <w:jc w:val="center"/>
            </w:pPr>
            <w:r>
              <w:rPr>
                <w:rFonts w:ascii="Times New Roman" w:hAnsi="Times New Roman"/>
                <w:sz w:val="22"/>
              </w:rPr>
              <w:t>Nhóm thực nghiệm</w:t>
            </w:r>
          </w:p>
        </w:tc>
        <w:tc>
          <w:tcPr>
            <w:tcW w:type="dxa" w:w="1881"/>
          </w:tcPr>
          <w:p>
            <w:pPr>
              <w:jc w:val="center"/>
            </w:pPr>
            <w:r>
              <w:rPr>
                <w:rFonts w:ascii="Times New Roman" w:hAnsi="Times New Roman"/>
                <w:sz w:val="22"/>
              </w:rPr>
              <w:t>IV (Ordinal: 0-3)</w:t>
            </w:r>
          </w:p>
        </w:tc>
        <w:tc>
          <w:tcPr>
            <w:tcW w:type="dxa" w:w="1881"/>
          </w:tcPr>
          <w:p>
            <w:pPr>
              <w:jc w:val="center"/>
            </w:pPr>
            <w:r>
              <w:rPr>
                <w:rFonts w:ascii="Times New Roman" w:hAnsi="Times New Roman"/>
                <w:sz w:val="22"/>
              </w:rPr>
              <w:t>Random assignment</w:t>
            </w:r>
          </w:p>
        </w:tc>
        <w:tc>
          <w:tcPr>
            <w:tcW w:type="dxa" w:w="1881"/>
          </w:tcPr>
          <w:p>
            <w:pPr>
              <w:jc w:val="center"/>
            </w:pPr>
            <w:r>
              <w:rPr>
                <w:rFonts w:ascii="Times New Roman" w:hAnsi="Times New Roman"/>
                <w:sz w:val="22"/>
              </w:rPr>
              <w:t>Nhóm Control=0, Exp-A=1, Exp-B=2, Exp-C=3</w:t>
            </w:r>
          </w:p>
        </w:tc>
      </w:tr>
      <w:tr>
        <w:tc>
          <w:tcPr>
            <w:tcW w:type="dxa" w:w="1881"/>
          </w:tcPr>
          <w:p>
            <w:pPr>
              <w:jc w:val="center"/>
            </w:pPr>
            <w:r>
              <w:rPr>
                <w:rFonts w:ascii="Times New Roman" w:hAnsi="Times New Roman"/>
                <w:sz w:val="22"/>
              </w:rPr>
              <w:t>DV1</w:t>
            </w:r>
          </w:p>
        </w:tc>
        <w:tc>
          <w:tcPr>
            <w:tcW w:type="dxa" w:w="1881"/>
          </w:tcPr>
          <w:p>
            <w:pPr>
              <w:jc w:val="center"/>
            </w:pPr>
            <w:r>
              <w:rPr>
                <w:rFonts w:ascii="Times New Roman" w:hAnsi="Times New Roman"/>
                <w:sz w:val="22"/>
              </w:rPr>
              <w:t>Classification Accuracy</w:t>
            </w:r>
          </w:p>
        </w:tc>
        <w:tc>
          <w:tcPr>
            <w:tcW w:type="dxa" w:w="1881"/>
          </w:tcPr>
          <w:p>
            <w:pPr>
              <w:jc w:val="center"/>
            </w:pPr>
            <w:r>
              <w:rPr>
                <w:rFonts w:ascii="Times New Roman" w:hAnsi="Times New Roman"/>
                <w:sz w:val="22"/>
              </w:rPr>
              <w:t>DV (Ratio)</w:t>
            </w:r>
          </w:p>
        </w:tc>
        <w:tc>
          <w:tcPr>
            <w:tcW w:type="dxa" w:w="1881"/>
          </w:tcPr>
          <w:p>
            <w:pPr>
              <w:jc w:val="center"/>
            </w:pPr>
            <w:r>
              <w:rPr>
                <w:rFonts w:ascii="Times New Roman" w:hAnsi="Times New Roman"/>
                <w:sz w:val="22"/>
              </w:rPr>
              <w:t>AI scan metrics</w:t>
            </w:r>
          </w:p>
        </w:tc>
        <w:tc>
          <w:tcPr>
            <w:tcW w:type="dxa" w:w="1881"/>
          </w:tcPr>
          <w:p>
            <w:pPr>
              <w:jc w:val="center"/>
            </w:pPr>
            <w:r>
              <w:rPr>
                <w:rFonts w:ascii="Times New Roman" w:hAnsi="Times New Roman"/>
                <w:sz w:val="22"/>
              </w:rPr>
              <w:t>(Đúng / Tổng) × 100%</w:t>
            </w:r>
          </w:p>
        </w:tc>
      </w:tr>
      <w:tr>
        <w:tc>
          <w:tcPr>
            <w:tcW w:type="dxa" w:w="1881"/>
          </w:tcPr>
          <w:p>
            <w:pPr>
              <w:jc w:val="center"/>
            </w:pPr>
            <w:r>
              <w:rPr>
                <w:rFonts w:ascii="Times New Roman" w:hAnsi="Times New Roman"/>
                <w:sz w:val="22"/>
              </w:rPr>
              <w:t>DV2</w:t>
            </w:r>
          </w:p>
        </w:tc>
        <w:tc>
          <w:tcPr>
            <w:tcW w:type="dxa" w:w="1881"/>
          </w:tcPr>
          <w:p>
            <w:pPr>
              <w:jc w:val="center"/>
            </w:pPr>
            <w:r>
              <w:rPr>
                <w:rFonts w:ascii="Times New Roman" w:hAnsi="Times New Roman"/>
                <w:sz w:val="22"/>
              </w:rPr>
              <w:t>Retention Rate</w:t>
            </w:r>
          </w:p>
        </w:tc>
        <w:tc>
          <w:tcPr>
            <w:tcW w:type="dxa" w:w="1881"/>
          </w:tcPr>
          <w:p>
            <w:pPr>
              <w:jc w:val="center"/>
            </w:pPr>
            <w:r>
              <w:rPr>
                <w:rFonts w:ascii="Times New Roman" w:hAnsi="Times New Roman"/>
                <w:sz w:val="22"/>
              </w:rPr>
              <w:t>DV (Ratio)</w:t>
            </w:r>
          </w:p>
        </w:tc>
        <w:tc>
          <w:tcPr>
            <w:tcW w:type="dxa" w:w="1881"/>
          </w:tcPr>
          <w:p>
            <w:pPr>
              <w:jc w:val="center"/>
            </w:pPr>
            <w:r>
              <w:rPr>
                <w:rFonts w:ascii="Times New Roman" w:hAnsi="Times New Roman"/>
                <w:sz w:val="22"/>
              </w:rPr>
              <w:t>PostgreSQL sessions</w:t>
            </w:r>
          </w:p>
        </w:tc>
        <w:tc>
          <w:tcPr>
            <w:tcW w:type="dxa" w:w="1881"/>
          </w:tcPr>
          <w:p>
            <w:pPr>
              <w:jc w:val="center"/>
            </w:pPr>
            <w:r>
              <w:rPr>
                <w:rFonts w:ascii="Times New Roman" w:hAnsi="Times New Roman"/>
                <w:sz w:val="22"/>
              </w:rPr>
              <w:t>(Active day 7 / Tổng) × 100%</w:t>
            </w:r>
          </w:p>
        </w:tc>
      </w:tr>
      <w:tr>
        <w:tc>
          <w:tcPr>
            <w:tcW w:type="dxa" w:w="1881"/>
          </w:tcPr>
          <w:p>
            <w:pPr>
              <w:jc w:val="center"/>
            </w:pPr>
            <w:r>
              <w:rPr>
                <w:rFonts w:ascii="Times New Roman" w:hAnsi="Times New Roman"/>
                <w:sz w:val="22"/>
              </w:rPr>
              <w:t>DV3</w:t>
            </w:r>
          </w:p>
        </w:tc>
        <w:tc>
          <w:tcPr>
            <w:tcW w:type="dxa" w:w="1881"/>
          </w:tcPr>
          <w:p>
            <w:pPr>
              <w:jc w:val="center"/>
            </w:pPr>
            <w:r>
              <w:rPr>
                <w:rFonts w:ascii="Times New Roman" w:hAnsi="Times New Roman"/>
                <w:sz w:val="22"/>
              </w:rPr>
              <w:t>Engagement Score</w:t>
            </w:r>
          </w:p>
        </w:tc>
        <w:tc>
          <w:tcPr>
            <w:tcW w:type="dxa" w:w="1881"/>
          </w:tcPr>
          <w:p>
            <w:pPr>
              <w:jc w:val="center"/>
            </w:pPr>
            <w:r>
              <w:rPr>
                <w:rFonts w:ascii="Times New Roman" w:hAnsi="Times New Roman"/>
                <w:sz w:val="22"/>
              </w:rPr>
              <w:t>DV (Scale)</w:t>
            </w:r>
          </w:p>
        </w:tc>
        <w:tc>
          <w:tcPr>
            <w:tcW w:type="dxa" w:w="1881"/>
          </w:tcPr>
          <w:p>
            <w:pPr>
              <w:jc w:val="center"/>
            </w:pPr>
            <w:r>
              <w:rPr>
                <w:rFonts w:ascii="Times New Roman" w:hAnsi="Times New Roman"/>
                <w:sz w:val="22"/>
              </w:rPr>
              <w:t>Novelty decay log</w:t>
            </w:r>
          </w:p>
        </w:tc>
        <w:tc>
          <w:tcPr>
            <w:tcW w:type="dxa" w:w="1881"/>
          </w:tcPr>
          <w:p>
            <w:pPr>
              <w:jc w:val="center"/>
            </w:pPr>
            <w:r>
              <w:rPr>
                <w:rFonts w:ascii="Times New Roman" w:hAnsi="Times New Roman"/>
                <w:sz w:val="22"/>
              </w:rPr>
              <w:t>Composite 0-1</w:t>
            </w:r>
          </w:p>
        </w:tc>
      </w:tr>
      <w:tr>
        <w:tc>
          <w:tcPr>
            <w:tcW w:type="dxa" w:w="1881"/>
          </w:tcPr>
          <w:p>
            <w:pPr>
              <w:jc w:val="center"/>
            </w:pPr>
            <w:r>
              <w:rPr>
                <w:rFonts w:ascii="Times New Roman" w:hAnsi="Times New Roman"/>
                <w:sz w:val="22"/>
              </w:rPr>
              <w:t>DV4</w:t>
            </w:r>
          </w:p>
        </w:tc>
        <w:tc>
          <w:tcPr>
            <w:tcW w:type="dxa" w:w="1881"/>
          </w:tcPr>
          <w:p>
            <w:pPr>
              <w:jc w:val="center"/>
            </w:pPr>
            <w:r>
              <w:rPr>
                <w:rFonts w:ascii="Times New Roman" w:hAnsi="Times New Roman"/>
                <w:sz w:val="22"/>
              </w:rPr>
              <w:t>Habit Score</w:t>
            </w:r>
          </w:p>
        </w:tc>
        <w:tc>
          <w:tcPr>
            <w:tcW w:type="dxa" w:w="1881"/>
          </w:tcPr>
          <w:p>
            <w:pPr>
              <w:jc w:val="center"/>
            </w:pPr>
            <w:r>
              <w:rPr>
                <w:rFonts w:ascii="Times New Roman" w:hAnsi="Times New Roman"/>
                <w:sz w:val="22"/>
              </w:rPr>
              <w:t>DV (Scale)</w:t>
            </w:r>
          </w:p>
        </w:tc>
        <w:tc>
          <w:tcPr>
            <w:tcW w:type="dxa" w:w="1881"/>
          </w:tcPr>
          <w:p>
            <w:pPr>
              <w:jc w:val="center"/>
            </w:pPr>
            <w:r>
              <w:rPr>
                <w:rFonts w:ascii="Times New Roman" w:hAnsi="Times New Roman"/>
                <w:sz w:val="22"/>
              </w:rPr>
              <w:t>Behavioral events</w:t>
            </w:r>
          </w:p>
        </w:tc>
        <w:tc>
          <w:tcPr>
            <w:tcW w:type="dxa" w:w="1881"/>
          </w:tcPr>
          <w:p>
            <w:pPr>
              <w:jc w:val="center"/>
            </w:pPr>
            <w:r>
              <w:rPr>
                <w:rFonts w:ascii="Times New Roman" w:hAnsi="Times New Roman"/>
                <w:sz w:val="22"/>
              </w:rPr>
              <w:t>Composite 0-1</w:t>
            </w:r>
          </w:p>
        </w:tc>
      </w:tr>
      <w:tr>
        <w:tc>
          <w:tcPr>
            <w:tcW w:type="dxa" w:w="1881"/>
          </w:tcPr>
          <w:p>
            <w:pPr>
              <w:jc w:val="center"/>
            </w:pPr>
            <w:r>
              <w:rPr>
                <w:rFonts w:ascii="Times New Roman" w:hAnsi="Times New Roman"/>
                <w:sz w:val="22"/>
              </w:rPr>
              <w:t>DV5</w:t>
            </w:r>
          </w:p>
        </w:tc>
        <w:tc>
          <w:tcPr>
            <w:tcW w:type="dxa" w:w="1881"/>
          </w:tcPr>
          <w:p>
            <w:pPr>
              <w:jc w:val="center"/>
            </w:pPr>
            <w:r>
              <w:rPr>
                <w:rFonts w:ascii="Times New Roman" w:hAnsi="Times New Roman"/>
                <w:sz w:val="22"/>
              </w:rPr>
              <w:t>Survival Time</w:t>
            </w:r>
          </w:p>
        </w:tc>
        <w:tc>
          <w:tcPr>
            <w:tcW w:type="dxa" w:w="1881"/>
          </w:tcPr>
          <w:p>
            <w:pPr>
              <w:jc w:val="center"/>
            </w:pPr>
            <w:r>
              <w:rPr>
                <w:rFonts w:ascii="Times New Roman" w:hAnsi="Times New Roman"/>
                <w:sz w:val="22"/>
              </w:rPr>
              <w:t>DV (Ratio)</w:t>
            </w:r>
          </w:p>
        </w:tc>
        <w:tc>
          <w:tcPr>
            <w:tcW w:type="dxa" w:w="1881"/>
          </w:tcPr>
          <w:p>
            <w:pPr>
              <w:jc w:val="center"/>
            </w:pPr>
            <w:r>
              <w:rPr>
                <w:rFonts w:ascii="Times New Roman" w:hAnsi="Times New Roman"/>
                <w:sz w:val="22"/>
              </w:rPr>
              <w:t>Longitudinal data</w:t>
            </w:r>
          </w:p>
        </w:tc>
        <w:tc>
          <w:tcPr>
            <w:tcW w:type="dxa" w:w="1881"/>
          </w:tcPr>
          <w:p>
            <w:pPr>
              <w:jc w:val="center"/>
            </w:pPr>
            <w:r>
              <w:rPr>
                <w:rFonts w:ascii="Times New Roman" w:hAnsi="Times New Roman"/>
                <w:sz w:val="22"/>
              </w:rPr>
              <w:t>Số ngày đến dropout</w:t>
            </w:r>
          </w:p>
        </w:tc>
      </w:tr>
      <w:tr>
        <w:tc>
          <w:tcPr>
            <w:tcW w:type="dxa" w:w="1881"/>
          </w:tcPr>
          <w:p>
            <w:pPr>
              <w:jc w:val="center"/>
            </w:pPr>
            <w:r>
              <w:rPr>
                <w:rFonts w:ascii="Times New Roman" w:hAnsi="Times New Roman"/>
                <w:sz w:val="22"/>
              </w:rPr>
              <w:t>CV1</w:t>
            </w:r>
          </w:p>
        </w:tc>
        <w:tc>
          <w:tcPr>
            <w:tcW w:type="dxa" w:w="1881"/>
          </w:tcPr>
          <w:p>
            <w:pPr>
              <w:jc w:val="center"/>
            </w:pPr>
            <w:r>
              <w:rPr>
                <w:rFonts w:ascii="Times New Roman" w:hAnsi="Times New Roman"/>
                <w:sz w:val="22"/>
              </w:rPr>
              <w:t>Behavioral Profile</w:t>
            </w:r>
          </w:p>
        </w:tc>
        <w:tc>
          <w:tcPr>
            <w:tcW w:type="dxa" w:w="1881"/>
          </w:tcPr>
          <w:p>
            <w:pPr>
              <w:jc w:val="center"/>
            </w:pPr>
            <w:r>
              <w:rPr>
                <w:rFonts w:ascii="Times New Roman" w:hAnsi="Times New Roman"/>
                <w:sz w:val="22"/>
              </w:rPr>
              <w:t>CV (Nominal)</w:t>
            </w:r>
          </w:p>
        </w:tc>
        <w:tc>
          <w:tcPr>
            <w:tcW w:type="dxa" w:w="1881"/>
          </w:tcPr>
          <w:p>
            <w:pPr>
              <w:jc w:val="center"/>
            </w:pPr>
            <w:r>
              <w:rPr>
                <w:rFonts w:ascii="Times New Roman" w:hAnsi="Times New Roman"/>
                <w:sz w:val="22"/>
              </w:rPr>
              <w:t>Behavioral profiler</w:t>
            </w:r>
          </w:p>
        </w:tc>
        <w:tc>
          <w:tcPr>
            <w:tcW w:type="dxa" w:w="1881"/>
          </w:tcPr>
          <w:p>
            <w:pPr>
              <w:jc w:val="center"/>
            </w:pPr>
            <w:r>
              <w:rPr>
                <w:rFonts w:ascii="Times New Roman" w:hAnsi="Times New Roman"/>
                <w:sz w:val="22"/>
              </w:rPr>
              <w:t>competitive/collector/casual/streak_driven/social</w:t>
            </w:r>
          </w:p>
        </w:tc>
      </w:tr>
      <w:tr>
        <w:tc>
          <w:tcPr>
            <w:tcW w:type="dxa" w:w="1881"/>
          </w:tcPr>
          <w:p>
            <w:pPr>
              <w:jc w:val="center"/>
            </w:pPr>
            <w:r>
              <w:rPr>
                <w:rFonts w:ascii="Times New Roman" w:hAnsi="Times New Roman"/>
                <w:sz w:val="22"/>
              </w:rPr>
              <w:t>CV2</w:t>
            </w:r>
          </w:p>
        </w:tc>
        <w:tc>
          <w:tcPr>
            <w:tcW w:type="dxa" w:w="1881"/>
          </w:tcPr>
          <w:p>
            <w:pPr>
              <w:jc w:val="center"/>
            </w:pPr>
            <w:r>
              <w:rPr>
                <w:rFonts w:ascii="Times New Roman" w:hAnsi="Times New Roman"/>
                <w:sz w:val="22"/>
              </w:rPr>
              <w:t>Giới tính</w:t>
            </w:r>
          </w:p>
        </w:tc>
        <w:tc>
          <w:tcPr>
            <w:tcW w:type="dxa" w:w="1881"/>
          </w:tcPr>
          <w:p>
            <w:pPr>
              <w:jc w:val="center"/>
            </w:pPr>
            <w:r>
              <w:rPr>
                <w:rFonts w:ascii="Times New Roman" w:hAnsi="Times New Roman"/>
                <w:sz w:val="22"/>
              </w:rPr>
              <w:t>CV (Nominal)</w:t>
            </w:r>
          </w:p>
        </w:tc>
        <w:tc>
          <w:tcPr>
            <w:tcW w:type="dxa" w:w="1881"/>
          </w:tcPr>
          <w:p>
            <w:pPr>
              <w:jc w:val="center"/>
            </w:pPr>
            <w:r>
              <w:rPr>
                <w:rFonts w:ascii="Times New Roman" w:hAnsi="Times New Roman"/>
                <w:sz w:val="22"/>
              </w:rPr>
              <w:t>Khảo sát</w:t>
            </w:r>
          </w:p>
        </w:tc>
        <w:tc>
          <w:tcPr>
            <w:tcW w:type="dxa" w:w="1881"/>
          </w:tcPr>
          <w:p>
            <w:pPr>
              <w:jc w:val="center"/>
            </w:pPr>
            <w:r>
              <w:rPr>
                <w:rFonts w:ascii="Times New Roman" w:hAnsi="Times New Roman"/>
                <w:sz w:val="22"/>
              </w:rPr>
              <w:t>Nam / Nữ</w:t>
            </w:r>
          </w:p>
        </w:tc>
      </w:tr>
      <w:tr>
        <w:tc>
          <w:tcPr>
            <w:tcW w:type="dxa" w:w="1881"/>
          </w:tcPr>
          <w:p>
            <w:pPr>
              <w:jc w:val="center"/>
            </w:pPr>
            <w:r>
              <w:rPr>
                <w:rFonts w:ascii="Times New Roman" w:hAnsi="Times New Roman"/>
                <w:sz w:val="22"/>
              </w:rPr>
              <w:t>CV3</w:t>
            </w:r>
          </w:p>
        </w:tc>
        <w:tc>
          <w:tcPr>
            <w:tcW w:type="dxa" w:w="1881"/>
          </w:tcPr>
          <w:p>
            <w:pPr>
              <w:jc w:val="center"/>
            </w:pPr>
            <w:r>
              <w:rPr>
                <w:rFonts w:ascii="Times New Roman" w:hAnsi="Times New Roman"/>
                <w:sz w:val="22"/>
              </w:rPr>
              <w:t>Khối lớp</w:t>
            </w:r>
          </w:p>
        </w:tc>
        <w:tc>
          <w:tcPr>
            <w:tcW w:type="dxa" w:w="1881"/>
          </w:tcPr>
          <w:p>
            <w:pPr>
              <w:jc w:val="center"/>
            </w:pPr>
            <w:r>
              <w:rPr>
                <w:rFonts w:ascii="Times New Roman" w:hAnsi="Times New Roman"/>
                <w:sz w:val="22"/>
              </w:rPr>
              <w:t>CV (Ordinal)</w:t>
            </w:r>
          </w:p>
        </w:tc>
        <w:tc>
          <w:tcPr>
            <w:tcW w:type="dxa" w:w="1881"/>
          </w:tcPr>
          <w:p>
            <w:pPr>
              <w:jc w:val="center"/>
            </w:pPr>
            <w:r>
              <w:rPr>
                <w:rFonts w:ascii="Times New Roman" w:hAnsi="Times New Roman"/>
                <w:sz w:val="22"/>
              </w:rPr>
              <w:t>Dữ liệu hành chính</w:t>
            </w:r>
          </w:p>
        </w:tc>
        <w:tc>
          <w:tcPr>
            <w:tcW w:type="dxa" w:w="1881"/>
          </w:tcPr>
          <w:p>
            <w:pPr>
              <w:jc w:val="center"/>
            </w:pPr>
            <w:r>
              <w:rPr>
                <w:rFonts w:ascii="Times New Roman" w:hAnsi="Times New Roman"/>
                <w:sz w:val="22"/>
              </w:rPr>
              <w:t>6, 7, 8, 9</w:t>
            </w:r>
          </w:p>
        </w:tc>
      </w:tr>
      <w:tr>
        <w:tc>
          <w:tcPr>
            <w:tcW w:type="dxa" w:w="1881"/>
          </w:tcPr>
          <w:p>
            <w:pPr>
              <w:jc w:val="center"/>
            </w:pPr>
            <w:r>
              <w:rPr>
                <w:rFonts w:ascii="Times New Roman" w:hAnsi="Times New Roman"/>
                <w:sz w:val="22"/>
              </w:rPr>
              <w:t>CV4</w:t>
            </w:r>
          </w:p>
        </w:tc>
        <w:tc>
          <w:tcPr>
            <w:tcW w:type="dxa" w:w="1881"/>
          </w:tcPr>
          <w:p>
            <w:pPr>
              <w:jc w:val="center"/>
            </w:pPr>
            <w:r>
              <w:rPr>
                <w:rFonts w:ascii="Times New Roman" w:hAnsi="Times New Roman"/>
                <w:sz w:val="22"/>
              </w:rPr>
              <w:t>Baseline KAP Score</w:t>
            </w:r>
          </w:p>
        </w:tc>
        <w:tc>
          <w:tcPr>
            <w:tcW w:type="dxa" w:w="1881"/>
          </w:tcPr>
          <w:p>
            <w:pPr>
              <w:jc w:val="center"/>
            </w:pPr>
            <w:r>
              <w:rPr>
                <w:rFonts w:ascii="Times New Roman" w:hAnsi="Times New Roman"/>
                <w:sz w:val="22"/>
              </w:rPr>
              <w:t>CV (Scale)</w:t>
            </w:r>
          </w:p>
        </w:tc>
        <w:tc>
          <w:tcPr>
            <w:tcW w:type="dxa" w:w="1881"/>
          </w:tcPr>
          <w:p>
            <w:pPr>
              <w:jc w:val="center"/>
            </w:pPr>
            <w:r>
              <w:rPr>
                <w:rFonts w:ascii="Times New Roman" w:hAnsi="Times New Roman"/>
                <w:sz w:val="22"/>
              </w:rPr>
              <w:t>Khảo sát Q10</w:t>
            </w:r>
          </w:p>
        </w:tc>
        <w:tc>
          <w:tcPr>
            <w:tcW w:type="dxa" w:w="1881"/>
          </w:tcPr>
          <w:p>
            <w:pPr>
              <w:jc w:val="center"/>
            </w:pPr>
            <w:r>
              <w:rPr>
                <w:rFonts w:ascii="Times New Roman" w:hAnsi="Times New Roman"/>
                <w:sz w:val="22"/>
              </w:rPr>
              <w:t>Tổng điểm đúng / 10</w:t>
            </w:r>
          </w:p>
        </w:tc>
      </w:tr>
    </w:tbl>
    <w:p/>
    <w:p>
      <w:pPr>
        <w:pStyle w:val="Heading2"/>
      </w:pPr>
      <w:r>
        <w:rPr>
          <w:rFonts w:ascii="Times New Roman" w:hAnsi="Times New Roman"/>
          <w:b/>
          <w:sz w:val="26"/>
        </w:rPr>
        <w:t>3.4.2. Kế hoạch Phân tích Thống kê</w:t>
      </w:r>
    </w:p>
    <w:p>
      <w:pPr>
        <w:spacing w:line="360" w:lineRule="auto"/>
        <w:ind w:firstLine="567"/>
        <w:jc w:val="both"/>
      </w:pPr>
      <w:r>
        <w:rPr>
          <w:rFonts w:ascii="Times New Roman" w:hAnsi="Times New Roman"/>
          <w:sz w:val="26"/>
        </w:rPr>
        <w:t>**Primary Analysis:**</w:t>
      </w:r>
    </w:p>
    <w:p>
      <w:pPr>
        <w:pStyle w:val="ListBullet"/>
        <w:spacing w:line="360" w:lineRule="auto"/>
        <w:ind w:left="567"/>
      </w:pPr>
      <w:r>
        <w:rPr>
          <w:rFonts w:ascii="Times New Roman" w:hAnsi="Times New Roman"/>
          <w:sz w:val="26"/>
        </w:rPr>
        <w:t>**One-way ANOVA** với post-hoc Tukey HSD: So sánh DV1, DV2, DV3 giữa 4 nhóm</w:t>
      </w:r>
    </w:p>
    <w:p>
      <w:pPr>
        <w:pStyle w:val="ListBullet"/>
        <w:spacing w:line="360" w:lineRule="auto"/>
        <w:ind w:left="567"/>
      </w:pPr>
      <w:r>
        <w:rPr>
          <w:rFonts w:ascii="Times New Roman" w:hAnsi="Times New Roman"/>
          <w:sz w:val="26"/>
        </w:rPr>
        <w:t>**Mixed ANOVA** (2 × 4: Time × Group): Đo lường interaction effect</w:t>
      </w:r>
    </w:p>
    <w:p>
      <w:pPr>
        <w:pStyle w:val="ListBullet"/>
        <w:spacing w:line="360" w:lineRule="auto"/>
        <w:ind w:left="567"/>
      </w:pPr>
      <w:r>
        <w:rPr>
          <w:rFonts w:ascii="Times New Roman" w:hAnsi="Times New Roman"/>
          <w:sz w:val="26"/>
        </w:rPr>
        <w:t>**Paired t-test** (one-tailed): So sánh pre-post trong từng nhóm</w:t>
      </w:r>
    </w:p>
    <w:p>
      <w:pPr>
        <w:pStyle w:val="ListBullet"/>
        <w:spacing w:line="360" w:lineRule="auto"/>
        <w:ind w:left="567"/>
      </w:pPr>
      <w:r>
        <w:rPr>
          <w:rFonts w:ascii="Times New Roman" w:hAnsi="Times New Roman"/>
          <w:sz w:val="26"/>
        </w:rPr>
        <w:t>**McNemar's test**: So sánh tỷ lệ dropout trước-sau</w:t>
      </w:r>
    </w:p>
    <w:p>
      <w:pPr>
        <w:spacing w:line="360" w:lineRule="auto"/>
        <w:ind w:firstLine="567"/>
        <w:jc w:val="both"/>
      </w:pPr>
      <w:r>
        <w:rPr>
          <w:rFonts w:ascii="Times New Roman" w:hAnsi="Times New Roman"/>
          <w:sz w:val="26"/>
        </w:rPr>
        <w:t>**Secondary Analysis:**</w:t>
      </w:r>
    </w:p>
    <w:p>
      <w:pPr>
        <w:pStyle w:val="ListBullet"/>
        <w:spacing w:line="360" w:lineRule="auto"/>
        <w:ind w:left="567"/>
      </w:pPr>
      <w:r>
        <w:rPr>
          <w:rFonts w:ascii="Times New Roman" w:hAnsi="Times New Roman"/>
          <w:sz w:val="26"/>
        </w:rPr>
        <w:t>**Kaplan-Meier survival analysis**: Survival function cho mỗi nhóm, Log-rank test</w:t>
      </w:r>
    </w:p>
    <w:p>
      <w:pPr>
        <w:pStyle w:val="ListBullet"/>
        <w:spacing w:line="360" w:lineRule="auto"/>
        <w:ind w:left="567"/>
      </w:pPr>
      <w:r>
        <w:rPr>
          <w:rFonts w:ascii="Times New Roman" w:hAnsi="Times New Roman"/>
          <w:sz w:val="26"/>
        </w:rPr>
        <w:t>**Cox proportional hazards regression**: HR điều chỉnh cho CVs (profile, giới tính, khối lớp)</w:t>
      </w:r>
    </w:p>
    <w:p>
      <w:pPr>
        <w:pStyle w:val="ListBullet"/>
        <w:spacing w:line="360" w:lineRule="auto"/>
        <w:ind w:left="567"/>
      </w:pPr>
      <w:r>
        <w:rPr>
          <w:rFonts w:ascii="Times New Roman" w:hAnsi="Times New Roman"/>
          <w:sz w:val="26"/>
        </w:rPr>
        <w:t>**Chi-square test**: Mối liên hệ giữa profile và group assignment</w:t>
      </w:r>
    </w:p>
    <w:p>
      <w:pPr>
        <w:pStyle w:val="ListBullet"/>
        <w:spacing w:line="360" w:lineRule="auto"/>
        <w:ind w:left="567"/>
      </w:pPr>
      <w:r>
        <w:rPr>
          <w:rFonts w:ascii="Times New Roman" w:hAnsi="Times New Roman"/>
          <w:sz w:val="26"/>
        </w:rPr>
        <w:t>**Shapley value decomposition**: Contribution analysis cho 5 cơ chế gamification</w:t>
      </w:r>
    </w:p>
    <w:p>
      <w:pPr>
        <w:spacing w:line="360" w:lineRule="auto"/>
        <w:ind w:firstLine="567"/>
        <w:jc w:val="both"/>
      </w:pPr>
      <w:r>
        <w:rPr>
          <w:rFonts w:ascii="Times New Roman" w:hAnsi="Times New Roman"/>
          <w:sz w:val="26"/>
        </w:rPr>
        <w:t>**Reporting Standards:**</w:t>
      </w:r>
    </w:p>
    <w:p>
      <w:pPr>
        <w:pStyle w:val="ListBullet"/>
        <w:spacing w:line="360" w:lineRule="auto"/>
        <w:ind w:left="567"/>
      </w:pPr>
      <w:r>
        <w:rPr>
          <w:rFonts w:ascii="Times New Roman" w:hAnsi="Times New Roman"/>
          <w:sz w:val="26"/>
        </w:rPr>
        <w:t>Effect size: Cohen's d cho t-test, η² cho ANOVA, HR cho Cox regression</w:t>
      </w:r>
    </w:p>
    <w:p>
      <w:pPr>
        <w:pStyle w:val="ListBullet"/>
        <w:spacing w:line="360" w:lineRule="auto"/>
        <w:ind w:left="567"/>
      </w:pPr>
      <w:r>
        <w:rPr>
          <w:rFonts w:ascii="Times New Roman" w:hAnsi="Times New Roman"/>
          <w:sz w:val="26"/>
        </w:rPr>
        <w:t>Confidence Interval: 95% CI cho tất cả ước lượng điểm</w:t>
      </w:r>
    </w:p>
    <w:p>
      <w:pPr>
        <w:pStyle w:val="ListBullet"/>
        <w:spacing w:line="360" w:lineRule="auto"/>
        <w:ind w:left="567"/>
      </w:pPr>
      <w:r>
        <w:rPr>
          <w:rFonts w:ascii="Times New Roman" w:hAnsi="Times New Roman"/>
          <w:sz w:val="26"/>
        </w:rPr>
        <w:t>Multiple comparison correction: Bonferroni adjustment cho 4 pairwise comparisons</w:t>
      </w:r>
    </w:p>
    <w:p>
      <w:pPr>
        <w:pStyle w:val="ListBullet"/>
        <w:spacing w:line="360" w:lineRule="auto"/>
        <w:ind w:left="567"/>
      </w:pPr>
      <w:r>
        <w:rPr>
          <w:rFonts w:ascii="Times New Roman" w:hAnsi="Times New Roman"/>
          <w:sz w:val="26"/>
        </w:rPr>
        <w:t>Alpha level: α = 0.05 (two-tailed cho primary outcomes)</w:t>
      </w:r>
    </w:p>
    <w:p>
      <w:pPr>
        <w:pStyle w:val="Heading1"/>
        <w:jc w:val="center"/>
      </w:pPr>
      <w:r>
        <w:rPr>
          <w:rFonts w:ascii="Times New Roman" w:hAnsi="Times New Roman"/>
          <w:b/>
          <w:sz w:val="28"/>
        </w:rPr>
        <w:t>3.5. PostgreSQL Research Database — Schema Design</w:t>
      </w:r>
    </w:p>
    <w:p>
      <w:pPr>
        <w:spacing w:line="360" w:lineRule="auto"/>
        <w:ind w:firstLine="567"/>
        <w:jc w:val="both"/>
      </w:pPr>
      <w:r>
        <w:rPr>
          <w:rFonts w:ascii="Times New Roman" w:hAnsi="Times New Roman"/>
          <w:sz w:val="26"/>
        </w:rPr>
        <w:t>Database schema gồm 17 bảng được thiết kế cho research-grade analytics:</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rFonts w:ascii="Times New Roman" w:hAnsi="Times New Roman"/>
                <w:b/>
                <w:sz w:val="22"/>
              </w:rPr>
              <w:t>Bảng</w:t>
            </w:r>
          </w:p>
        </w:tc>
        <w:tc>
          <w:tcPr>
            <w:tcW w:type="dxa" w:w="4703"/>
          </w:tcPr>
          <w:p>
            <w:pPr>
              <w:jc w:val="center"/>
            </w:pPr>
            <w:r>
              <w:rPr>
                <w:rFonts w:ascii="Times New Roman" w:hAnsi="Times New Roman"/>
                <w:b/>
                <w:sz w:val="22"/>
              </w:rPr>
              <w:t>Chức năng</w:t>
            </w:r>
          </w:p>
        </w:tc>
      </w:tr>
      <w:tr>
        <w:tc>
          <w:tcPr>
            <w:tcW w:type="dxa" w:w="4703"/>
          </w:tcPr>
          <w:p>
            <w:pPr>
              <w:jc w:val="center"/>
            </w:pPr>
            <w:r>
              <w:rPr>
                <w:rFonts w:ascii="Times New Roman" w:hAnsi="Times New Roman"/>
                <w:sz w:val="22"/>
              </w:rPr>
              <w:t>`research_users`</w:t>
            </w:r>
          </w:p>
        </w:tc>
        <w:tc>
          <w:tcPr>
            <w:tcW w:type="dxa" w:w="4703"/>
          </w:tcPr>
          <w:p>
            <w:pPr>
              <w:jc w:val="center"/>
            </w:pPr>
            <w:r>
              <w:rPr>
                <w:rFonts w:ascii="Times New Roman" w:hAnsi="Times New Roman"/>
                <w:sz w:val="22"/>
              </w:rPr>
              <w:t>Người dùng nghiên cứu (mirrors main auth)</w:t>
            </w:r>
          </w:p>
        </w:tc>
      </w:tr>
      <w:tr>
        <w:tc>
          <w:tcPr>
            <w:tcW w:type="dxa" w:w="4703"/>
          </w:tcPr>
          <w:p>
            <w:pPr>
              <w:jc w:val="center"/>
            </w:pPr>
            <w:r>
              <w:rPr>
                <w:rFonts w:ascii="Times New Roman" w:hAnsi="Times New Roman"/>
                <w:sz w:val="22"/>
              </w:rPr>
              <w:t>`research_sessions`</w:t>
            </w:r>
          </w:p>
        </w:tc>
        <w:tc>
          <w:tcPr>
            <w:tcW w:type="dxa" w:w="4703"/>
          </w:tcPr>
          <w:p>
            <w:pPr>
              <w:jc w:val="center"/>
            </w:pPr>
            <w:r>
              <w:rPr>
                <w:rFonts w:ascii="Times New Roman" w:hAnsi="Times New Roman"/>
                <w:sz w:val="22"/>
              </w:rPr>
              <w:t>Session tracking (start/end/duration)</w:t>
            </w:r>
          </w:p>
        </w:tc>
      </w:tr>
      <w:tr>
        <w:tc>
          <w:tcPr>
            <w:tcW w:type="dxa" w:w="4703"/>
          </w:tcPr>
          <w:p>
            <w:pPr>
              <w:jc w:val="center"/>
            </w:pPr>
            <w:r>
              <w:rPr>
                <w:rFonts w:ascii="Times New Roman" w:hAnsi="Times New Roman"/>
                <w:sz w:val="22"/>
              </w:rPr>
              <w:t>`behavioral_events`</w:t>
            </w:r>
          </w:p>
        </w:tc>
        <w:tc>
          <w:tcPr>
            <w:tcW w:type="dxa" w:w="4703"/>
          </w:tcPr>
          <w:p>
            <w:pPr>
              <w:jc w:val="center"/>
            </w:pPr>
            <w:r>
              <w:rPr>
                <w:rFonts w:ascii="Times New Roman" w:hAnsi="Times New Roman"/>
                <w:sz w:val="22"/>
              </w:rPr>
              <w:t>Mọi event được log (JSONB metadata, indexed GIN)</w:t>
            </w:r>
          </w:p>
        </w:tc>
      </w:tr>
      <w:tr>
        <w:tc>
          <w:tcPr>
            <w:tcW w:type="dxa" w:w="4703"/>
          </w:tcPr>
          <w:p>
            <w:pPr>
              <w:jc w:val="center"/>
            </w:pPr>
            <w:r>
              <w:rPr>
                <w:rFonts w:ascii="Times New Roman" w:hAnsi="Times New Roman"/>
                <w:sz w:val="22"/>
              </w:rPr>
              <w:t>`user_behavioral_profiles`</w:t>
            </w:r>
          </w:p>
        </w:tc>
        <w:tc>
          <w:tcPr>
            <w:tcW w:type="dxa" w:w="4703"/>
          </w:tcPr>
          <w:p>
            <w:pPr>
              <w:jc w:val="center"/>
            </w:pPr>
            <w:r>
              <w:rPr>
                <w:rFonts w:ascii="Times New Roman" w:hAnsi="Times New Roman"/>
                <w:sz w:val="22"/>
              </w:rPr>
              <w:t>Profile type + confidence + metrics</w:t>
            </w:r>
          </w:p>
        </w:tc>
      </w:tr>
      <w:tr>
        <w:tc>
          <w:tcPr>
            <w:tcW w:type="dxa" w:w="4703"/>
          </w:tcPr>
          <w:p>
            <w:pPr>
              <w:jc w:val="center"/>
            </w:pPr>
            <w:r>
              <w:rPr>
                <w:rFonts w:ascii="Times New Roman" w:hAnsi="Times New Roman"/>
                <w:sz w:val="22"/>
              </w:rPr>
              <w:t>`experiment_assignments`</w:t>
            </w:r>
          </w:p>
        </w:tc>
        <w:tc>
          <w:tcPr>
            <w:tcW w:type="dxa" w:w="4703"/>
          </w:tcPr>
          <w:p>
            <w:pPr>
              <w:jc w:val="center"/>
            </w:pPr>
            <w:r>
              <w:rPr>
                <w:rFonts w:ascii="Times New Roman" w:hAnsi="Times New Roman"/>
                <w:sz w:val="22"/>
              </w:rPr>
              <w:t>RCT group assignment (deterministic)</w:t>
            </w:r>
          </w:p>
        </w:tc>
      </w:tr>
      <w:tr>
        <w:tc>
          <w:tcPr>
            <w:tcW w:type="dxa" w:w="4703"/>
          </w:tcPr>
          <w:p>
            <w:pPr>
              <w:jc w:val="center"/>
            </w:pPr>
            <w:r>
              <w:rPr>
                <w:rFonts w:ascii="Times New Roman" w:hAnsi="Times New Roman"/>
                <w:sz w:val="22"/>
              </w:rPr>
              <w:t>`experiment_configs`</w:t>
            </w:r>
          </w:p>
        </w:tc>
        <w:tc>
          <w:tcPr>
            <w:tcW w:type="dxa" w:w="4703"/>
          </w:tcPr>
          <w:p>
            <w:pPr>
              <w:jc w:val="center"/>
            </w:pPr>
            <w:r>
              <w:rPr>
                <w:rFonts w:ascii="Times New Roman" w:hAnsi="Times New Roman"/>
                <w:sz w:val="22"/>
              </w:rPr>
              <w:t>A/B test configurations</w:t>
            </w:r>
          </w:p>
        </w:tc>
      </w:tr>
      <w:tr>
        <w:tc>
          <w:tcPr>
            <w:tcW w:type="dxa" w:w="4703"/>
          </w:tcPr>
          <w:p>
            <w:pPr>
              <w:jc w:val="center"/>
            </w:pPr>
            <w:r>
              <w:rPr>
                <w:rFonts w:ascii="Times New Roman" w:hAnsi="Times New Roman"/>
                <w:sz w:val="22"/>
              </w:rPr>
              <w:t>`experiment_metrics`</w:t>
            </w:r>
          </w:p>
        </w:tc>
        <w:tc>
          <w:tcPr>
            <w:tcW w:type="dxa" w:w="4703"/>
          </w:tcPr>
          <w:p>
            <w:pPr>
              <w:jc w:val="center"/>
            </w:pPr>
            <w:r>
              <w:rPr>
                <w:rFonts w:ascii="Times New Roman" w:hAnsi="Times New Roman"/>
                <w:sz w:val="22"/>
              </w:rPr>
              <w:t>Metrics per experiment group</w:t>
            </w:r>
          </w:p>
        </w:tc>
      </w:tr>
      <w:tr>
        <w:tc>
          <w:tcPr>
            <w:tcW w:type="dxa" w:w="4703"/>
          </w:tcPr>
          <w:p>
            <w:pPr>
              <w:jc w:val="center"/>
            </w:pPr>
            <w:r>
              <w:rPr>
                <w:rFonts w:ascii="Times New Roman" w:hAnsi="Times New Roman"/>
                <w:sz w:val="22"/>
              </w:rPr>
              <w:t>`adaptive_interventions`</w:t>
            </w:r>
          </w:p>
        </w:tc>
        <w:tc>
          <w:tcPr>
            <w:tcW w:type="dxa" w:w="4703"/>
          </w:tcPr>
          <w:p>
            <w:pPr>
              <w:jc w:val="center"/>
            </w:pPr>
            <w:r>
              <w:rPr>
                <w:rFonts w:ascii="Times New Roman" w:hAnsi="Times New Roman"/>
                <w:sz w:val="22"/>
              </w:rPr>
              <w:t>Log mọi intervention được trigger</w:t>
            </w:r>
          </w:p>
        </w:tc>
      </w:tr>
      <w:tr>
        <w:tc>
          <w:tcPr>
            <w:tcW w:type="dxa" w:w="4703"/>
          </w:tcPr>
          <w:p>
            <w:pPr>
              <w:jc w:val="center"/>
            </w:pPr>
            <w:r>
              <w:rPr>
                <w:rFonts w:ascii="Times New Roman" w:hAnsi="Times New Roman"/>
                <w:sz w:val="22"/>
              </w:rPr>
              <w:t>`novelty_decay_log`</w:t>
            </w:r>
          </w:p>
        </w:tc>
        <w:tc>
          <w:tcPr>
            <w:tcW w:type="dxa" w:w="4703"/>
          </w:tcPr>
          <w:p>
            <w:pPr>
              <w:jc w:val="center"/>
            </w:pPr>
            <w:r>
              <w:rPr>
                <w:rFonts w:ascii="Times New Roman" w:hAnsi="Times New Roman"/>
                <w:sz w:val="22"/>
              </w:rPr>
              <w:t>Engagement score theo thời gian</w:t>
            </w:r>
          </w:p>
        </w:tc>
      </w:tr>
      <w:tr>
        <w:tc>
          <w:tcPr>
            <w:tcW w:type="dxa" w:w="4703"/>
          </w:tcPr>
          <w:p>
            <w:pPr>
              <w:jc w:val="center"/>
            </w:pPr>
            <w:r>
              <w:rPr>
                <w:rFonts w:ascii="Times New Roman" w:hAnsi="Times New Roman"/>
                <w:sz w:val="22"/>
              </w:rPr>
              <w:t>`ai_scan_metrics`</w:t>
            </w:r>
          </w:p>
        </w:tc>
        <w:tc>
          <w:tcPr>
            <w:tcW w:type="dxa" w:w="4703"/>
          </w:tcPr>
          <w:p>
            <w:pPr>
              <w:jc w:val="center"/>
            </w:pPr>
            <w:r>
              <w:rPr>
                <w:rFonts w:ascii="Times New Roman" w:hAnsi="Times New Roman"/>
                <w:sz w:val="22"/>
              </w:rPr>
              <w:t>Vision model benchmark data</w:t>
            </w:r>
          </w:p>
        </w:tc>
      </w:tr>
      <w:tr>
        <w:tc>
          <w:tcPr>
            <w:tcW w:type="dxa" w:w="4703"/>
          </w:tcPr>
          <w:p>
            <w:pPr>
              <w:jc w:val="center"/>
            </w:pPr>
            <w:r>
              <w:rPr>
                <w:rFonts w:ascii="Times New Roman" w:hAnsi="Times New Roman"/>
                <w:sz w:val="22"/>
              </w:rPr>
              <w:t>`simulation_predictions`</w:t>
            </w:r>
          </w:p>
        </w:tc>
        <w:tc>
          <w:tcPr>
            <w:tcW w:type="dxa" w:w="4703"/>
          </w:tcPr>
          <w:p>
            <w:pPr>
              <w:jc w:val="center"/>
            </w:pPr>
            <w:r>
              <w:rPr>
                <w:rFonts w:ascii="Times New Roman" w:hAnsi="Times New Roman"/>
                <w:sz w:val="22"/>
              </w:rPr>
              <w:t>Dropout risk predictions</w:t>
            </w:r>
          </w:p>
        </w:tc>
      </w:tr>
      <w:tr>
        <w:tc>
          <w:tcPr>
            <w:tcW w:type="dxa" w:w="4703"/>
          </w:tcPr>
          <w:p>
            <w:pPr>
              <w:jc w:val="center"/>
            </w:pPr>
            <w:r>
              <w:rPr>
                <w:rFonts w:ascii="Times New Roman" w:hAnsi="Times New Roman"/>
                <w:sz w:val="22"/>
              </w:rPr>
              <w:t>`weekly_scores`</w:t>
            </w:r>
          </w:p>
        </w:tc>
        <w:tc>
          <w:tcPr>
            <w:tcW w:type="dxa" w:w="4703"/>
          </w:tcPr>
          <w:p>
            <w:pPr>
              <w:jc w:val="center"/>
            </w:pPr>
            <w:r>
              <w:rPr>
                <w:rFonts w:ascii="Times New Roman" w:hAnsi="Times New Roman"/>
                <w:sz w:val="22"/>
              </w:rPr>
              <w:t>Aggregated weekly metrics</w:t>
            </w:r>
          </w:p>
        </w:tc>
      </w:tr>
      <w:tr>
        <w:tc>
          <w:tcPr>
            <w:tcW w:type="dxa" w:w="4703"/>
          </w:tcPr>
          <w:p>
            <w:pPr>
              <w:jc w:val="center"/>
            </w:pPr>
            <w:r>
              <w:rPr>
                <w:rFonts w:ascii="Times New Roman" w:hAnsi="Times New Roman"/>
                <w:sz w:val="22"/>
              </w:rPr>
              <w:t>`social_interactions`</w:t>
            </w:r>
          </w:p>
        </w:tc>
        <w:tc>
          <w:tcPr>
            <w:tcW w:type="dxa" w:w="4703"/>
          </w:tcPr>
          <w:p>
            <w:pPr>
              <w:jc w:val="center"/>
            </w:pPr>
            <w:r>
              <w:rPr>
                <w:rFonts w:ascii="Times New Roman" w:hAnsi="Times New Roman"/>
                <w:sz w:val="22"/>
              </w:rPr>
              <w:t>Social network analysis data</w:t>
            </w:r>
          </w:p>
        </w:tc>
      </w:tr>
      <w:tr>
        <w:tc>
          <w:tcPr>
            <w:tcW w:type="dxa" w:w="4703"/>
          </w:tcPr>
          <w:p>
            <w:pPr>
              <w:jc w:val="center"/>
            </w:pPr>
            <w:r>
              <w:rPr>
                <w:rFonts w:ascii="Times New Roman" w:hAnsi="Times New Roman"/>
                <w:sz w:val="22"/>
              </w:rPr>
              <w:t>`user_network_metrics`</w:t>
            </w:r>
          </w:p>
        </w:tc>
        <w:tc>
          <w:tcPr>
            <w:tcW w:type="dxa" w:w="4703"/>
          </w:tcPr>
          <w:p>
            <w:pPr>
              <w:jc w:val="center"/>
            </w:pPr>
            <w:r>
              <w:rPr>
                <w:rFonts w:ascii="Times New Roman" w:hAnsi="Times New Roman"/>
                <w:sz w:val="22"/>
              </w:rPr>
              <w:t>PageRank, centrality, community</w:t>
            </w:r>
          </w:p>
        </w:tc>
      </w:tr>
      <w:tr>
        <w:tc>
          <w:tcPr>
            <w:tcW w:type="dxa" w:w="4703"/>
          </w:tcPr>
          <w:p>
            <w:pPr>
              <w:jc w:val="center"/>
            </w:pPr>
            <w:r>
              <w:rPr>
                <w:rFonts w:ascii="Times New Roman" w:hAnsi="Times New Roman"/>
                <w:sz w:val="22"/>
              </w:rPr>
              <w:t>`ai_reflections`</w:t>
            </w:r>
          </w:p>
        </w:tc>
        <w:tc>
          <w:tcPr>
            <w:tcW w:type="dxa" w:w="4703"/>
          </w:tcPr>
          <w:p>
            <w:pPr>
              <w:jc w:val="center"/>
            </w:pPr>
            <w:r>
              <w:rPr>
                <w:rFonts w:ascii="Times New Roman" w:hAnsi="Times New Roman"/>
                <w:sz w:val="22"/>
              </w:rPr>
              <w:t>AI-generated weekly reflections</w:t>
            </w:r>
          </w:p>
        </w:tc>
      </w:tr>
      <w:tr>
        <w:tc>
          <w:tcPr>
            <w:tcW w:type="dxa" w:w="4703"/>
          </w:tcPr>
          <w:p>
            <w:pPr>
              <w:jc w:val="center"/>
            </w:pPr>
            <w:r>
              <w:rPr>
                <w:rFonts w:ascii="Times New Roman" w:hAnsi="Times New Roman"/>
                <w:sz w:val="22"/>
              </w:rPr>
              <w:t>`intervention_effectiveness`</w:t>
            </w:r>
          </w:p>
        </w:tc>
        <w:tc>
          <w:tcPr>
            <w:tcW w:type="dxa" w:w="4703"/>
          </w:tcPr>
          <w:p>
            <w:pPr>
              <w:jc w:val="center"/>
            </w:pPr>
            <w:r>
              <w:rPr>
                <w:rFonts w:ascii="Times New Roman" w:hAnsi="Times New Roman"/>
                <w:sz w:val="22"/>
              </w:rPr>
              <w:t>Baseline vs post-intervention scores</w:t>
            </w:r>
          </w:p>
        </w:tc>
      </w:tr>
      <w:tr>
        <w:tc>
          <w:tcPr>
            <w:tcW w:type="dxa" w:w="4703"/>
          </w:tcPr>
          <w:p>
            <w:pPr>
              <w:jc w:val="center"/>
            </w:pPr>
            <w:r>
              <w:rPr>
                <w:rFonts w:ascii="Times New Roman" w:hAnsi="Times New Roman"/>
                <w:sz w:val="22"/>
              </w:rPr>
              <w:t>`generated_events`</w:t>
            </w:r>
          </w:p>
        </w:tc>
        <w:tc>
          <w:tcPr>
            <w:tcW w:type="dxa" w:w="4703"/>
          </w:tcPr>
          <w:p>
            <w:pPr>
              <w:jc w:val="center"/>
            </w:pPr>
            <w:r>
              <w:rPr>
                <w:rFonts w:ascii="Times New Roman" w:hAnsi="Times New Roman"/>
                <w:sz w:val="22"/>
              </w:rPr>
              <w:t>AI-generated events</w:t>
            </w:r>
          </w:p>
        </w:tc>
      </w:tr>
    </w:tbl>
    <w:p/>
    <w:p>
      <w:pPr>
        <w:spacing w:line="360" w:lineRule="auto"/>
        <w:ind w:firstLine="567"/>
        <w:jc w:val="both"/>
      </w:pPr>
      <w:r>
        <w:rPr>
          <w:rFonts w:ascii="Times New Roman" w:hAnsi="Times New Roman"/>
          <w:sz w:val="26"/>
        </w:rPr>
        <w:t>Indexes được thiết kế tối ưu cho research queries: compound index `(user_id, timestamp DESC)`, GIN index trên `metadata JSONB`, index trên `event_type + timestamp`.</w:t>
      </w:r>
    </w:p>
    <w:p>
      <w:pPr>
        <w:pStyle w:val="Heading1"/>
        <w:jc w:val="center"/>
      </w:pPr>
      <w:r>
        <w:rPr>
          <w:rFonts w:ascii="Times New Roman" w:hAnsi="Times New Roman"/>
          <w:b/>
          <w:sz w:val="28"/>
        </w:rPr>
        <w:t>3.6. Experiment Engine — A/B Testing Infrastructure</w:t>
      </w:r>
    </w:p>
    <w:p>
      <w:pPr>
        <w:spacing w:line="360" w:lineRule="auto"/>
        <w:ind w:firstLine="567"/>
        <w:jc w:val="both"/>
      </w:pPr>
      <w:r>
        <w:rPr>
          <w:rFonts w:ascii="Times New Roman" w:hAnsi="Times New Roman"/>
          <w:sz w:val="26"/>
        </w:rPr>
        <w:t>Experiment Engine quản lý 3 pre-registered experiments:</w:t>
      </w:r>
    </w:p>
    <w:p>
      <w:pPr>
        <w:spacing w:line="360" w:lineRule="auto"/>
        <w:ind w:firstLine="567"/>
        <w:jc w:val="both"/>
      </w:pPr>
      <w:r>
        <w:rPr>
          <w:rFonts w:ascii="Times New Roman" w:hAnsi="Times New Roman"/>
          <w:sz w:val="26"/>
        </w:rPr>
        <w:t>**Experiment 1: Adaptive Rewards**</w:t>
      </w:r>
    </w:p>
    <w:p>
      <w:pPr>
        <w:pStyle w:val="ListBullet"/>
        <w:spacing w:line="360" w:lineRule="auto"/>
        <w:ind w:left="567"/>
      </w:pPr>
      <w:r>
        <w:rPr>
          <w:rFonts w:ascii="Times New Roman" w:hAnsi="Times New Roman"/>
          <w:sz w:val="26"/>
        </w:rPr>
        <w:t>Control: Fixed rewards (x1 cho mọi người)</w:t>
      </w:r>
    </w:p>
    <w:p>
      <w:pPr>
        <w:pStyle w:val="ListBullet"/>
        <w:spacing w:line="360" w:lineRule="auto"/>
        <w:ind w:left="567"/>
      </w:pPr>
      <w:r>
        <w:rPr>
          <w:rFonts w:ascii="Times New Roman" w:hAnsi="Times New Roman"/>
          <w:sz w:val="26"/>
        </w:rPr>
        <w:t>Treatment-Adaptive: Rewards dựa trên behavioral profile</w:t>
      </w:r>
    </w:p>
    <w:p>
      <w:pPr>
        <w:pStyle w:val="ListBullet"/>
        <w:spacing w:line="360" w:lineRule="auto"/>
        <w:ind w:left="567"/>
      </w:pPr>
      <w:r>
        <w:rPr>
          <w:rFonts w:ascii="Times New Roman" w:hAnsi="Times New Roman"/>
          <w:sz w:val="26"/>
        </w:rPr>
        <w:t>Treatment-Full: Rewards + Personality Engine</w:t>
      </w:r>
    </w:p>
    <w:p>
      <w:pPr>
        <w:pStyle w:val="ListBullet"/>
        <w:spacing w:line="360" w:lineRule="auto"/>
        <w:ind w:left="567"/>
      </w:pPr>
      <w:r>
        <w:rPr>
          <w:rFonts w:ascii="Times New Roman" w:hAnsi="Times New Roman"/>
          <w:sz w:val="26"/>
        </w:rPr>
        <w:t>Treatment-Novelty: Novelty detection only (không rewards)</w:t>
      </w:r>
    </w:p>
    <w:p>
      <w:pPr>
        <w:spacing w:line="360" w:lineRule="auto"/>
        <w:ind w:firstLine="567"/>
        <w:jc w:val="both"/>
      </w:pPr>
      <w:r>
        <w:rPr>
          <w:rFonts w:ascii="Times New Roman" w:hAnsi="Times New Roman"/>
          <w:sz w:val="26"/>
        </w:rPr>
        <w:t>**Experiment 2: Chatbot Personality**</w:t>
      </w:r>
    </w:p>
    <w:p>
      <w:pPr>
        <w:pStyle w:val="ListBullet"/>
        <w:spacing w:line="360" w:lineRule="auto"/>
        <w:ind w:left="567"/>
      </w:pPr>
      <w:r>
        <w:rPr>
          <w:rFonts w:ascii="Times New Roman" w:hAnsi="Times New Roman"/>
          <w:sz w:val="26"/>
        </w:rPr>
        <w:t>Mentor / Competitive / Friendly / Playful personality modes</w:t>
      </w:r>
    </w:p>
    <w:p>
      <w:pPr>
        <w:spacing w:line="360" w:lineRule="auto"/>
        <w:ind w:firstLine="567"/>
        <w:jc w:val="both"/>
      </w:pPr>
      <w:r>
        <w:rPr>
          <w:rFonts w:ascii="Times New Roman" w:hAnsi="Times New Roman"/>
          <w:sz w:val="26"/>
        </w:rPr>
        <w:t>**Experiment 3: Leaderboard Format**</w:t>
      </w:r>
    </w:p>
    <w:p>
      <w:pPr>
        <w:pStyle w:val="ListBullet"/>
        <w:spacing w:line="360" w:lineRule="auto"/>
        <w:ind w:left="567"/>
      </w:pPr>
      <w:r>
        <w:rPr>
          <w:rFonts w:ascii="Times New Roman" w:hAnsi="Times New Roman"/>
          <w:sz w:val="26"/>
        </w:rPr>
        <w:t>Control: No leaderboard</w:t>
      </w:r>
    </w:p>
    <w:p>
      <w:pPr>
        <w:pStyle w:val="ListBullet"/>
        <w:spacing w:line="360" w:lineRule="auto"/>
        <w:ind w:left="567"/>
      </w:pPr>
      <w:r>
        <w:rPr>
          <w:rFonts w:ascii="Times New Roman" w:hAnsi="Times New Roman"/>
          <w:sz w:val="26"/>
        </w:rPr>
        <w:t>Treatment-Weekly: Weekly only</w:t>
      </w:r>
    </w:p>
    <w:p>
      <w:pPr>
        <w:pStyle w:val="ListBullet"/>
        <w:spacing w:line="360" w:lineRule="auto"/>
        <w:ind w:left="567"/>
      </w:pPr>
      <w:r>
        <w:rPr>
          <w:rFonts w:ascii="Times New Roman" w:hAnsi="Times New Roman"/>
          <w:sz w:val="26"/>
        </w:rPr>
        <w:t>Treatment-Multi: Multi-layer (weekly + consistency + eco-impact)</w:t>
      </w:r>
    </w:p>
    <w:p>
      <w:pPr>
        <w:spacing w:line="360" w:lineRule="auto"/>
        <w:ind w:firstLine="567"/>
        <w:jc w:val="both"/>
      </w:pPr>
      <w:r>
        <w:rPr>
          <w:rFonts w:ascii="Times New Roman" w:hAnsi="Times New Roman"/>
          <w:sz w:val="26"/>
        </w:rPr>
        <w:t># CHƯƠNG 4: KẾT QUẢ NGHIÊN CỨU</w:t>
      </w:r>
    </w:p>
    <w:p>
      <w:pPr>
        <w:pStyle w:val="Heading1"/>
        <w:jc w:val="center"/>
      </w:pPr>
      <w:r>
        <w:rPr>
          <w:rFonts w:ascii="Times New Roman" w:hAnsi="Times New Roman"/>
          <w:b/>
          <w:sz w:val="28"/>
        </w:rPr>
        <w:t>4.1. Kết quả Khảo sát Baseline</w:t>
      </w:r>
    </w:p>
    <w:p>
      <w:pPr>
        <w:pStyle w:val="Heading2"/>
      </w:pPr>
      <w:r>
        <w:rPr>
          <w:rFonts w:ascii="Times New Roman" w:hAnsi="Times New Roman"/>
          <w:b/>
          <w:sz w:val="26"/>
        </w:rPr>
        <w:t>4.1.1. Đặc điểm Mẫu</w:t>
      </w:r>
    </w:p>
    <w:p>
      <w:pPr>
        <w:spacing w:line="360" w:lineRule="auto"/>
        <w:ind w:firstLine="567"/>
        <w:jc w:val="both"/>
      </w:pPr>
      <w:r>
        <w:rPr>
          <w:rFonts w:ascii="Times New Roman" w:hAnsi="Times New Roman"/>
          <w:sz w:val="26"/>
        </w:rPr>
        <w:t>Mẫu khảo sát gồm 222 học sinh khối 6-9. Phân bố: Nam 48.2%, Nữ 51.8%. Năm sinh tập trung 2012-2013 (khối 7-8). Behavioral profile dự kiến: competitive ~22%, collector ~18%, casual ~20%, streak_driven ~25%, social ~15%.</w:t>
      </w:r>
    </w:p>
    <w:p>
      <w:pPr>
        <w:pStyle w:val="Heading2"/>
      </w:pPr>
      <w:r>
        <w:rPr>
          <w:rFonts w:ascii="Times New Roman" w:hAnsi="Times New Roman"/>
          <w:b/>
          <w:sz w:val="26"/>
        </w:rPr>
        <w:t>4.1.2. KAP Baseline Analysis</w:t>
      </w:r>
    </w:p>
    <w:p>
      <w:pPr>
        <w:spacing w:line="360" w:lineRule="auto"/>
        <w:ind w:firstLine="567"/>
        <w:jc w:val="both"/>
      </w:pPr>
      <w:r>
        <w:rPr>
          <w:rFonts w:ascii="Times New Roman" w:hAnsi="Times New Roman"/>
          <w:sz w:val="26"/>
        </w:rPr>
        <w:t>**Knowledge (Q10 — phân loại đúng theo từng loại rác):**</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2"/>
              </w:rPr>
              <w:t>Loại rác</w:t>
            </w:r>
          </w:p>
        </w:tc>
        <w:tc>
          <w:tcPr>
            <w:tcW w:type="dxa" w:w="3135"/>
          </w:tcPr>
          <w:p>
            <w:pPr>
              <w:jc w:val="center"/>
            </w:pPr>
            <w:r>
              <w:rPr>
                <w:rFonts w:ascii="Times New Roman" w:hAnsi="Times New Roman"/>
                <w:b/>
                <w:sz w:val="22"/>
              </w:rPr>
              <w:t>Tỷ lệ đúng</w:t>
            </w:r>
          </w:p>
        </w:tc>
        <w:tc>
          <w:tcPr>
            <w:tcW w:type="dxa" w:w="3135"/>
          </w:tcPr>
          <w:p>
            <w:pPr>
              <w:jc w:val="center"/>
            </w:pPr>
            <w:r>
              <w:rPr>
                <w:rFonts w:ascii="Times New Roman" w:hAnsi="Times New Roman"/>
                <w:b/>
                <w:sz w:val="22"/>
              </w:rPr>
              <w:t>Khoảng trống</w:t>
            </w:r>
          </w:p>
        </w:tc>
      </w:tr>
      <w:tr>
        <w:tc>
          <w:tcPr>
            <w:tcW w:type="dxa" w:w="3135"/>
          </w:tcPr>
          <w:p>
            <w:pPr>
              <w:jc w:val="center"/>
            </w:pPr>
            <w:r>
              <w:rPr>
                <w:rFonts w:ascii="Times New Roman" w:hAnsi="Times New Roman"/>
                <w:sz w:val="22"/>
              </w:rPr>
              <w:t>Giấy vụn</w:t>
            </w:r>
          </w:p>
        </w:tc>
        <w:tc>
          <w:tcPr>
            <w:tcW w:type="dxa" w:w="3135"/>
          </w:tcPr>
          <w:p>
            <w:pPr>
              <w:jc w:val="center"/>
            </w:pPr>
            <w:r>
              <w:rPr>
                <w:rFonts w:ascii="Times New Roman" w:hAnsi="Times New Roman"/>
                <w:sz w:val="22"/>
              </w:rPr>
              <w:t>82.4%</w:t>
            </w:r>
          </w:p>
        </w:tc>
        <w:tc>
          <w:tcPr>
            <w:tcW w:type="dxa" w:w="3135"/>
          </w:tcPr>
          <w:p>
            <w:pPr>
              <w:jc w:val="center"/>
            </w:pPr>
            <w:r>
              <w:rPr>
                <w:rFonts w:ascii="Times New Roman" w:hAnsi="Times New Roman"/>
                <w:sz w:val="22"/>
              </w:rPr>
              <w:t>Thấp — HS biết tốt</w:t>
            </w:r>
          </w:p>
        </w:tc>
      </w:tr>
      <w:tr>
        <w:tc>
          <w:tcPr>
            <w:tcW w:type="dxa" w:w="3135"/>
          </w:tcPr>
          <w:p>
            <w:pPr>
              <w:jc w:val="center"/>
            </w:pPr>
            <w:r>
              <w:rPr>
                <w:rFonts w:ascii="Times New Roman" w:hAnsi="Times New Roman"/>
                <w:sz w:val="22"/>
              </w:rPr>
              <w:t>Bao bì nhựa</w:t>
            </w:r>
          </w:p>
        </w:tc>
        <w:tc>
          <w:tcPr>
            <w:tcW w:type="dxa" w:w="3135"/>
          </w:tcPr>
          <w:p>
            <w:pPr>
              <w:jc w:val="center"/>
            </w:pPr>
            <w:r>
              <w:rPr>
                <w:rFonts w:ascii="Times New Roman" w:hAnsi="Times New Roman"/>
                <w:sz w:val="22"/>
              </w:rPr>
              <w:t>78.6%</w:t>
            </w:r>
          </w:p>
        </w:tc>
        <w:tc>
          <w:tcPr>
            <w:tcW w:type="dxa" w:w="3135"/>
          </w:tcPr>
          <w:p>
            <w:pPr>
              <w:jc w:val="center"/>
            </w:pPr>
            <w:r>
              <w:rPr>
                <w:rFonts w:ascii="Times New Roman" w:hAnsi="Times New Roman"/>
                <w:sz w:val="22"/>
              </w:rPr>
              <w:t>Thấp</w:t>
            </w:r>
          </w:p>
        </w:tc>
      </w:tr>
      <w:tr>
        <w:tc>
          <w:tcPr>
            <w:tcW w:type="dxa" w:w="3135"/>
          </w:tcPr>
          <w:p>
            <w:pPr>
              <w:jc w:val="center"/>
            </w:pPr>
            <w:r>
              <w:rPr>
                <w:rFonts w:ascii="Times New Roman" w:hAnsi="Times New Roman"/>
                <w:sz w:val="22"/>
              </w:rPr>
              <w:t>Vỏ bánh/kẹo/hộp sữa</w:t>
            </w:r>
          </w:p>
        </w:tc>
        <w:tc>
          <w:tcPr>
            <w:tcW w:type="dxa" w:w="3135"/>
          </w:tcPr>
          <w:p>
            <w:pPr>
              <w:jc w:val="center"/>
            </w:pPr>
            <w:r>
              <w:rPr>
                <w:rFonts w:ascii="Times New Roman" w:hAnsi="Times New Roman"/>
                <w:sz w:val="22"/>
              </w:rPr>
              <w:t>61.3%</w:t>
            </w:r>
          </w:p>
        </w:tc>
        <w:tc>
          <w:tcPr>
            <w:tcW w:type="dxa" w:w="3135"/>
          </w:tcPr>
          <w:p>
            <w:pPr>
              <w:jc w:val="center"/>
            </w:pPr>
            <w:r>
              <w:rPr>
                <w:rFonts w:ascii="Times New Roman" w:hAnsi="Times New Roman"/>
                <w:sz w:val="22"/>
              </w:rPr>
              <w:t>Trung bình — nhầm giấy tráng bạc</w:t>
            </w:r>
          </w:p>
        </w:tc>
      </w:tr>
      <w:tr>
        <w:tc>
          <w:tcPr>
            <w:tcW w:type="dxa" w:w="3135"/>
          </w:tcPr>
          <w:p>
            <w:pPr>
              <w:jc w:val="center"/>
            </w:pPr>
            <w:r>
              <w:rPr>
                <w:rFonts w:ascii="Times New Roman" w:hAnsi="Times New Roman"/>
                <w:sz w:val="22"/>
              </w:rPr>
              <w:t>Vỏ trái cây</w:t>
            </w:r>
          </w:p>
        </w:tc>
        <w:tc>
          <w:tcPr>
            <w:tcW w:type="dxa" w:w="3135"/>
          </w:tcPr>
          <w:p>
            <w:pPr>
              <w:jc w:val="center"/>
            </w:pPr>
            <w:r>
              <w:rPr>
                <w:rFonts w:ascii="Times New Roman" w:hAnsi="Times New Roman"/>
                <w:sz w:val="22"/>
              </w:rPr>
              <w:t>75.8%</w:t>
            </w:r>
          </w:p>
        </w:tc>
        <w:tc>
          <w:tcPr>
            <w:tcW w:type="dxa" w:w="3135"/>
          </w:tcPr>
          <w:p>
            <w:pPr>
              <w:jc w:val="center"/>
            </w:pPr>
            <w:r>
              <w:rPr>
                <w:rFonts w:ascii="Times New Roman" w:hAnsi="Times New Roman"/>
                <w:sz w:val="22"/>
              </w:rPr>
              <w:t>Thấp</w:t>
            </w:r>
          </w:p>
        </w:tc>
      </w:tr>
      <w:tr>
        <w:tc>
          <w:tcPr>
            <w:tcW w:type="dxa" w:w="3135"/>
          </w:tcPr>
          <w:p>
            <w:pPr>
              <w:jc w:val="center"/>
            </w:pPr>
            <w:r>
              <w:rPr>
                <w:rFonts w:ascii="Times New Roman" w:hAnsi="Times New Roman"/>
                <w:sz w:val="22"/>
              </w:rPr>
              <w:t>Rác điện tử (pin)</w:t>
            </w:r>
          </w:p>
        </w:tc>
        <w:tc>
          <w:tcPr>
            <w:tcW w:type="dxa" w:w="3135"/>
          </w:tcPr>
          <w:p>
            <w:pPr>
              <w:jc w:val="center"/>
            </w:pPr>
            <w:r>
              <w:rPr>
                <w:rFonts w:ascii="Times New Roman" w:hAnsi="Times New Roman"/>
                <w:sz w:val="22"/>
              </w:rPr>
              <w:t>34.2%</w:t>
            </w:r>
          </w:p>
        </w:tc>
        <w:tc>
          <w:tcPr>
            <w:tcW w:type="dxa" w:w="3135"/>
          </w:tcPr>
          <w:p>
            <w:pPr>
              <w:jc w:val="center"/>
            </w:pPr>
            <w:r>
              <w:rPr>
                <w:rFonts w:ascii="Times New Roman" w:hAnsi="Times New Roman"/>
                <w:sz w:val="22"/>
              </w:rPr>
              <w:t>**Cao — cần giáo dục**</w:t>
            </w:r>
          </w:p>
        </w:tc>
      </w:tr>
      <w:tr>
        <w:tc>
          <w:tcPr>
            <w:tcW w:type="dxa" w:w="3135"/>
          </w:tcPr>
          <w:p>
            <w:pPr>
              <w:jc w:val="center"/>
            </w:pPr>
            <w:r>
              <w:rPr>
                <w:rFonts w:ascii="Times New Roman" w:hAnsi="Times New Roman"/>
                <w:sz w:val="22"/>
              </w:rPr>
              <w:t>Giấy ăn</w:t>
            </w:r>
          </w:p>
        </w:tc>
        <w:tc>
          <w:tcPr>
            <w:tcW w:type="dxa" w:w="3135"/>
          </w:tcPr>
          <w:p>
            <w:pPr>
              <w:jc w:val="center"/>
            </w:pPr>
            <w:r>
              <w:rPr>
                <w:rFonts w:ascii="Times New Roman" w:hAnsi="Times New Roman"/>
                <w:sz w:val="22"/>
              </w:rPr>
              <w:t>42.7%</w:t>
            </w:r>
          </w:p>
        </w:tc>
        <w:tc>
          <w:tcPr>
            <w:tcW w:type="dxa" w:w="3135"/>
          </w:tcPr>
          <w:p>
            <w:pPr>
              <w:jc w:val="center"/>
            </w:pPr>
            <w:r>
              <w:rPr>
                <w:rFonts w:ascii="Times New Roman" w:hAnsi="Times New Roman"/>
                <w:sz w:val="22"/>
              </w:rPr>
              <w:t>**Cao — nhầm tái chế/hữu cơ**</w:t>
            </w:r>
          </w:p>
        </w:tc>
      </w:tr>
    </w:tbl>
    <w:p/>
    <w:p>
      <w:pPr>
        <w:spacing w:line="360" w:lineRule="auto"/>
        <w:ind w:firstLine="567"/>
        <w:jc w:val="both"/>
      </w:pPr>
      <w:r>
        <w:rPr>
          <w:rFonts w:ascii="Times New Roman" w:hAnsi="Times New Roman"/>
          <w:sz w:val="26"/>
        </w:rPr>
        <w:t>**Attitude (Q5, Q6):** 91.4% cho rằng "Có" cần phân loại rác. 63.5% cho rằng trường có thùng rác phân loại nhưng "ít học sinh thực hiện."</w:t>
      </w:r>
    </w:p>
    <w:p>
      <w:pPr>
        <w:spacing w:line="360" w:lineRule="auto"/>
        <w:ind w:firstLine="567"/>
        <w:jc w:val="both"/>
      </w:pPr>
      <w:r>
        <w:rPr>
          <w:rFonts w:ascii="Times New Roman" w:hAnsi="Times New Roman"/>
          <w:sz w:val="26"/>
        </w:rPr>
        <w:t>**Practice (Q4):** 61.7% self-reported đã phân loại. Tuy nhiên, baseline observation (qua camera) ước tính classification accuracy thực tế chỉ ~30%. **→ KAP Gap rõ ràng: 61.7% self-reported nhưng ~30% thực tế.**</w:t>
      </w:r>
    </w:p>
    <w:p>
      <w:pPr>
        <w:spacing w:line="360" w:lineRule="auto"/>
        <w:ind w:firstLine="567"/>
        <w:jc w:val="both"/>
      </w:pPr>
      <w:r>
        <w:rPr>
          <w:rFonts w:ascii="Times New Roman" w:hAnsi="Times New Roman"/>
          <w:sz w:val="26"/>
        </w:rPr>
        <w:t>**Reward Preference (Q8 — đa lựa chọn):**</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rFonts w:ascii="Times New Roman" w:hAnsi="Times New Roman"/>
                <w:b/>
                <w:sz w:val="22"/>
              </w:rPr>
              <w:t>Hình thức</w:t>
            </w:r>
          </w:p>
        </w:tc>
        <w:tc>
          <w:tcPr>
            <w:tcW w:type="dxa" w:w="4703"/>
          </w:tcPr>
          <w:p>
            <w:pPr>
              <w:jc w:val="center"/>
            </w:pPr>
            <w:r>
              <w:rPr>
                <w:rFonts w:ascii="Times New Roman" w:hAnsi="Times New Roman"/>
                <w:b/>
                <w:sz w:val="22"/>
              </w:rPr>
              <w:t>Tỷ lệ</w:t>
            </w:r>
          </w:p>
        </w:tc>
      </w:tr>
      <w:tr>
        <w:tc>
          <w:tcPr>
            <w:tcW w:type="dxa" w:w="4703"/>
          </w:tcPr>
          <w:p>
            <w:pPr>
              <w:jc w:val="center"/>
            </w:pPr>
            <w:r>
              <w:rPr>
                <w:rFonts w:ascii="Times New Roman" w:hAnsi="Times New Roman"/>
                <w:sz w:val="22"/>
              </w:rPr>
              <w:t>Điểm rèn luyện cho lớp/HS phân loại tốt</w:t>
            </w:r>
          </w:p>
        </w:tc>
        <w:tc>
          <w:tcPr>
            <w:tcW w:type="dxa" w:w="4703"/>
          </w:tcPr>
          <w:p>
            <w:pPr>
              <w:jc w:val="center"/>
            </w:pPr>
            <w:r>
              <w:rPr>
                <w:rFonts w:ascii="Times New Roman" w:hAnsi="Times New Roman"/>
                <w:sz w:val="22"/>
              </w:rPr>
              <w:t>43.2%</w:t>
            </w:r>
          </w:p>
        </w:tc>
      </w:tr>
      <w:tr>
        <w:tc>
          <w:tcPr>
            <w:tcW w:type="dxa" w:w="4703"/>
          </w:tcPr>
          <w:p>
            <w:pPr>
              <w:jc w:val="center"/>
            </w:pPr>
            <w:r>
              <w:rPr>
                <w:rFonts w:ascii="Times New Roman" w:hAnsi="Times New Roman"/>
                <w:sz w:val="22"/>
              </w:rPr>
              <w:t>Quay số may mắn / Random quà tặng</w:t>
            </w:r>
          </w:p>
        </w:tc>
        <w:tc>
          <w:tcPr>
            <w:tcW w:type="dxa" w:w="4703"/>
          </w:tcPr>
          <w:p>
            <w:pPr>
              <w:jc w:val="center"/>
            </w:pPr>
            <w:r>
              <w:rPr>
                <w:rFonts w:ascii="Times New Roman" w:hAnsi="Times New Roman"/>
                <w:sz w:val="22"/>
              </w:rPr>
              <w:t>38.7%</w:t>
            </w:r>
          </w:p>
        </w:tc>
      </w:tr>
      <w:tr>
        <w:tc>
          <w:tcPr>
            <w:tcW w:type="dxa" w:w="4703"/>
          </w:tcPr>
          <w:p>
            <w:pPr>
              <w:jc w:val="center"/>
            </w:pPr>
            <w:r>
              <w:rPr>
                <w:rFonts w:ascii="Times New Roman" w:hAnsi="Times New Roman"/>
                <w:sz w:val="22"/>
              </w:rPr>
              <w:t>Tuyên dương dưới cờ</w:t>
            </w:r>
          </w:p>
        </w:tc>
        <w:tc>
          <w:tcPr>
            <w:tcW w:type="dxa" w:w="4703"/>
          </w:tcPr>
          <w:p>
            <w:pPr>
              <w:jc w:val="center"/>
            </w:pPr>
            <w:r>
              <w:rPr>
                <w:rFonts w:ascii="Times New Roman" w:hAnsi="Times New Roman"/>
                <w:sz w:val="22"/>
              </w:rPr>
              <w:t>27.4%</w:t>
            </w:r>
          </w:p>
        </w:tc>
      </w:tr>
      <w:tr>
        <w:tc>
          <w:tcPr>
            <w:tcW w:type="dxa" w:w="4703"/>
          </w:tcPr>
          <w:p>
            <w:pPr>
              <w:jc w:val="center"/>
            </w:pPr>
            <w:r>
              <w:rPr>
                <w:rFonts w:ascii="Times New Roman" w:hAnsi="Times New Roman"/>
                <w:sz w:val="22"/>
              </w:rPr>
              <w:t>Đổi quà tặng</w:t>
            </w:r>
          </w:p>
        </w:tc>
        <w:tc>
          <w:tcPr>
            <w:tcW w:type="dxa" w:w="4703"/>
          </w:tcPr>
          <w:p>
            <w:pPr>
              <w:jc w:val="center"/>
            </w:pPr>
            <w:r>
              <w:rPr>
                <w:rFonts w:ascii="Times New Roman" w:hAnsi="Times New Roman"/>
                <w:sz w:val="22"/>
              </w:rPr>
              <w:t>31.5%</w:t>
            </w:r>
          </w:p>
        </w:tc>
      </w:tr>
      <w:tr>
        <w:tc>
          <w:tcPr>
            <w:tcW w:type="dxa" w:w="4703"/>
          </w:tcPr>
          <w:p>
            <w:pPr>
              <w:jc w:val="center"/>
            </w:pPr>
            <w:r>
              <w:rPr>
                <w:rFonts w:ascii="Times New Roman" w:hAnsi="Times New Roman"/>
                <w:sz w:val="22"/>
              </w:rPr>
              <w:t>Không cần thưởng</w:t>
            </w:r>
          </w:p>
        </w:tc>
        <w:tc>
          <w:tcPr>
            <w:tcW w:type="dxa" w:w="4703"/>
          </w:tcPr>
          <w:p>
            <w:pPr>
              <w:jc w:val="center"/>
            </w:pPr>
            <w:r>
              <w:rPr>
                <w:rFonts w:ascii="Times New Roman" w:hAnsi="Times New Roman"/>
                <w:sz w:val="22"/>
              </w:rPr>
              <w:t>8.1%</w:t>
            </w:r>
          </w:p>
        </w:tc>
      </w:tr>
    </w:tbl>
    <w:p/>
    <w:p>
      <w:pPr>
        <w:spacing w:line="360" w:lineRule="auto"/>
        <w:ind w:firstLine="567"/>
        <w:jc w:val="both"/>
      </w:pPr>
      <w:r>
        <w:rPr>
          <w:rFonts w:ascii="Times New Roman" w:hAnsi="Times New Roman"/>
          <w:sz w:val="26"/>
        </w:rPr>
        <w:t>→ Nhu cầu đa dạng: social recognition + variable reinforcement + tangible rewards. Đây là cơ sở cho thiết kế gamification multi-dimensional.</w:t>
      </w:r>
    </w:p>
    <w:p>
      <w:pPr>
        <w:pStyle w:val="Heading1"/>
        <w:jc w:val="center"/>
      </w:pPr>
      <w:r>
        <w:rPr>
          <w:rFonts w:ascii="Times New Roman" w:hAnsi="Times New Roman"/>
          <w:b/>
          <w:sz w:val="28"/>
        </w:rPr>
        <w:t>4.2. Kết quả Can thiệp — Multi-Group Analysis</w:t>
      </w:r>
    </w:p>
    <w:p>
      <w:pPr>
        <w:pStyle w:val="Heading2"/>
      </w:pPr>
      <w:r>
        <w:rPr>
          <w:rFonts w:ascii="Times New Roman" w:hAnsi="Times New Roman"/>
          <w:b/>
          <w:sz w:val="26"/>
        </w:rPr>
        <w:t>4.2.1. Bảng KPI chính theo Nhóm (Sau 12 tuần)</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rFonts w:ascii="Times New Roman" w:hAnsi="Times New Roman"/>
                <w:b/>
                <w:sz w:val="22"/>
              </w:rPr>
              <w:t>KPI</w:t>
            </w:r>
          </w:p>
        </w:tc>
        <w:tc>
          <w:tcPr>
            <w:tcW w:type="dxa" w:w="1344"/>
          </w:tcPr>
          <w:p>
            <w:pPr>
              <w:jc w:val="center"/>
            </w:pPr>
            <w:r>
              <w:rPr>
                <w:rFonts w:ascii="Times New Roman" w:hAnsi="Times New Roman"/>
                <w:b/>
                <w:sz w:val="22"/>
              </w:rPr>
              <w:t>Control</w:t>
            </w:r>
          </w:p>
        </w:tc>
        <w:tc>
          <w:tcPr>
            <w:tcW w:type="dxa" w:w="1344"/>
          </w:tcPr>
          <w:p>
            <w:pPr>
              <w:jc w:val="center"/>
            </w:pPr>
            <w:r>
              <w:rPr>
                <w:rFonts w:ascii="Times New Roman" w:hAnsi="Times New Roman"/>
                <w:b/>
                <w:sz w:val="22"/>
              </w:rPr>
              <w:t>Exp-A (AI)</w:t>
            </w:r>
          </w:p>
        </w:tc>
        <w:tc>
          <w:tcPr>
            <w:tcW w:type="dxa" w:w="1344"/>
          </w:tcPr>
          <w:p>
            <w:pPr>
              <w:jc w:val="center"/>
            </w:pPr>
            <w:r>
              <w:rPr>
                <w:rFonts w:ascii="Times New Roman" w:hAnsi="Times New Roman"/>
                <w:b/>
                <w:sz w:val="22"/>
              </w:rPr>
              <w:t>Exp-B (AI+Gam)</w:t>
            </w:r>
          </w:p>
        </w:tc>
        <w:tc>
          <w:tcPr>
            <w:tcW w:type="dxa" w:w="1344"/>
          </w:tcPr>
          <w:p>
            <w:pPr>
              <w:jc w:val="center"/>
            </w:pPr>
            <w:r>
              <w:rPr>
                <w:rFonts w:ascii="Times New Roman" w:hAnsi="Times New Roman"/>
                <w:b/>
                <w:sz w:val="22"/>
              </w:rPr>
              <w:t>Exp-C (AI+Gam+Adapt)</w:t>
            </w:r>
          </w:p>
        </w:tc>
        <w:tc>
          <w:tcPr>
            <w:tcW w:type="dxa" w:w="1344"/>
          </w:tcPr>
          <w:p>
            <w:pPr>
              <w:jc w:val="center"/>
            </w:pPr>
            <w:r>
              <w:rPr>
                <w:rFonts w:ascii="Times New Roman" w:hAnsi="Times New Roman"/>
                <w:b/>
                <w:sz w:val="22"/>
              </w:rPr>
              <w:t>p-value</w:t>
            </w:r>
          </w:p>
        </w:tc>
        <w:tc>
          <w:tcPr>
            <w:tcW w:type="dxa" w:w="1344"/>
          </w:tcPr>
          <w:p>
            <w:pPr>
              <w:jc w:val="center"/>
            </w:pPr>
            <w:r>
              <w:rPr>
                <w:rFonts w:ascii="Times New Roman" w:hAnsi="Times New Roman"/>
                <w:b/>
                <w:sz w:val="22"/>
              </w:rPr>
              <w:t>Effect</w:t>
            </w:r>
          </w:p>
        </w:tc>
      </w:tr>
      <w:tr>
        <w:tc>
          <w:tcPr>
            <w:tcW w:type="dxa" w:w="1344"/>
          </w:tcPr>
          <w:p>
            <w:pPr>
              <w:jc w:val="center"/>
            </w:pPr>
            <w:r>
              <w:rPr>
                <w:rFonts w:ascii="Times New Roman" w:hAnsi="Times New Roman"/>
                <w:sz w:val="22"/>
              </w:rPr>
              <w:t>Classification Accuracy (DV1)</w:t>
            </w:r>
          </w:p>
        </w:tc>
        <w:tc>
          <w:tcPr>
            <w:tcW w:type="dxa" w:w="1344"/>
          </w:tcPr>
          <w:p>
            <w:pPr>
              <w:jc w:val="center"/>
            </w:pPr>
            <w:r>
              <w:rPr>
                <w:rFonts w:ascii="Times New Roman" w:hAnsi="Times New Roman"/>
                <w:sz w:val="22"/>
              </w:rPr>
              <w:t>31.2%</w:t>
            </w:r>
          </w:p>
        </w:tc>
        <w:tc>
          <w:tcPr>
            <w:tcW w:type="dxa" w:w="1344"/>
          </w:tcPr>
          <w:p>
            <w:pPr>
              <w:jc w:val="center"/>
            </w:pPr>
            <w:r>
              <w:rPr>
                <w:rFonts w:ascii="Times New Roman" w:hAnsi="Times New Roman"/>
                <w:sz w:val="22"/>
              </w:rPr>
              <w:t>52.8%</w:t>
            </w:r>
          </w:p>
        </w:tc>
        <w:tc>
          <w:tcPr>
            <w:tcW w:type="dxa" w:w="1344"/>
          </w:tcPr>
          <w:p>
            <w:pPr>
              <w:jc w:val="center"/>
            </w:pPr>
            <w:r>
              <w:rPr>
                <w:rFonts w:ascii="Times New Roman" w:hAnsi="Times New Roman"/>
                <w:sz w:val="22"/>
              </w:rPr>
              <w:t>68.4%</w:t>
            </w:r>
          </w:p>
        </w:tc>
        <w:tc>
          <w:tcPr>
            <w:tcW w:type="dxa" w:w="1344"/>
          </w:tcPr>
          <w:p>
            <w:pPr>
              <w:jc w:val="center"/>
            </w:pPr>
            <w:r>
              <w:rPr>
                <w:rFonts w:ascii="Times New Roman" w:hAnsi="Times New Roman"/>
                <w:sz w:val="22"/>
              </w:rPr>
              <w:t>**73.9%**</w:t>
            </w:r>
          </w:p>
        </w:tc>
        <w:tc>
          <w:tcPr>
            <w:tcW w:type="dxa" w:w="1344"/>
          </w:tcPr>
          <w:p>
            <w:pPr>
              <w:jc w:val="center"/>
            </w:pPr>
            <w:r>
              <w:rPr>
                <w:rFonts w:ascii="Times New Roman" w:hAnsi="Times New Roman"/>
                <w:sz w:val="22"/>
              </w:rPr>
              <w:t>&lt; 0.001***</w:t>
            </w:r>
          </w:p>
        </w:tc>
        <w:tc>
          <w:tcPr>
            <w:tcW w:type="dxa" w:w="1344"/>
          </w:tcPr>
          <w:p>
            <w:pPr>
              <w:jc w:val="center"/>
            </w:pPr>
            <w:r>
              <w:rPr>
                <w:rFonts w:ascii="Times New Roman" w:hAnsi="Times New Roman"/>
                <w:sz w:val="22"/>
              </w:rPr>
              <w:t>F = 28.3</w:t>
            </w:r>
          </w:p>
        </w:tc>
      </w:tr>
      <w:tr>
        <w:tc>
          <w:tcPr>
            <w:tcW w:type="dxa" w:w="1344"/>
          </w:tcPr>
          <w:p>
            <w:pPr>
              <w:jc w:val="center"/>
            </w:pPr>
            <w:r>
              <w:rPr>
                <w:rFonts w:ascii="Times New Roman" w:hAnsi="Times New Roman"/>
                <w:sz w:val="22"/>
              </w:rPr>
              <w:t>Retention Rate Day-7 (DV2)</w:t>
            </w:r>
          </w:p>
        </w:tc>
        <w:tc>
          <w:tcPr>
            <w:tcW w:type="dxa" w:w="1344"/>
          </w:tcPr>
          <w:p>
            <w:pPr>
              <w:jc w:val="center"/>
            </w:pPr>
            <w:r>
              <w:rPr>
                <w:rFonts w:ascii="Times New Roman" w:hAnsi="Times New Roman"/>
                <w:sz w:val="22"/>
              </w:rPr>
              <w:t>24.6%</w:t>
            </w:r>
          </w:p>
        </w:tc>
        <w:tc>
          <w:tcPr>
            <w:tcW w:type="dxa" w:w="1344"/>
          </w:tcPr>
          <w:p>
            <w:pPr>
              <w:jc w:val="center"/>
            </w:pPr>
            <w:r>
              <w:rPr>
                <w:rFonts w:ascii="Times New Roman" w:hAnsi="Times New Roman"/>
                <w:sz w:val="22"/>
              </w:rPr>
              <w:t>41.3%</w:t>
            </w:r>
          </w:p>
        </w:tc>
        <w:tc>
          <w:tcPr>
            <w:tcW w:type="dxa" w:w="1344"/>
          </w:tcPr>
          <w:p>
            <w:pPr>
              <w:jc w:val="center"/>
            </w:pPr>
            <w:r>
              <w:rPr>
                <w:rFonts w:ascii="Times New Roman" w:hAnsi="Times New Roman"/>
                <w:sz w:val="22"/>
              </w:rPr>
              <w:t>71.8%</w:t>
            </w:r>
          </w:p>
        </w:tc>
        <w:tc>
          <w:tcPr>
            <w:tcW w:type="dxa" w:w="1344"/>
          </w:tcPr>
          <w:p>
            <w:pPr>
              <w:jc w:val="center"/>
            </w:pPr>
            <w:r>
              <w:rPr>
                <w:rFonts w:ascii="Times New Roman" w:hAnsi="Times New Roman"/>
                <w:sz w:val="22"/>
              </w:rPr>
              <w:t>**89.3%**</w:t>
            </w:r>
          </w:p>
        </w:tc>
        <w:tc>
          <w:tcPr>
            <w:tcW w:type="dxa" w:w="1344"/>
          </w:tcPr>
          <w:p>
            <w:pPr>
              <w:jc w:val="center"/>
            </w:pPr>
            <w:r>
              <w:rPr>
                <w:rFonts w:ascii="Times New Roman" w:hAnsi="Times New Roman"/>
                <w:sz w:val="22"/>
              </w:rPr>
              <w:t>&lt; 0.001***</w:t>
            </w:r>
          </w:p>
        </w:tc>
        <w:tc>
          <w:tcPr>
            <w:tcW w:type="dxa" w:w="1344"/>
          </w:tcPr>
          <w:p>
            <w:pPr>
              <w:jc w:val="center"/>
            </w:pPr>
            <w:r>
              <w:rPr>
                <w:rFonts w:ascii="Times New Roman" w:hAnsi="Times New Roman"/>
                <w:sz w:val="22"/>
              </w:rPr>
              <w:t>Cohen's d = 1.42 (C vs Ctrl)</w:t>
            </w:r>
          </w:p>
        </w:tc>
      </w:tr>
      <w:tr>
        <w:tc>
          <w:tcPr>
            <w:tcW w:type="dxa" w:w="1344"/>
          </w:tcPr>
          <w:p>
            <w:pPr>
              <w:jc w:val="center"/>
            </w:pPr>
            <w:r>
              <w:rPr>
                <w:rFonts w:ascii="Times New Roman" w:hAnsi="Times New Roman"/>
                <w:sz w:val="22"/>
              </w:rPr>
              <w:t>Engagement Score (DV3)</w:t>
            </w:r>
          </w:p>
        </w:tc>
        <w:tc>
          <w:tcPr>
            <w:tcW w:type="dxa" w:w="1344"/>
          </w:tcPr>
          <w:p>
            <w:pPr>
              <w:jc w:val="center"/>
            </w:pPr>
            <w:r>
              <w:rPr>
                <w:rFonts w:ascii="Times New Roman" w:hAnsi="Times New Roman"/>
                <w:sz w:val="22"/>
              </w:rPr>
              <w:t>0.31</w:t>
            </w:r>
          </w:p>
        </w:tc>
        <w:tc>
          <w:tcPr>
            <w:tcW w:type="dxa" w:w="1344"/>
          </w:tcPr>
          <w:p>
            <w:pPr>
              <w:jc w:val="center"/>
            </w:pPr>
            <w:r>
              <w:rPr>
                <w:rFonts w:ascii="Times New Roman" w:hAnsi="Times New Roman"/>
                <w:sz w:val="22"/>
              </w:rPr>
              <w:t>0.48</w:t>
            </w:r>
          </w:p>
        </w:tc>
        <w:tc>
          <w:tcPr>
            <w:tcW w:type="dxa" w:w="1344"/>
          </w:tcPr>
          <w:p>
            <w:pPr>
              <w:jc w:val="center"/>
            </w:pPr>
            <w:r>
              <w:rPr>
                <w:rFonts w:ascii="Times New Roman" w:hAnsi="Times New Roman"/>
                <w:sz w:val="22"/>
              </w:rPr>
              <w:t>0.67</w:t>
            </w:r>
          </w:p>
        </w:tc>
        <w:tc>
          <w:tcPr>
            <w:tcW w:type="dxa" w:w="1344"/>
          </w:tcPr>
          <w:p>
            <w:pPr>
              <w:jc w:val="center"/>
            </w:pPr>
            <w:r>
              <w:rPr>
                <w:rFonts w:ascii="Times New Roman" w:hAnsi="Times New Roman"/>
                <w:sz w:val="22"/>
              </w:rPr>
              <w:t>**0.82**</w:t>
            </w:r>
          </w:p>
        </w:tc>
        <w:tc>
          <w:tcPr>
            <w:tcW w:type="dxa" w:w="1344"/>
          </w:tcPr>
          <w:p>
            <w:pPr>
              <w:jc w:val="center"/>
            </w:pPr>
            <w:r>
              <w:rPr>
                <w:rFonts w:ascii="Times New Roman" w:hAnsi="Times New Roman"/>
                <w:sz w:val="22"/>
              </w:rPr>
              <w:t>&lt; 0.001***</w:t>
            </w:r>
          </w:p>
        </w:tc>
        <w:tc>
          <w:tcPr>
            <w:tcW w:type="dxa" w:w="1344"/>
          </w:tcPr>
          <w:p>
            <w:pPr>
              <w:jc w:val="center"/>
            </w:pPr>
            <w:r>
              <w:rPr>
                <w:rFonts w:ascii="Times New Roman" w:hAnsi="Times New Roman"/>
                <w:sz w:val="22"/>
              </w:rPr>
              <w:t>η² = 0.31 (large)</w:t>
            </w:r>
          </w:p>
        </w:tc>
      </w:tr>
      <w:tr>
        <w:tc>
          <w:tcPr>
            <w:tcW w:type="dxa" w:w="1344"/>
          </w:tcPr>
          <w:p>
            <w:pPr>
              <w:jc w:val="center"/>
            </w:pPr>
            <w:r>
              <w:rPr>
                <w:rFonts w:ascii="Times New Roman" w:hAnsi="Times New Roman"/>
                <w:sz w:val="22"/>
              </w:rPr>
              <w:t>Habit Score (DV4)</w:t>
            </w:r>
          </w:p>
        </w:tc>
        <w:tc>
          <w:tcPr>
            <w:tcW w:type="dxa" w:w="1344"/>
          </w:tcPr>
          <w:p>
            <w:pPr>
              <w:jc w:val="center"/>
            </w:pPr>
            <w:r>
              <w:rPr>
                <w:rFonts w:ascii="Times New Roman" w:hAnsi="Times New Roman"/>
                <w:sz w:val="22"/>
              </w:rPr>
              <w:t>0.18</w:t>
            </w:r>
          </w:p>
        </w:tc>
        <w:tc>
          <w:tcPr>
            <w:tcW w:type="dxa" w:w="1344"/>
          </w:tcPr>
          <w:p>
            <w:pPr>
              <w:jc w:val="center"/>
            </w:pPr>
            <w:r>
              <w:rPr>
                <w:rFonts w:ascii="Times New Roman" w:hAnsi="Times New Roman"/>
                <w:sz w:val="22"/>
              </w:rPr>
              <w:t>0.29</w:t>
            </w:r>
          </w:p>
        </w:tc>
        <w:tc>
          <w:tcPr>
            <w:tcW w:type="dxa" w:w="1344"/>
          </w:tcPr>
          <w:p>
            <w:pPr>
              <w:jc w:val="center"/>
            </w:pPr>
            <w:r>
              <w:rPr>
                <w:rFonts w:ascii="Times New Roman" w:hAnsi="Times New Roman"/>
                <w:sz w:val="22"/>
              </w:rPr>
              <w:t>0.54</w:t>
            </w:r>
          </w:p>
        </w:tc>
        <w:tc>
          <w:tcPr>
            <w:tcW w:type="dxa" w:w="1344"/>
          </w:tcPr>
          <w:p>
            <w:pPr>
              <w:jc w:val="center"/>
            </w:pPr>
            <w:r>
              <w:rPr>
                <w:rFonts w:ascii="Times New Roman" w:hAnsi="Times New Roman"/>
                <w:sz w:val="22"/>
              </w:rPr>
              <w:t>**0.71**</w:t>
            </w:r>
          </w:p>
        </w:tc>
        <w:tc>
          <w:tcPr>
            <w:tcW w:type="dxa" w:w="1344"/>
          </w:tcPr>
          <w:p>
            <w:pPr>
              <w:jc w:val="center"/>
            </w:pPr>
            <w:r>
              <w:rPr>
                <w:rFonts w:ascii="Times New Roman" w:hAnsi="Times New Roman"/>
                <w:sz w:val="22"/>
              </w:rPr>
              <w:t>&lt; 0.001***</w:t>
            </w:r>
          </w:p>
        </w:tc>
        <w:tc>
          <w:tcPr>
            <w:tcW w:type="dxa" w:w="1344"/>
          </w:tcPr>
          <w:p>
            <w:pPr>
              <w:jc w:val="center"/>
            </w:pPr>
            <w:r>
              <w:rPr>
                <w:rFonts w:ascii="Times New Roman" w:hAnsi="Times New Roman"/>
                <w:sz w:val="22"/>
              </w:rPr>
              <w:t>Cohen's d = 1.28</w:t>
            </w:r>
          </w:p>
        </w:tc>
      </w:tr>
      <w:tr>
        <w:tc>
          <w:tcPr>
            <w:tcW w:type="dxa" w:w="1344"/>
          </w:tcPr>
          <w:p>
            <w:pPr>
              <w:jc w:val="center"/>
            </w:pPr>
            <w:r>
              <w:rPr>
                <w:rFonts w:ascii="Times New Roman" w:hAnsi="Times New Roman"/>
                <w:sz w:val="22"/>
              </w:rPr>
              <w:t>Survival Time median (DV5)</w:t>
            </w:r>
          </w:p>
        </w:tc>
        <w:tc>
          <w:tcPr>
            <w:tcW w:type="dxa" w:w="1344"/>
          </w:tcPr>
          <w:p>
            <w:pPr>
              <w:jc w:val="center"/>
            </w:pPr>
            <w:r>
              <w:rPr>
                <w:rFonts w:ascii="Times New Roman" w:hAnsi="Times New Roman"/>
                <w:sz w:val="22"/>
              </w:rPr>
              <w:t>18 days</w:t>
            </w:r>
          </w:p>
        </w:tc>
        <w:tc>
          <w:tcPr>
            <w:tcW w:type="dxa" w:w="1344"/>
          </w:tcPr>
          <w:p>
            <w:pPr>
              <w:jc w:val="center"/>
            </w:pPr>
            <w:r>
              <w:rPr>
                <w:rFonts w:ascii="Times New Roman" w:hAnsi="Times New Roman"/>
                <w:sz w:val="22"/>
              </w:rPr>
              <w:t>34 days</w:t>
            </w:r>
          </w:p>
        </w:tc>
        <w:tc>
          <w:tcPr>
            <w:tcW w:type="dxa" w:w="1344"/>
          </w:tcPr>
          <w:p>
            <w:pPr>
              <w:jc w:val="center"/>
            </w:pPr>
            <w:r>
              <w:rPr>
                <w:rFonts w:ascii="Times New Roman" w:hAnsi="Times New Roman"/>
                <w:sz w:val="22"/>
              </w:rPr>
              <w:t>67 days</w:t>
            </w:r>
          </w:p>
        </w:tc>
        <w:tc>
          <w:tcPr>
            <w:tcW w:type="dxa" w:w="1344"/>
          </w:tcPr>
          <w:p>
            <w:pPr>
              <w:jc w:val="center"/>
            </w:pPr>
            <w:r>
              <w:rPr>
                <w:rFonts w:ascii="Times New Roman" w:hAnsi="Times New Roman"/>
                <w:sz w:val="22"/>
              </w:rPr>
              <w:t>**142 days**</w:t>
            </w:r>
          </w:p>
        </w:tc>
        <w:tc>
          <w:tcPr>
            <w:tcW w:type="dxa" w:w="1344"/>
          </w:tcPr>
          <w:p>
            <w:pPr>
              <w:jc w:val="center"/>
            </w:pPr>
            <w:r>
              <w:rPr>
                <w:rFonts w:ascii="Times New Roman" w:hAnsi="Times New Roman"/>
                <w:sz w:val="22"/>
              </w:rPr>
              <w:t>&lt; 0.001***</w:t>
            </w:r>
          </w:p>
        </w:tc>
        <w:tc>
          <w:tcPr>
            <w:tcW w:type="dxa" w:w="1344"/>
          </w:tcPr>
          <w:p>
            <w:pPr>
              <w:jc w:val="center"/>
            </w:pPr>
            <w:r>
              <w:rPr>
                <w:rFonts w:ascii="Times New Roman" w:hAnsi="Times New Roman"/>
                <w:sz w:val="22"/>
              </w:rPr>
              <w:t>Log-rank p &lt; 0.001</w:t>
            </w:r>
          </w:p>
        </w:tc>
      </w:tr>
    </w:tbl>
    <w:p/>
    <w:p>
      <w:pPr>
        <w:spacing w:line="360" w:lineRule="auto"/>
        <w:ind w:firstLine="567"/>
        <w:jc w:val="both"/>
      </w:pPr>
      <w:r>
        <w:rPr>
          <w:rFonts w:ascii="Times New Roman" w:hAnsi="Times New Roman"/>
          <w:sz w:val="26"/>
        </w:rPr>
        <w:t>*Note: N=198 (đăng ký complete). Analysis theo intention-to-treat (ITT). Missing data xử lý bằng last-observation-carried-forward (LOCF).*</w:t>
      </w:r>
    </w:p>
    <w:p>
      <w:pPr>
        <w:pStyle w:val="Heading2"/>
      </w:pPr>
      <w:r>
        <w:rPr>
          <w:rFonts w:ascii="Times New Roman" w:hAnsi="Times New Roman"/>
          <w:b/>
          <w:sz w:val="26"/>
        </w:rPr>
        <w:t>4.2.2. Phân tích Pairwise Comparisons (Bonferroni-adjusted)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2"/>
              </w:rPr>
              <w:t>So sánh</w:t>
            </w:r>
          </w:p>
        </w:tc>
        <w:tc>
          <w:tcPr>
            <w:tcW w:type="dxa" w:w="1881"/>
          </w:tcPr>
          <w:p>
            <w:pPr>
              <w:jc w:val="center"/>
            </w:pPr>
            <w:r>
              <w:rPr>
                <w:rFonts w:ascii="Times New Roman" w:hAnsi="Times New Roman"/>
                <w:b/>
                <w:sz w:val="22"/>
              </w:rPr>
              <w:t>Diff in Accuracy</w:t>
            </w:r>
          </w:p>
        </w:tc>
        <w:tc>
          <w:tcPr>
            <w:tcW w:type="dxa" w:w="1881"/>
          </w:tcPr>
          <w:p>
            <w:pPr>
              <w:jc w:val="center"/>
            </w:pPr>
            <w:r>
              <w:rPr>
                <w:rFonts w:ascii="Times New Roman" w:hAnsi="Times New Roman"/>
                <w:b/>
                <w:sz w:val="22"/>
              </w:rPr>
              <w:t>95% CI</w:t>
            </w:r>
          </w:p>
        </w:tc>
        <w:tc>
          <w:tcPr>
            <w:tcW w:type="dxa" w:w="1881"/>
          </w:tcPr>
          <w:p>
            <w:pPr>
              <w:jc w:val="center"/>
            </w:pPr>
            <w:r>
              <w:rPr>
                <w:rFonts w:ascii="Times New Roman" w:hAnsi="Times New Roman"/>
                <w:b/>
                <w:sz w:val="22"/>
              </w:rPr>
              <w:t>p (adj)</w:t>
            </w:r>
          </w:p>
        </w:tc>
        <w:tc>
          <w:tcPr>
            <w:tcW w:type="dxa" w:w="1881"/>
          </w:tcPr>
          <w:p>
            <w:pPr>
              <w:jc w:val="center"/>
            </w:pPr>
            <w:r>
              <w:rPr>
                <w:rFonts w:ascii="Times New Roman" w:hAnsi="Times New Roman"/>
                <w:b/>
                <w:sz w:val="22"/>
              </w:rPr>
              <w:t>Cohen's d</w:t>
            </w:r>
          </w:p>
        </w:tc>
      </w:tr>
      <w:tr>
        <w:tc>
          <w:tcPr>
            <w:tcW w:type="dxa" w:w="1881"/>
          </w:tcPr>
          <w:p>
            <w:pPr>
              <w:jc w:val="center"/>
            </w:pPr>
            <w:r>
              <w:rPr>
                <w:rFonts w:ascii="Times New Roman" w:hAnsi="Times New Roman"/>
                <w:sz w:val="22"/>
              </w:rPr>
              <w:t>Exp-C vs Control</w:t>
            </w:r>
          </w:p>
        </w:tc>
        <w:tc>
          <w:tcPr>
            <w:tcW w:type="dxa" w:w="1881"/>
          </w:tcPr>
          <w:p>
            <w:pPr>
              <w:jc w:val="center"/>
            </w:pPr>
            <w:r>
              <w:rPr>
                <w:rFonts w:ascii="Times New Roman" w:hAnsi="Times New Roman"/>
                <w:sz w:val="22"/>
              </w:rPr>
              <w:t>+42.7 pp</w:t>
            </w:r>
          </w:p>
        </w:tc>
        <w:tc>
          <w:tcPr>
            <w:tcW w:type="dxa" w:w="1881"/>
          </w:tcPr>
          <w:p>
            <w:pPr>
              <w:jc w:val="center"/>
            </w:pPr>
            <w:r>
              <w:rPr>
                <w:rFonts w:ascii="Times New Roman" w:hAnsi="Times New Roman"/>
                <w:sz w:val="22"/>
              </w:rPr>
              <w:t>[35.1, 50.3]</w:t>
            </w:r>
          </w:p>
        </w:tc>
        <w:tc>
          <w:tcPr>
            <w:tcW w:type="dxa" w:w="1881"/>
          </w:tcPr>
          <w:p>
            <w:pPr>
              <w:jc w:val="center"/>
            </w:pPr>
            <w:r>
              <w:rPr>
                <w:rFonts w:ascii="Times New Roman" w:hAnsi="Times New Roman"/>
                <w:sz w:val="22"/>
              </w:rPr>
              <w:t>&lt; 0.001***</w:t>
            </w:r>
          </w:p>
        </w:tc>
        <w:tc>
          <w:tcPr>
            <w:tcW w:type="dxa" w:w="1881"/>
          </w:tcPr>
          <w:p>
            <w:pPr>
              <w:jc w:val="center"/>
            </w:pPr>
            <w:r>
              <w:rPr>
                <w:rFonts w:ascii="Times New Roman" w:hAnsi="Times New Roman"/>
                <w:sz w:val="22"/>
              </w:rPr>
              <w:t>1.42</w:t>
            </w:r>
          </w:p>
        </w:tc>
      </w:tr>
      <w:tr>
        <w:tc>
          <w:tcPr>
            <w:tcW w:type="dxa" w:w="1881"/>
          </w:tcPr>
          <w:p>
            <w:pPr>
              <w:jc w:val="center"/>
            </w:pPr>
            <w:r>
              <w:rPr>
                <w:rFonts w:ascii="Times New Roman" w:hAnsi="Times New Roman"/>
                <w:sz w:val="22"/>
              </w:rPr>
              <w:t>Exp-B vs Control</w:t>
            </w:r>
          </w:p>
        </w:tc>
        <w:tc>
          <w:tcPr>
            <w:tcW w:type="dxa" w:w="1881"/>
          </w:tcPr>
          <w:p>
            <w:pPr>
              <w:jc w:val="center"/>
            </w:pPr>
            <w:r>
              <w:rPr>
                <w:rFonts w:ascii="Times New Roman" w:hAnsi="Times New Roman"/>
                <w:sz w:val="22"/>
              </w:rPr>
              <w:t>+37.2 pp</w:t>
            </w:r>
          </w:p>
        </w:tc>
        <w:tc>
          <w:tcPr>
            <w:tcW w:type="dxa" w:w="1881"/>
          </w:tcPr>
          <w:p>
            <w:pPr>
              <w:jc w:val="center"/>
            </w:pPr>
            <w:r>
              <w:rPr>
                <w:rFonts w:ascii="Times New Roman" w:hAnsi="Times New Roman"/>
                <w:sz w:val="22"/>
              </w:rPr>
              <w:t>[29.4, 45.0]</w:t>
            </w:r>
          </w:p>
        </w:tc>
        <w:tc>
          <w:tcPr>
            <w:tcW w:type="dxa" w:w="1881"/>
          </w:tcPr>
          <w:p>
            <w:pPr>
              <w:jc w:val="center"/>
            </w:pPr>
            <w:r>
              <w:rPr>
                <w:rFonts w:ascii="Times New Roman" w:hAnsi="Times New Roman"/>
                <w:sz w:val="22"/>
              </w:rPr>
              <w:t>&lt; 0.001***</w:t>
            </w:r>
          </w:p>
        </w:tc>
        <w:tc>
          <w:tcPr>
            <w:tcW w:type="dxa" w:w="1881"/>
          </w:tcPr>
          <w:p>
            <w:pPr>
              <w:jc w:val="center"/>
            </w:pPr>
            <w:r>
              <w:rPr>
                <w:rFonts w:ascii="Times New Roman" w:hAnsi="Times New Roman"/>
                <w:sz w:val="22"/>
              </w:rPr>
              <w:t>1.18</w:t>
            </w:r>
          </w:p>
        </w:tc>
      </w:tr>
      <w:tr>
        <w:tc>
          <w:tcPr>
            <w:tcW w:type="dxa" w:w="1881"/>
          </w:tcPr>
          <w:p>
            <w:pPr>
              <w:jc w:val="center"/>
            </w:pPr>
            <w:r>
              <w:rPr>
                <w:rFonts w:ascii="Times New Roman" w:hAnsi="Times New Roman"/>
                <w:sz w:val="22"/>
              </w:rPr>
              <w:t>Exp-A vs Control</w:t>
            </w:r>
          </w:p>
        </w:tc>
        <w:tc>
          <w:tcPr>
            <w:tcW w:type="dxa" w:w="1881"/>
          </w:tcPr>
          <w:p>
            <w:pPr>
              <w:jc w:val="center"/>
            </w:pPr>
            <w:r>
              <w:rPr>
                <w:rFonts w:ascii="Times New Roman" w:hAnsi="Times New Roman"/>
                <w:sz w:val="22"/>
              </w:rPr>
              <w:t>+21.6 pp</w:t>
            </w:r>
          </w:p>
        </w:tc>
        <w:tc>
          <w:tcPr>
            <w:tcW w:type="dxa" w:w="1881"/>
          </w:tcPr>
          <w:p>
            <w:pPr>
              <w:jc w:val="center"/>
            </w:pPr>
            <w:r>
              <w:rPr>
                <w:rFonts w:ascii="Times New Roman" w:hAnsi="Times New Roman"/>
                <w:sz w:val="22"/>
              </w:rPr>
              <w:t>[13.2, 30.0]</w:t>
            </w:r>
          </w:p>
        </w:tc>
        <w:tc>
          <w:tcPr>
            <w:tcW w:type="dxa" w:w="1881"/>
          </w:tcPr>
          <w:p>
            <w:pPr>
              <w:jc w:val="center"/>
            </w:pPr>
            <w:r>
              <w:rPr>
                <w:rFonts w:ascii="Times New Roman" w:hAnsi="Times New Roman"/>
                <w:sz w:val="22"/>
              </w:rPr>
              <w:t>&lt; 0.001***</w:t>
            </w:r>
          </w:p>
        </w:tc>
        <w:tc>
          <w:tcPr>
            <w:tcW w:type="dxa" w:w="1881"/>
          </w:tcPr>
          <w:p>
            <w:pPr>
              <w:jc w:val="center"/>
            </w:pPr>
            <w:r>
              <w:rPr>
                <w:rFonts w:ascii="Times New Roman" w:hAnsi="Times New Roman"/>
                <w:sz w:val="22"/>
              </w:rPr>
              <w:t>0.68</w:t>
            </w:r>
          </w:p>
        </w:tc>
      </w:tr>
      <w:tr>
        <w:tc>
          <w:tcPr>
            <w:tcW w:type="dxa" w:w="1881"/>
          </w:tcPr>
          <w:p>
            <w:pPr>
              <w:jc w:val="center"/>
            </w:pPr>
            <w:r>
              <w:rPr>
                <w:rFonts w:ascii="Times New Roman" w:hAnsi="Times New Roman"/>
                <w:sz w:val="22"/>
              </w:rPr>
              <w:t>Exp-C vs Exp-B</w:t>
            </w:r>
          </w:p>
        </w:tc>
        <w:tc>
          <w:tcPr>
            <w:tcW w:type="dxa" w:w="1881"/>
          </w:tcPr>
          <w:p>
            <w:pPr>
              <w:jc w:val="center"/>
            </w:pPr>
            <w:r>
              <w:rPr>
                <w:rFonts w:ascii="Times New Roman" w:hAnsi="Times New Roman"/>
                <w:sz w:val="22"/>
              </w:rPr>
              <w:t>+5.5 pp</w:t>
            </w:r>
          </w:p>
        </w:tc>
        <w:tc>
          <w:tcPr>
            <w:tcW w:type="dxa" w:w="1881"/>
          </w:tcPr>
          <w:p>
            <w:pPr>
              <w:jc w:val="center"/>
            </w:pPr>
            <w:r>
              <w:rPr>
                <w:rFonts w:ascii="Times New Roman" w:hAnsi="Times New Roman"/>
                <w:sz w:val="22"/>
              </w:rPr>
              <w:t>[1.2, 9.8]</w:t>
            </w:r>
          </w:p>
        </w:tc>
        <w:tc>
          <w:tcPr>
            <w:tcW w:type="dxa" w:w="1881"/>
          </w:tcPr>
          <w:p>
            <w:pPr>
              <w:jc w:val="center"/>
            </w:pPr>
            <w:r>
              <w:rPr>
                <w:rFonts w:ascii="Times New Roman" w:hAnsi="Times New Roman"/>
                <w:sz w:val="22"/>
              </w:rPr>
              <w:t>0.008**</w:t>
            </w:r>
          </w:p>
        </w:tc>
        <w:tc>
          <w:tcPr>
            <w:tcW w:type="dxa" w:w="1881"/>
          </w:tcPr>
          <w:p>
            <w:pPr>
              <w:jc w:val="center"/>
            </w:pPr>
            <w:r>
              <w:rPr>
                <w:rFonts w:ascii="Times New Roman" w:hAnsi="Times New Roman"/>
                <w:sz w:val="22"/>
              </w:rPr>
              <w:t>0.21</w:t>
            </w:r>
          </w:p>
        </w:tc>
      </w:tr>
      <w:tr>
        <w:tc>
          <w:tcPr>
            <w:tcW w:type="dxa" w:w="1881"/>
          </w:tcPr>
          <w:p>
            <w:pPr>
              <w:jc w:val="center"/>
            </w:pPr>
            <w:r>
              <w:rPr>
                <w:rFonts w:ascii="Times New Roman" w:hAnsi="Times New Roman"/>
                <w:sz w:val="22"/>
              </w:rPr>
              <w:t>Exp-B vs Exp-A</w:t>
            </w:r>
          </w:p>
        </w:tc>
        <w:tc>
          <w:tcPr>
            <w:tcW w:type="dxa" w:w="1881"/>
          </w:tcPr>
          <w:p>
            <w:pPr>
              <w:jc w:val="center"/>
            </w:pPr>
            <w:r>
              <w:rPr>
                <w:rFonts w:ascii="Times New Roman" w:hAnsi="Times New Roman"/>
                <w:sz w:val="22"/>
              </w:rPr>
              <w:t>+15.6 pp</w:t>
            </w:r>
          </w:p>
        </w:tc>
        <w:tc>
          <w:tcPr>
            <w:tcW w:type="dxa" w:w="1881"/>
          </w:tcPr>
          <w:p>
            <w:pPr>
              <w:jc w:val="center"/>
            </w:pPr>
            <w:r>
              <w:rPr>
                <w:rFonts w:ascii="Times New Roman" w:hAnsi="Times New Roman"/>
                <w:sz w:val="22"/>
              </w:rPr>
              <w:t>[7.8, 23.4]</w:t>
            </w:r>
          </w:p>
        </w:tc>
        <w:tc>
          <w:tcPr>
            <w:tcW w:type="dxa" w:w="1881"/>
          </w:tcPr>
          <w:p>
            <w:pPr>
              <w:jc w:val="center"/>
            </w:pPr>
            <w:r>
              <w:rPr>
                <w:rFonts w:ascii="Times New Roman" w:hAnsi="Times New Roman"/>
                <w:sz w:val="22"/>
              </w:rPr>
              <w:t>&lt; 0.001***</w:t>
            </w:r>
          </w:p>
        </w:tc>
        <w:tc>
          <w:tcPr>
            <w:tcW w:type="dxa" w:w="1881"/>
          </w:tcPr>
          <w:p>
            <w:pPr>
              <w:jc w:val="center"/>
            </w:pPr>
            <w:r>
              <w:rPr>
                <w:rFonts w:ascii="Times New Roman" w:hAnsi="Times New Roman"/>
                <w:sz w:val="22"/>
              </w:rPr>
              <w:t>0.50</w:t>
            </w:r>
          </w:p>
        </w:tc>
      </w:tr>
      <w:tr>
        <w:tc>
          <w:tcPr>
            <w:tcW w:type="dxa" w:w="1881"/>
          </w:tcPr>
          <w:p>
            <w:pPr>
              <w:jc w:val="center"/>
            </w:pPr>
            <w:r>
              <w:rPr>
                <w:rFonts w:ascii="Times New Roman" w:hAnsi="Times New Roman"/>
                <w:sz w:val="22"/>
              </w:rPr>
              <w:t>Exp-A vs Control</w:t>
            </w:r>
          </w:p>
        </w:tc>
        <w:tc>
          <w:tcPr>
            <w:tcW w:type="dxa" w:w="1881"/>
          </w:tcPr>
          <w:p>
            <w:pPr>
              <w:jc w:val="center"/>
            </w:pPr>
            <w:r>
              <w:rPr>
                <w:rFonts w:ascii="Times New Roman" w:hAnsi="Times New Roman"/>
                <w:sz w:val="22"/>
              </w:rPr>
              <w:t>+21.6 pp</w:t>
            </w:r>
          </w:p>
        </w:tc>
        <w:tc>
          <w:tcPr>
            <w:tcW w:type="dxa" w:w="1881"/>
          </w:tcPr>
          <w:p>
            <w:pPr>
              <w:jc w:val="center"/>
            </w:pPr>
            <w:r>
              <w:rPr>
                <w:rFonts w:ascii="Times New Roman" w:hAnsi="Times New Roman"/>
                <w:sz w:val="22"/>
              </w:rPr>
              <w:t>[13.2, 30.0]</w:t>
            </w:r>
          </w:p>
        </w:tc>
        <w:tc>
          <w:tcPr>
            <w:tcW w:type="dxa" w:w="1881"/>
          </w:tcPr>
          <w:p>
            <w:pPr>
              <w:jc w:val="center"/>
            </w:pPr>
            <w:r>
              <w:rPr>
                <w:rFonts w:ascii="Times New Roman" w:hAnsi="Times New Roman"/>
                <w:sz w:val="22"/>
              </w:rPr>
              <w:t>&lt; 0.001***</w:t>
            </w:r>
          </w:p>
        </w:tc>
        <w:tc>
          <w:tcPr>
            <w:tcW w:type="dxa" w:w="1881"/>
          </w:tcPr>
          <w:p>
            <w:pPr>
              <w:jc w:val="center"/>
            </w:pPr>
            <w:r>
              <w:rPr>
                <w:rFonts w:ascii="Times New Roman" w:hAnsi="Times New Roman"/>
                <w:sz w:val="22"/>
              </w:rPr>
              <w:t>0.68</w:t>
            </w:r>
          </w:p>
        </w:tc>
      </w:tr>
    </w:tbl>
    <w:p/>
    <w:p>
      <w:pPr>
        <w:spacing w:line="360" w:lineRule="auto"/>
        <w:ind w:firstLine="567"/>
        <w:jc w:val="both"/>
      </w:pPr>
      <w:r>
        <w:rPr>
          <w:rFonts w:ascii="Times New Roman" w:hAnsi="Times New Roman"/>
          <w:sz w:val="26"/>
        </w:rPr>
        <w:t>→ **H0.1 bị bác bỏ:** Exp-C có retention rate và classification accuracy cao hơn có ý nghĩa thống kê so với Control (p &lt; 0.001, d = 1.42). Điểm quan trọng: gamification (Exp-B) đóng góp nhiều hơn AI vision (Exp-A) trong việc cải thiện accuracy (+15.6pp vs +21.6pp từ Control). Adaptive personalization (Exp-C) bổ sung thêm +5.5pp trên nền Exp-B.</w:t>
      </w:r>
    </w:p>
    <w:p>
      <w:pPr>
        <w:pStyle w:val="Heading2"/>
      </w:pPr>
      <w:r>
        <w:rPr>
          <w:rFonts w:ascii="Times New Roman" w:hAnsi="Times New Roman"/>
          <w:b/>
          <w:sz w:val="26"/>
        </w:rPr>
        <w:t>4.2.3. Kaplan-Meier Survival Analysis</w:t>
      </w:r>
    </w:p>
    <w:p>
      <w:pPr>
        <w:spacing w:line="360" w:lineRule="auto"/>
        <w:ind w:firstLine="567"/>
        <w:jc w:val="both"/>
      </w:pPr>
      <w:r>
        <w:rPr>
          <w:rFonts w:ascii="Times New Roman" w:hAnsi="Times New Roman"/>
          <w:sz w:val="26"/>
        </w:rPr>
        <w:t>Survival = tiếp tục sử dụng hệ thống (login ít nhất 1 lần trong 7 ngày). Event = dropout (không login 7 ngày liên tiếp).</w:t>
      </w:r>
    </w:p>
    <w:p>
      <w:pPr>
        <w:spacing w:line="360" w:lineRule="auto"/>
        <w:ind w:firstLine="567"/>
        <w:jc w:val="both"/>
      </w:pPr>
      <w:r>
        <w:rPr>
          <w:rFonts w:ascii="Times New Roman" w:hAnsi="Times New Roman"/>
          <w:sz w:val="26"/>
        </w:rPr>
        <w:t>**Kaplan-Meier Survival Estimates:**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2"/>
              </w:rPr>
              <w:t>Tuần</w:t>
            </w:r>
          </w:p>
        </w:tc>
        <w:tc>
          <w:tcPr>
            <w:tcW w:type="dxa" w:w="1881"/>
          </w:tcPr>
          <w:p>
            <w:pPr>
              <w:jc w:val="center"/>
            </w:pPr>
            <w:r>
              <w:rPr>
                <w:rFonts w:ascii="Times New Roman" w:hAnsi="Times New Roman"/>
                <w:b/>
                <w:sz w:val="22"/>
              </w:rPr>
              <w:t>Control</w:t>
            </w:r>
          </w:p>
        </w:tc>
        <w:tc>
          <w:tcPr>
            <w:tcW w:type="dxa" w:w="1881"/>
          </w:tcPr>
          <w:p>
            <w:pPr>
              <w:jc w:val="center"/>
            </w:pPr>
            <w:r>
              <w:rPr>
                <w:rFonts w:ascii="Times New Roman" w:hAnsi="Times New Roman"/>
                <w:b/>
                <w:sz w:val="22"/>
              </w:rPr>
              <w:t>Exp-A</w:t>
            </w:r>
          </w:p>
        </w:tc>
        <w:tc>
          <w:tcPr>
            <w:tcW w:type="dxa" w:w="1881"/>
          </w:tcPr>
          <w:p>
            <w:pPr>
              <w:jc w:val="center"/>
            </w:pPr>
            <w:r>
              <w:rPr>
                <w:rFonts w:ascii="Times New Roman" w:hAnsi="Times New Roman"/>
                <w:b/>
                <w:sz w:val="22"/>
              </w:rPr>
              <w:t>Exp-B</w:t>
            </w:r>
          </w:p>
        </w:tc>
        <w:tc>
          <w:tcPr>
            <w:tcW w:type="dxa" w:w="1881"/>
          </w:tcPr>
          <w:p>
            <w:pPr>
              <w:jc w:val="center"/>
            </w:pPr>
            <w:r>
              <w:rPr>
                <w:rFonts w:ascii="Times New Roman" w:hAnsi="Times New Roman"/>
                <w:b/>
                <w:sz w:val="22"/>
              </w:rPr>
              <w:t>Exp-C</w:t>
            </w:r>
          </w:p>
        </w:tc>
      </w:tr>
      <w:tr>
        <w:tc>
          <w:tcPr>
            <w:tcW w:type="dxa" w:w="1881"/>
          </w:tcPr>
          <w:p>
            <w:pPr>
              <w:jc w:val="center"/>
            </w:pPr>
            <w:r>
              <w:rPr>
                <w:rFonts w:ascii="Times New Roman" w:hAnsi="Times New Roman"/>
                <w:sz w:val="22"/>
              </w:rPr>
              <w:t>Week 2</w:t>
            </w:r>
          </w:p>
        </w:tc>
        <w:tc>
          <w:tcPr>
            <w:tcW w:type="dxa" w:w="1881"/>
          </w:tcPr>
          <w:p>
            <w:pPr>
              <w:jc w:val="center"/>
            </w:pPr>
            <w:r>
              <w:rPr>
                <w:rFonts w:ascii="Times New Roman" w:hAnsi="Times New Roman"/>
                <w:sz w:val="22"/>
              </w:rPr>
              <w:t>89.2%</w:t>
            </w:r>
          </w:p>
        </w:tc>
        <w:tc>
          <w:tcPr>
            <w:tcW w:type="dxa" w:w="1881"/>
          </w:tcPr>
          <w:p>
            <w:pPr>
              <w:jc w:val="center"/>
            </w:pPr>
            <w:r>
              <w:rPr>
                <w:rFonts w:ascii="Times New Roman" w:hAnsi="Times New Roman"/>
                <w:sz w:val="22"/>
              </w:rPr>
              <w:t>92.1%</w:t>
            </w:r>
          </w:p>
        </w:tc>
        <w:tc>
          <w:tcPr>
            <w:tcW w:type="dxa" w:w="1881"/>
          </w:tcPr>
          <w:p>
            <w:pPr>
              <w:jc w:val="center"/>
            </w:pPr>
            <w:r>
              <w:rPr>
                <w:rFonts w:ascii="Times New Roman" w:hAnsi="Times New Roman"/>
                <w:sz w:val="22"/>
              </w:rPr>
              <w:t>95.3%</w:t>
            </w:r>
          </w:p>
        </w:tc>
        <w:tc>
          <w:tcPr>
            <w:tcW w:type="dxa" w:w="1881"/>
          </w:tcPr>
          <w:p>
            <w:pPr>
              <w:jc w:val="center"/>
            </w:pPr>
            <w:r>
              <w:rPr>
                <w:rFonts w:ascii="Times New Roman" w:hAnsi="Times New Roman"/>
                <w:sz w:val="22"/>
              </w:rPr>
              <w:t>97.8%</w:t>
            </w:r>
          </w:p>
        </w:tc>
      </w:tr>
      <w:tr>
        <w:tc>
          <w:tcPr>
            <w:tcW w:type="dxa" w:w="1881"/>
          </w:tcPr>
          <w:p>
            <w:pPr>
              <w:jc w:val="center"/>
            </w:pPr>
            <w:r>
              <w:rPr>
                <w:rFonts w:ascii="Times New Roman" w:hAnsi="Times New Roman"/>
                <w:sz w:val="22"/>
              </w:rPr>
              <w:t>Week 4</w:t>
            </w:r>
          </w:p>
        </w:tc>
        <w:tc>
          <w:tcPr>
            <w:tcW w:type="dxa" w:w="1881"/>
          </w:tcPr>
          <w:p>
            <w:pPr>
              <w:jc w:val="center"/>
            </w:pPr>
            <w:r>
              <w:rPr>
                <w:rFonts w:ascii="Times New Roman" w:hAnsi="Times New Roman"/>
                <w:sz w:val="22"/>
              </w:rPr>
              <w:t>72.4%</w:t>
            </w:r>
          </w:p>
        </w:tc>
        <w:tc>
          <w:tcPr>
            <w:tcW w:type="dxa" w:w="1881"/>
          </w:tcPr>
          <w:p>
            <w:pPr>
              <w:jc w:val="center"/>
            </w:pPr>
            <w:r>
              <w:rPr>
                <w:rFonts w:ascii="Times New Roman" w:hAnsi="Times New Roman"/>
                <w:sz w:val="22"/>
              </w:rPr>
              <w:t>78.6%</w:t>
            </w:r>
          </w:p>
        </w:tc>
        <w:tc>
          <w:tcPr>
            <w:tcW w:type="dxa" w:w="1881"/>
          </w:tcPr>
          <w:p>
            <w:pPr>
              <w:jc w:val="center"/>
            </w:pPr>
            <w:r>
              <w:rPr>
                <w:rFonts w:ascii="Times New Roman" w:hAnsi="Times New Roman"/>
                <w:sz w:val="22"/>
              </w:rPr>
              <w:t>88.7%</w:t>
            </w:r>
          </w:p>
        </w:tc>
        <w:tc>
          <w:tcPr>
            <w:tcW w:type="dxa" w:w="1881"/>
          </w:tcPr>
          <w:p>
            <w:pPr>
              <w:jc w:val="center"/>
            </w:pPr>
            <w:r>
              <w:rPr>
                <w:rFonts w:ascii="Times New Roman" w:hAnsi="Times New Roman"/>
                <w:sz w:val="22"/>
              </w:rPr>
              <w:t>94.6%</w:t>
            </w:r>
          </w:p>
        </w:tc>
      </w:tr>
      <w:tr>
        <w:tc>
          <w:tcPr>
            <w:tcW w:type="dxa" w:w="1881"/>
          </w:tcPr>
          <w:p>
            <w:pPr>
              <w:jc w:val="center"/>
            </w:pPr>
            <w:r>
              <w:rPr>
                <w:rFonts w:ascii="Times New Roman" w:hAnsi="Times New Roman"/>
                <w:sz w:val="22"/>
              </w:rPr>
              <w:t>Week 6</w:t>
            </w:r>
          </w:p>
        </w:tc>
        <w:tc>
          <w:tcPr>
            <w:tcW w:type="dxa" w:w="1881"/>
          </w:tcPr>
          <w:p>
            <w:pPr>
              <w:jc w:val="center"/>
            </w:pPr>
            <w:r>
              <w:rPr>
                <w:rFonts w:ascii="Times New Roman" w:hAnsi="Times New Roman"/>
                <w:sz w:val="22"/>
              </w:rPr>
              <w:t>58.1%</w:t>
            </w:r>
          </w:p>
        </w:tc>
        <w:tc>
          <w:tcPr>
            <w:tcW w:type="dxa" w:w="1881"/>
          </w:tcPr>
          <w:p>
            <w:pPr>
              <w:jc w:val="center"/>
            </w:pPr>
            <w:r>
              <w:rPr>
                <w:rFonts w:ascii="Times New Roman" w:hAnsi="Times New Roman"/>
                <w:sz w:val="22"/>
              </w:rPr>
              <w:t>67.3%</w:t>
            </w:r>
          </w:p>
        </w:tc>
        <w:tc>
          <w:tcPr>
            <w:tcW w:type="dxa" w:w="1881"/>
          </w:tcPr>
          <w:p>
            <w:pPr>
              <w:jc w:val="center"/>
            </w:pPr>
            <w:r>
              <w:rPr>
                <w:rFonts w:ascii="Times New Roman" w:hAnsi="Times New Roman"/>
                <w:sz w:val="22"/>
              </w:rPr>
              <w:t>84.2%</w:t>
            </w:r>
          </w:p>
        </w:tc>
        <w:tc>
          <w:tcPr>
            <w:tcW w:type="dxa" w:w="1881"/>
          </w:tcPr>
          <w:p>
            <w:pPr>
              <w:jc w:val="center"/>
            </w:pPr>
            <w:r>
              <w:rPr>
                <w:rFonts w:ascii="Times New Roman" w:hAnsi="Times New Roman"/>
                <w:sz w:val="22"/>
              </w:rPr>
              <w:t>91.8%</w:t>
            </w:r>
          </w:p>
        </w:tc>
      </w:tr>
      <w:tr>
        <w:tc>
          <w:tcPr>
            <w:tcW w:type="dxa" w:w="1881"/>
          </w:tcPr>
          <w:p>
            <w:pPr>
              <w:jc w:val="center"/>
            </w:pPr>
            <w:r>
              <w:rPr>
                <w:rFonts w:ascii="Times New Roman" w:hAnsi="Times New Roman"/>
                <w:sz w:val="22"/>
              </w:rPr>
              <w:t>Week 8</w:t>
            </w:r>
          </w:p>
        </w:tc>
        <w:tc>
          <w:tcPr>
            <w:tcW w:type="dxa" w:w="1881"/>
          </w:tcPr>
          <w:p>
            <w:pPr>
              <w:jc w:val="center"/>
            </w:pPr>
            <w:r>
              <w:rPr>
                <w:rFonts w:ascii="Times New Roman" w:hAnsi="Times New Roman"/>
                <w:sz w:val="22"/>
              </w:rPr>
              <w:t>44.6%</w:t>
            </w:r>
          </w:p>
        </w:tc>
        <w:tc>
          <w:tcPr>
            <w:tcW w:type="dxa" w:w="1881"/>
          </w:tcPr>
          <w:p>
            <w:pPr>
              <w:jc w:val="center"/>
            </w:pPr>
            <w:r>
              <w:rPr>
                <w:rFonts w:ascii="Times New Roman" w:hAnsi="Times New Roman"/>
                <w:sz w:val="22"/>
              </w:rPr>
              <w:t>58.9%</w:t>
            </w:r>
          </w:p>
        </w:tc>
        <w:tc>
          <w:tcPr>
            <w:tcW w:type="dxa" w:w="1881"/>
          </w:tcPr>
          <w:p>
            <w:pPr>
              <w:jc w:val="center"/>
            </w:pPr>
            <w:r>
              <w:rPr>
                <w:rFonts w:ascii="Times New Roman" w:hAnsi="Times New Roman"/>
                <w:sz w:val="22"/>
              </w:rPr>
              <w:t>80.5%</w:t>
            </w:r>
          </w:p>
        </w:tc>
        <w:tc>
          <w:tcPr>
            <w:tcW w:type="dxa" w:w="1881"/>
          </w:tcPr>
          <w:p>
            <w:pPr>
              <w:jc w:val="center"/>
            </w:pPr>
            <w:r>
              <w:rPr>
                <w:rFonts w:ascii="Times New Roman" w:hAnsi="Times New Roman"/>
                <w:sz w:val="22"/>
              </w:rPr>
              <w:t>89.3%</w:t>
            </w:r>
          </w:p>
        </w:tc>
      </w:tr>
      <w:tr>
        <w:tc>
          <w:tcPr>
            <w:tcW w:type="dxa" w:w="1881"/>
          </w:tcPr>
          <w:p>
            <w:pPr>
              <w:jc w:val="center"/>
            </w:pPr>
            <w:r>
              <w:rPr>
                <w:rFonts w:ascii="Times New Roman" w:hAnsi="Times New Roman"/>
                <w:sz w:val="22"/>
              </w:rPr>
              <w:t>Week 10</w:t>
            </w:r>
          </w:p>
        </w:tc>
        <w:tc>
          <w:tcPr>
            <w:tcW w:type="dxa" w:w="1881"/>
          </w:tcPr>
          <w:p>
            <w:pPr>
              <w:jc w:val="center"/>
            </w:pPr>
            <w:r>
              <w:rPr>
                <w:rFonts w:ascii="Times New Roman" w:hAnsi="Times New Roman"/>
                <w:sz w:val="22"/>
              </w:rPr>
              <w:t>36.2%</w:t>
            </w:r>
          </w:p>
        </w:tc>
        <w:tc>
          <w:tcPr>
            <w:tcW w:type="dxa" w:w="1881"/>
          </w:tcPr>
          <w:p>
            <w:pPr>
              <w:jc w:val="center"/>
            </w:pPr>
            <w:r>
              <w:rPr>
                <w:rFonts w:ascii="Times New Roman" w:hAnsi="Times New Roman"/>
                <w:sz w:val="22"/>
              </w:rPr>
              <w:t>49.4%</w:t>
            </w:r>
          </w:p>
        </w:tc>
        <w:tc>
          <w:tcPr>
            <w:tcW w:type="dxa" w:w="1881"/>
          </w:tcPr>
          <w:p>
            <w:pPr>
              <w:jc w:val="center"/>
            </w:pPr>
            <w:r>
              <w:rPr>
                <w:rFonts w:ascii="Times New Roman" w:hAnsi="Times New Roman"/>
                <w:sz w:val="22"/>
              </w:rPr>
              <w:t>76.8%</w:t>
            </w:r>
          </w:p>
        </w:tc>
        <w:tc>
          <w:tcPr>
            <w:tcW w:type="dxa" w:w="1881"/>
          </w:tcPr>
          <w:p>
            <w:pPr>
              <w:jc w:val="center"/>
            </w:pPr>
            <w:r>
              <w:rPr>
                <w:rFonts w:ascii="Times New Roman" w:hAnsi="Times New Roman"/>
                <w:sz w:val="22"/>
              </w:rPr>
              <w:t>86.9%</w:t>
            </w:r>
          </w:p>
        </w:tc>
      </w:tr>
      <w:tr>
        <w:tc>
          <w:tcPr>
            <w:tcW w:type="dxa" w:w="1881"/>
          </w:tcPr>
          <w:p>
            <w:pPr>
              <w:jc w:val="center"/>
            </w:pPr>
            <w:r>
              <w:rPr>
                <w:rFonts w:ascii="Times New Roman" w:hAnsi="Times New Roman"/>
                <w:sz w:val="22"/>
              </w:rPr>
              <w:t>Week 12</w:t>
            </w:r>
          </w:p>
        </w:tc>
        <w:tc>
          <w:tcPr>
            <w:tcW w:type="dxa" w:w="1881"/>
          </w:tcPr>
          <w:p>
            <w:pPr>
              <w:jc w:val="center"/>
            </w:pPr>
            <w:r>
              <w:rPr>
                <w:rFonts w:ascii="Times New Roman" w:hAnsi="Times New Roman"/>
                <w:sz w:val="22"/>
              </w:rPr>
              <w:t>28.4%</w:t>
            </w:r>
          </w:p>
        </w:tc>
        <w:tc>
          <w:tcPr>
            <w:tcW w:type="dxa" w:w="1881"/>
          </w:tcPr>
          <w:p>
            <w:pPr>
              <w:jc w:val="center"/>
            </w:pPr>
            <w:r>
              <w:rPr>
                <w:rFonts w:ascii="Times New Roman" w:hAnsi="Times New Roman"/>
                <w:sz w:val="22"/>
              </w:rPr>
              <w:t>41.3%</w:t>
            </w:r>
          </w:p>
        </w:tc>
        <w:tc>
          <w:tcPr>
            <w:tcW w:type="dxa" w:w="1881"/>
          </w:tcPr>
          <w:p>
            <w:pPr>
              <w:jc w:val="center"/>
            </w:pPr>
            <w:r>
              <w:rPr>
                <w:rFonts w:ascii="Times New Roman" w:hAnsi="Times New Roman"/>
                <w:sz w:val="22"/>
              </w:rPr>
              <w:t>73.1%</w:t>
            </w:r>
          </w:p>
        </w:tc>
        <w:tc>
          <w:tcPr>
            <w:tcW w:type="dxa" w:w="1881"/>
          </w:tcPr>
          <w:p>
            <w:pPr>
              <w:jc w:val="center"/>
            </w:pPr>
            <w:r>
              <w:rPr>
                <w:rFonts w:ascii="Times New Roman" w:hAnsi="Times New Roman"/>
                <w:sz w:val="22"/>
              </w:rPr>
              <w:t>**82.1%**</w:t>
            </w:r>
          </w:p>
        </w:tc>
      </w:tr>
    </w:tbl>
    <w:p/>
    <w:p>
      <w:pPr>
        <w:spacing w:line="360" w:lineRule="auto"/>
        <w:ind w:firstLine="567"/>
        <w:jc w:val="both"/>
      </w:pPr>
      <w:r>
        <w:rPr>
          <w:rFonts w:ascii="Times New Roman" w:hAnsi="Times New Roman"/>
          <w:sz w:val="26"/>
        </w:rPr>
        <w:t>**Log-rank test:** χ²(3) = 41.7, p &lt; 0.001*** → Các đường cong survival khác nhau có ý nghĩa thống kê.</w:t>
      </w:r>
    </w:p>
    <w:p>
      <w:pPr>
        <w:spacing w:line="360" w:lineRule="auto"/>
        <w:ind w:firstLine="567"/>
        <w:jc w:val="both"/>
      </w:pPr>
      <w:r>
        <w:rPr>
          <w:rFonts w:ascii="Times New Roman" w:hAnsi="Times New Roman"/>
          <w:sz w:val="26"/>
        </w:rPr>
        <w:t>**Cox Regression (Hazard Ratio):**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22"/>
              </w:rPr>
              <w:t>Covariate</w:t>
            </w:r>
          </w:p>
        </w:tc>
        <w:tc>
          <w:tcPr>
            <w:tcW w:type="dxa" w:w="2351"/>
          </w:tcPr>
          <w:p>
            <w:pPr>
              <w:jc w:val="center"/>
            </w:pPr>
            <w:r>
              <w:rPr>
                <w:rFonts w:ascii="Times New Roman" w:hAnsi="Times New Roman"/>
                <w:b/>
                <w:sz w:val="22"/>
              </w:rPr>
              <w:t>HR</w:t>
            </w:r>
          </w:p>
        </w:tc>
        <w:tc>
          <w:tcPr>
            <w:tcW w:type="dxa" w:w="2351"/>
          </w:tcPr>
          <w:p>
            <w:pPr>
              <w:jc w:val="center"/>
            </w:pPr>
            <w:r>
              <w:rPr>
                <w:rFonts w:ascii="Times New Roman" w:hAnsi="Times New Roman"/>
                <w:b/>
                <w:sz w:val="22"/>
              </w:rPr>
              <w:t>95% CI</w:t>
            </w:r>
          </w:p>
        </w:tc>
        <w:tc>
          <w:tcPr>
            <w:tcW w:type="dxa" w:w="2351"/>
          </w:tcPr>
          <w:p>
            <w:pPr>
              <w:jc w:val="center"/>
            </w:pPr>
            <w:r>
              <w:rPr>
                <w:rFonts w:ascii="Times New Roman" w:hAnsi="Times New Roman"/>
                <w:b/>
                <w:sz w:val="22"/>
              </w:rPr>
              <w:t>p-value</w:t>
            </w:r>
          </w:p>
        </w:tc>
      </w:tr>
      <w:tr>
        <w:tc>
          <w:tcPr>
            <w:tcW w:type="dxa" w:w="2351"/>
          </w:tcPr>
          <w:p>
            <w:pPr>
              <w:jc w:val="center"/>
            </w:pPr>
            <w:r>
              <w:rPr>
                <w:rFonts w:ascii="Times New Roman" w:hAnsi="Times New Roman"/>
                <w:sz w:val="22"/>
              </w:rPr>
              <w:t>Group: Exp-A (vs Control)</w:t>
            </w:r>
          </w:p>
        </w:tc>
        <w:tc>
          <w:tcPr>
            <w:tcW w:type="dxa" w:w="2351"/>
          </w:tcPr>
          <w:p>
            <w:pPr>
              <w:jc w:val="center"/>
            </w:pPr>
            <w:r>
              <w:rPr>
                <w:rFonts w:ascii="Times New Roman" w:hAnsi="Times New Roman"/>
                <w:sz w:val="22"/>
              </w:rPr>
              <w:t>0.58</w:t>
            </w:r>
          </w:p>
        </w:tc>
        <w:tc>
          <w:tcPr>
            <w:tcW w:type="dxa" w:w="2351"/>
          </w:tcPr>
          <w:p>
            <w:pPr>
              <w:jc w:val="center"/>
            </w:pPr>
            <w:r>
              <w:rPr>
                <w:rFonts w:ascii="Times New Roman" w:hAnsi="Times New Roman"/>
                <w:sz w:val="22"/>
              </w:rPr>
              <w:t>[0.39, 0.86]</w:t>
            </w:r>
          </w:p>
        </w:tc>
        <w:tc>
          <w:tcPr>
            <w:tcW w:type="dxa" w:w="2351"/>
          </w:tcPr>
          <w:p>
            <w:pPr>
              <w:jc w:val="center"/>
            </w:pPr>
            <w:r>
              <w:rPr>
                <w:rFonts w:ascii="Times New Roman" w:hAnsi="Times New Roman"/>
                <w:sz w:val="22"/>
              </w:rPr>
              <w:t>0.007**</w:t>
            </w:r>
          </w:p>
        </w:tc>
      </w:tr>
      <w:tr>
        <w:tc>
          <w:tcPr>
            <w:tcW w:type="dxa" w:w="2351"/>
          </w:tcPr>
          <w:p>
            <w:pPr>
              <w:jc w:val="center"/>
            </w:pPr>
            <w:r>
              <w:rPr>
                <w:rFonts w:ascii="Times New Roman" w:hAnsi="Times New Roman"/>
                <w:sz w:val="22"/>
              </w:rPr>
              <w:t>Group: Exp-B (vs Control)</w:t>
            </w:r>
          </w:p>
        </w:tc>
        <w:tc>
          <w:tcPr>
            <w:tcW w:type="dxa" w:w="2351"/>
          </w:tcPr>
          <w:p>
            <w:pPr>
              <w:jc w:val="center"/>
            </w:pPr>
            <w:r>
              <w:rPr>
                <w:rFonts w:ascii="Times New Roman" w:hAnsi="Times New Roman"/>
                <w:sz w:val="22"/>
              </w:rPr>
              <w:t>0.21</w:t>
            </w:r>
          </w:p>
        </w:tc>
        <w:tc>
          <w:tcPr>
            <w:tcW w:type="dxa" w:w="2351"/>
          </w:tcPr>
          <w:p>
            <w:pPr>
              <w:jc w:val="center"/>
            </w:pPr>
            <w:r>
              <w:rPr>
                <w:rFonts w:ascii="Times New Roman" w:hAnsi="Times New Roman"/>
                <w:sz w:val="22"/>
              </w:rPr>
              <w:t>[0.13, 0.34]</w:t>
            </w:r>
          </w:p>
        </w:tc>
        <w:tc>
          <w:tcPr>
            <w:tcW w:type="dxa" w:w="2351"/>
          </w:tcPr>
          <w:p>
            <w:pPr>
              <w:jc w:val="center"/>
            </w:pPr>
            <w:r>
              <w:rPr>
                <w:rFonts w:ascii="Times New Roman" w:hAnsi="Times New Roman"/>
                <w:sz w:val="22"/>
              </w:rPr>
              <w:t>&lt; 0.001***</w:t>
            </w:r>
          </w:p>
        </w:tc>
      </w:tr>
      <w:tr>
        <w:tc>
          <w:tcPr>
            <w:tcW w:type="dxa" w:w="2351"/>
          </w:tcPr>
          <w:p>
            <w:pPr>
              <w:jc w:val="center"/>
            </w:pPr>
            <w:r>
              <w:rPr>
                <w:rFonts w:ascii="Times New Roman" w:hAnsi="Times New Roman"/>
                <w:sz w:val="22"/>
              </w:rPr>
              <w:t>Group: Exp-C (vs Control)</w:t>
            </w:r>
          </w:p>
        </w:tc>
        <w:tc>
          <w:tcPr>
            <w:tcW w:type="dxa" w:w="2351"/>
          </w:tcPr>
          <w:p>
            <w:pPr>
              <w:jc w:val="center"/>
            </w:pPr>
            <w:r>
              <w:rPr>
                <w:rFonts w:ascii="Times New Roman" w:hAnsi="Times New Roman"/>
                <w:sz w:val="22"/>
              </w:rPr>
              <w:t>0.09</w:t>
            </w:r>
          </w:p>
        </w:tc>
        <w:tc>
          <w:tcPr>
            <w:tcW w:type="dxa" w:w="2351"/>
          </w:tcPr>
          <w:p>
            <w:pPr>
              <w:jc w:val="center"/>
            </w:pPr>
            <w:r>
              <w:rPr>
                <w:rFonts w:ascii="Times New Roman" w:hAnsi="Times New Roman"/>
                <w:sz w:val="22"/>
              </w:rPr>
              <w:t>[0.05, 0.17]</w:t>
            </w:r>
          </w:p>
        </w:tc>
        <w:tc>
          <w:tcPr>
            <w:tcW w:type="dxa" w:w="2351"/>
          </w:tcPr>
          <w:p>
            <w:pPr>
              <w:jc w:val="center"/>
            </w:pPr>
            <w:r>
              <w:rPr>
                <w:rFonts w:ascii="Times New Roman" w:hAnsi="Times New Roman"/>
                <w:sz w:val="22"/>
              </w:rPr>
              <w:t>&lt; 0.001***</w:t>
            </w:r>
          </w:p>
        </w:tc>
      </w:tr>
      <w:tr>
        <w:tc>
          <w:tcPr>
            <w:tcW w:type="dxa" w:w="2351"/>
          </w:tcPr>
          <w:p>
            <w:pPr>
              <w:jc w:val="center"/>
            </w:pPr>
            <w:r>
              <w:rPr>
                <w:rFonts w:ascii="Times New Roman" w:hAnsi="Times New Roman"/>
                <w:sz w:val="22"/>
              </w:rPr>
              <w:t>Profile: streak_driven (vs competitive)</w:t>
            </w:r>
          </w:p>
        </w:tc>
        <w:tc>
          <w:tcPr>
            <w:tcW w:type="dxa" w:w="2351"/>
          </w:tcPr>
          <w:p>
            <w:pPr>
              <w:jc w:val="center"/>
            </w:pPr>
            <w:r>
              <w:rPr>
                <w:rFonts w:ascii="Times New Roman" w:hAnsi="Times New Roman"/>
                <w:sz w:val="22"/>
              </w:rPr>
              <w:t>0.64</w:t>
            </w:r>
          </w:p>
        </w:tc>
        <w:tc>
          <w:tcPr>
            <w:tcW w:type="dxa" w:w="2351"/>
          </w:tcPr>
          <w:p>
            <w:pPr>
              <w:jc w:val="center"/>
            </w:pPr>
            <w:r>
              <w:rPr>
                <w:rFonts w:ascii="Times New Roman" w:hAnsi="Times New Roman"/>
                <w:sz w:val="22"/>
              </w:rPr>
              <w:t>[0.38, 1.08]</w:t>
            </w:r>
          </w:p>
        </w:tc>
        <w:tc>
          <w:tcPr>
            <w:tcW w:type="dxa" w:w="2351"/>
          </w:tcPr>
          <w:p>
            <w:pPr>
              <w:jc w:val="center"/>
            </w:pPr>
            <w:r>
              <w:rPr>
                <w:rFonts w:ascii="Times New Roman" w:hAnsi="Times New Roman"/>
                <w:sz w:val="22"/>
              </w:rPr>
              <w:t>0.093</w:t>
            </w:r>
          </w:p>
        </w:tc>
      </w:tr>
      <w:tr>
        <w:tc>
          <w:tcPr>
            <w:tcW w:type="dxa" w:w="2351"/>
          </w:tcPr>
          <w:p>
            <w:pPr>
              <w:jc w:val="center"/>
            </w:pPr>
            <w:r>
              <w:rPr>
                <w:rFonts w:ascii="Times New Roman" w:hAnsi="Times New Roman"/>
                <w:sz w:val="22"/>
              </w:rPr>
              <w:t>Profile: social (vs competitive)</w:t>
            </w:r>
          </w:p>
        </w:tc>
        <w:tc>
          <w:tcPr>
            <w:tcW w:type="dxa" w:w="2351"/>
          </w:tcPr>
          <w:p>
            <w:pPr>
              <w:jc w:val="center"/>
            </w:pPr>
            <w:r>
              <w:rPr>
                <w:rFonts w:ascii="Times New Roman" w:hAnsi="Times New Roman"/>
                <w:sz w:val="22"/>
              </w:rPr>
              <w:t>0.82</w:t>
            </w:r>
          </w:p>
        </w:tc>
        <w:tc>
          <w:tcPr>
            <w:tcW w:type="dxa" w:w="2351"/>
          </w:tcPr>
          <w:p>
            <w:pPr>
              <w:jc w:val="center"/>
            </w:pPr>
            <w:r>
              <w:rPr>
                <w:rFonts w:ascii="Times New Roman" w:hAnsi="Times New Roman"/>
                <w:sz w:val="22"/>
              </w:rPr>
              <w:t>[0.51, 1.31]</w:t>
            </w:r>
          </w:p>
        </w:tc>
        <w:tc>
          <w:tcPr>
            <w:tcW w:type="dxa" w:w="2351"/>
          </w:tcPr>
          <w:p>
            <w:pPr>
              <w:jc w:val="center"/>
            </w:pPr>
            <w:r>
              <w:rPr>
                <w:rFonts w:ascii="Times New Roman" w:hAnsi="Times New Roman"/>
                <w:sz w:val="22"/>
              </w:rPr>
              <w:t>0.401</w:t>
            </w:r>
          </w:p>
        </w:tc>
      </w:tr>
      <w:tr>
        <w:tc>
          <w:tcPr>
            <w:tcW w:type="dxa" w:w="2351"/>
          </w:tcPr>
          <w:p>
            <w:pPr>
              <w:jc w:val="center"/>
            </w:pPr>
            <w:r>
              <w:rPr>
                <w:rFonts w:ascii="Times New Roman" w:hAnsi="Times New Roman"/>
                <w:sz w:val="22"/>
              </w:rPr>
              <w:t>Baseline KAP Score</w:t>
            </w:r>
          </w:p>
        </w:tc>
        <w:tc>
          <w:tcPr>
            <w:tcW w:type="dxa" w:w="2351"/>
          </w:tcPr>
          <w:p>
            <w:pPr>
              <w:jc w:val="center"/>
            </w:pPr>
            <w:r>
              <w:rPr>
                <w:rFonts w:ascii="Times New Roman" w:hAnsi="Times New Roman"/>
                <w:sz w:val="22"/>
              </w:rPr>
              <w:t>0.91</w:t>
            </w:r>
          </w:p>
        </w:tc>
        <w:tc>
          <w:tcPr>
            <w:tcW w:type="dxa" w:w="2351"/>
          </w:tcPr>
          <w:p>
            <w:pPr>
              <w:jc w:val="center"/>
            </w:pPr>
            <w:r>
              <w:rPr>
                <w:rFonts w:ascii="Times New Roman" w:hAnsi="Times New Roman"/>
                <w:sz w:val="22"/>
              </w:rPr>
              <w:t>[0.84, 0.98]</w:t>
            </w:r>
          </w:p>
        </w:tc>
        <w:tc>
          <w:tcPr>
            <w:tcW w:type="dxa" w:w="2351"/>
          </w:tcPr>
          <w:p>
            <w:pPr>
              <w:jc w:val="center"/>
            </w:pPr>
            <w:r>
              <w:rPr>
                <w:rFonts w:ascii="Times New Roman" w:hAnsi="Times New Roman"/>
                <w:sz w:val="22"/>
              </w:rPr>
              <w:t>0.012*</w:t>
            </w:r>
          </w:p>
        </w:tc>
      </w:tr>
    </w:tbl>
    <w:p/>
    <w:p>
      <w:pPr>
        <w:spacing w:line="360" w:lineRule="auto"/>
        <w:ind w:firstLine="567"/>
        <w:jc w:val="both"/>
      </w:pPr>
      <w:r>
        <w:rPr>
          <w:rFonts w:ascii="Times New Roman" w:hAnsi="Times New Roman"/>
          <w:sz w:val="26"/>
        </w:rPr>
        <w:t>→ Exp-C có hazard ratio = 0.09 so với Control: **nguy cơ dropout thấp hơn 91%**. Baseline KAP score cũng là predictor có ý nghĩa (mỗi điểm KAP tăng giảm 9% hazard).</w:t>
      </w:r>
    </w:p>
    <w:p>
      <w:pPr>
        <w:pStyle w:val="Heading1"/>
        <w:jc w:val="center"/>
      </w:pPr>
      <w:r>
        <w:rPr>
          <w:rFonts w:ascii="Times New Roman" w:hAnsi="Times New Roman"/>
          <w:b/>
          <w:sz w:val="28"/>
        </w:rPr>
        <w:t>4.3. Mechanism Decomposition Analysis</w:t>
      </w:r>
    </w:p>
    <w:p>
      <w:pPr>
        <w:pStyle w:val="Heading2"/>
      </w:pPr>
      <w:r>
        <w:rPr>
          <w:rFonts w:ascii="Times New Roman" w:hAnsi="Times New Roman"/>
          <w:b/>
          <w:sz w:val="26"/>
        </w:rPr>
        <w:t>4.3.1. Contribution Analysis — Shapley Values</w:t>
      </w:r>
    </w:p>
    <w:p>
      <w:pPr>
        <w:spacing w:line="360" w:lineRule="auto"/>
        <w:ind w:firstLine="567"/>
        <w:jc w:val="both"/>
      </w:pPr>
      <w:r>
        <w:rPr>
          <w:rFonts w:ascii="Times New Roman" w:hAnsi="Times New Roman"/>
          <w:sz w:val="26"/>
        </w:rPr>
        <w:t>Sử dụng **Experiment Engine** để bật/tắt từng cơ chế và đo retention impact. Phân tích bằng Shapley value decomposition từ coalition game theory:</w:t>
      </w:r>
    </w:p>
    <w:p>
      <w:pPr>
        <w:spacing w:line="360" w:lineRule="auto"/>
        <w:ind w:firstLine="567"/>
        <w:jc w:val="both"/>
      </w:pPr>
      <w:r>
        <w:rPr>
          <w:rFonts w:ascii="Times New Roman" w:hAnsi="Times New Roman"/>
          <w:sz w:val="26"/>
        </w:rPr>
        <w:t>**Tổng đóng góp vào Retention Improvement (DV2):**</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22"/>
              </w:rPr>
              <w:t>Cơ chế</w:t>
            </w:r>
          </w:p>
        </w:tc>
        <w:tc>
          <w:tcPr>
            <w:tcW w:type="dxa" w:w="2351"/>
          </w:tcPr>
          <w:p>
            <w:pPr>
              <w:jc w:val="center"/>
            </w:pPr>
            <w:r>
              <w:rPr>
                <w:rFonts w:ascii="Times New Roman" w:hAnsi="Times New Roman"/>
                <w:b/>
                <w:sz w:val="22"/>
              </w:rPr>
              <w:t>Shapley Value</w:t>
            </w:r>
          </w:p>
        </w:tc>
        <w:tc>
          <w:tcPr>
            <w:tcW w:type="dxa" w:w="2351"/>
          </w:tcPr>
          <w:p>
            <w:pPr>
              <w:jc w:val="center"/>
            </w:pPr>
            <w:r>
              <w:rPr>
                <w:rFonts w:ascii="Times New Roman" w:hAnsi="Times New Roman"/>
                <w:b/>
                <w:sz w:val="22"/>
              </w:rPr>
              <w:t>% Contribution</w:t>
            </w:r>
          </w:p>
        </w:tc>
        <w:tc>
          <w:tcPr>
            <w:tcW w:type="dxa" w:w="2351"/>
          </w:tcPr>
          <w:p>
            <w:pPr>
              <w:jc w:val="center"/>
            </w:pPr>
            <w:r>
              <w:rPr>
                <w:rFonts w:ascii="Times New Roman" w:hAnsi="Times New Roman"/>
                <w:b/>
                <w:sz w:val="22"/>
              </w:rPr>
              <w:t>95% CI</w:t>
            </w:r>
          </w:p>
        </w:tc>
      </w:tr>
      <w:tr>
        <w:tc>
          <w:tcPr>
            <w:tcW w:type="dxa" w:w="2351"/>
          </w:tcPr>
          <w:p>
            <w:pPr>
              <w:jc w:val="center"/>
            </w:pPr>
            <w:r>
              <w:rPr>
                <w:rFonts w:ascii="Times New Roman" w:hAnsi="Times New Roman"/>
                <w:sz w:val="22"/>
              </w:rPr>
              <w:t>**Streak System**</w:t>
            </w:r>
          </w:p>
        </w:tc>
        <w:tc>
          <w:tcPr>
            <w:tcW w:type="dxa" w:w="2351"/>
          </w:tcPr>
          <w:p>
            <w:pPr>
              <w:jc w:val="center"/>
            </w:pPr>
            <w:r>
              <w:rPr>
                <w:rFonts w:ascii="Times New Roman" w:hAnsi="Times New Roman"/>
                <w:sz w:val="22"/>
              </w:rPr>
              <w:t>0.385</w:t>
            </w:r>
          </w:p>
        </w:tc>
        <w:tc>
          <w:tcPr>
            <w:tcW w:type="dxa" w:w="2351"/>
          </w:tcPr>
          <w:p>
            <w:pPr>
              <w:jc w:val="center"/>
            </w:pPr>
            <w:r>
              <w:rPr>
                <w:rFonts w:ascii="Times New Roman" w:hAnsi="Times New Roman"/>
                <w:sz w:val="22"/>
              </w:rPr>
              <w:t>**38.5%**</w:t>
            </w:r>
          </w:p>
        </w:tc>
        <w:tc>
          <w:tcPr>
            <w:tcW w:type="dxa" w:w="2351"/>
          </w:tcPr>
          <w:p>
            <w:pPr>
              <w:jc w:val="center"/>
            </w:pPr>
            <w:r>
              <w:rPr>
                <w:rFonts w:ascii="Times New Roman" w:hAnsi="Times New Roman"/>
                <w:sz w:val="22"/>
              </w:rPr>
              <w:t>[31.2, 45.8]</w:t>
            </w:r>
          </w:p>
        </w:tc>
      </w:tr>
      <w:tr>
        <w:tc>
          <w:tcPr>
            <w:tcW w:type="dxa" w:w="2351"/>
          </w:tcPr>
          <w:p>
            <w:pPr>
              <w:jc w:val="center"/>
            </w:pPr>
            <w:r>
              <w:rPr>
                <w:rFonts w:ascii="Times New Roman" w:hAnsi="Times New Roman"/>
                <w:sz w:val="22"/>
              </w:rPr>
              <w:t>**Immediate Points Feedback**</w:t>
            </w:r>
          </w:p>
        </w:tc>
        <w:tc>
          <w:tcPr>
            <w:tcW w:type="dxa" w:w="2351"/>
          </w:tcPr>
          <w:p>
            <w:pPr>
              <w:jc w:val="center"/>
            </w:pPr>
            <w:r>
              <w:rPr>
                <w:rFonts w:ascii="Times New Roman" w:hAnsi="Times New Roman"/>
                <w:sz w:val="22"/>
              </w:rPr>
              <w:t>0.291</w:t>
            </w:r>
          </w:p>
        </w:tc>
        <w:tc>
          <w:tcPr>
            <w:tcW w:type="dxa" w:w="2351"/>
          </w:tcPr>
          <w:p>
            <w:pPr>
              <w:jc w:val="center"/>
            </w:pPr>
            <w:r>
              <w:rPr>
                <w:rFonts w:ascii="Times New Roman" w:hAnsi="Times New Roman"/>
                <w:sz w:val="22"/>
              </w:rPr>
              <w:t>**29.1%**</w:t>
            </w:r>
          </w:p>
        </w:tc>
        <w:tc>
          <w:tcPr>
            <w:tcW w:type="dxa" w:w="2351"/>
          </w:tcPr>
          <w:p>
            <w:pPr>
              <w:jc w:val="center"/>
            </w:pPr>
            <w:r>
              <w:rPr>
                <w:rFonts w:ascii="Times New Roman" w:hAnsi="Times New Roman"/>
                <w:sz w:val="22"/>
              </w:rPr>
              <w:t>[22.4, 35.8]</w:t>
            </w:r>
          </w:p>
        </w:tc>
      </w:tr>
      <w:tr>
        <w:tc>
          <w:tcPr>
            <w:tcW w:type="dxa" w:w="2351"/>
          </w:tcPr>
          <w:p>
            <w:pPr>
              <w:jc w:val="center"/>
            </w:pPr>
            <w:r>
              <w:rPr>
                <w:rFonts w:ascii="Times New Roman" w:hAnsi="Times New Roman"/>
                <w:sz w:val="22"/>
              </w:rPr>
              <w:t>**Robot Emotional HMI**</w:t>
            </w:r>
          </w:p>
        </w:tc>
        <w:tc>
          <w:tcPr>
            <w:tcW w:type="dxa" w:w="2351"/>
          </w:tcPr>
          <w:p>
            <w:pPr>
              <w:jc w:val="center"/>
            </w:pPr>
            <w:r>
              <w:rPr>
                <w:rFonts w:ascii="Times New Roman" w:hAnsi="Times New Roman"/>
                <w:sz w:val="22"/>
              </w:rPr>
              <w:t>0.172</w:t>
            </w:r>
          </w:p>
        </w:tc>
        <w:tc>
          <w:tcPr>
            <w:tcW w:type="dxa" w:w="2351"/>
          </w:tcPr>
          <w:p>
            <w:pPr>
              <w:jc w:val="center"/>
            </w:pPr>
            <w:r>
              <w:rPr>
                <w:rFonts w:ascii="Times New Roman" w:hAnsi="Times New Roman"/>
                <w:sz w:val="22"/>
              </w:rPr>
              <w:t>**17.2%**</w:t>
            </w:r>
          </w:p>
        </w:tc>
        <w:tc>
          <w:tcPr>
            <w:tcW w:type="dxa" w:w="2351"/>
          </w:tcPr>
          <w:p>
            <w:pPr>
              <w:jc w:val="center"/>
            </w:pPr>
            <w:r>
              <w:rPr>
                <w:rFonts w:ascii="Times New Roman" w:hAnsi="Times New Roman"/>
                <w:sz w:val="22"/>
              </w:rPr>
              <w:t>[11.3, 23.1]</w:t>
            </w:r>
          </w:p>
        </w:tc>
      </w:tr>
      <w:tr>
        <w:tc>
          <w:tcPr>
            <w:tcW w:type="dxa" w:w="2351"/>
          </w:tcPr>
          <w:p>
            <w:pPr>
              <w:jc w:val="center"/>
            </w:pPr>
            <w:r>
              <w:rPr>
                <w:rFonts w:ascii="Times New Roman" w:hAnsi="Times New Roman"/>
                <w:sz w:val="22"/>
              </w:rPr>
              <w:t>**Badge/Achievement**</w:t>
            </w:r>
          </w:p>
        </w:tc>
        <w:tc>
          <w:tcPr>
            <w:tcW w:type="dxa" w:w="2351"/>
          </w:tcPr>
          <w:p>
            <w:pPr>
              <w:jc w:val="center"/>
            </w:pPr>
            <w:r>
              <w:rPr>
                <w:rFonts w:ascii="Times New Roman" w:hAnsi="Times New Roman"/>
                <w:sz w:val="22"/>
              </w:rPr>
              <w:t>0.098</w:t>
            </w:r>
          </w:p>
        </w:tc>
        <w:tc>
          <w:tcPr>
            <w:tcW w:type="dxa" w:w="2351"/>
          </w:tcPr>
          <w:p>
            <w:pPr>
              <w:jc w:val="center"/>
            </w:pPr>
            <w:r>
              <w:rPr>
                <w:rFonts w:ascii="Times New Roman" w:hAnsi="Times New Roman"/>
                <w:sz w:val="22"/>
              </w:rPr>
              <w:t>**9.8%**</w:t>
            </w:r>
          </w:p>
        </w:tc>
        <w:tc>
          <w:tcPr>
            <w:tcW w:type="dxa" w:w="2351"/>
          </w:tcPr>
          <w:p>
            <w:pPr>
              <w:jc w:val="center"/>
            </w:pPr>
            <w:r>
              <w:rPr>
                <w:rFonts w:ascii="Times New Roman" w:hAnsi="Times New Roman"/>
                <w:sz w:val="22"/>
              </w:rPr>
              <w:t>[5.4, 14.2]</w:t>
            </w:r>
          </w:p>
        </w:tc>
      </w:tr>
      <w:tr>
        <w:tc>
          <w:tcPr>
            <w:tcW w:type="dxa" w:w="2351"/>
          </w:tcPr>
          <w:p>
            <w:pPr>
              <w:jc w:val="center"/>
            </w:pPr>
            <w:r>
              <w:rPr>
                <w:rFonts w:ascii="Times New Roman" w:hAnsi="Times New Roman"/>
                <w:sz w:val="22"/>
              </w:rPr>
              <w:t>**Leaderboard**</w:t>
            </w:r>
          </w:p>
        </w:tc>
        <w:tc>
          <w:tcPr>
            <w:tcW w:type="dxa" w:w="2351"/>
          </w:tcPr>
          <w:p>
            <w:pPr>
              <w:jc w:val="center"/>
            </w:pPr>
            <w:r>
              <w:rPr>
                <w:rFonts w:ascii="Times New Roman" w:hAnsi="Times New Roman"/>
                <w:sz w:val="22"/>
              </w:rPr>
              <w:t>0.054</w:t>
            </w:r>
          </w:p>
        </w:tc>
        <w:tc>
          <w:tcPr>
            <w:tcW w:type="dxa" w:w="2351"/>
          </w:tcPr>
          <w:p>
            <w:pPr>
              <w:jc w:val="center"/>
            </w:pPr>
            <w:r>
              <w:rPr>
                <w:rFonts w:ascii="Times New Roman" w:hAnsi="Times New Roman"/>
                <w:sz w:val="22"/>
              </w:rPr>
              <w:t>**5.4%**</w:t>
            </w:r>
          </w:p>
        </w:tc>
        <w:tc>
          <w:tcPr>
            <w:tcW w:type="dxa" w:w="2351"/>
          </w:tcPr>
          <w:p>
            <w:pPr>
              <w:jc w:val="center"/>
            </w:pPr>
            <w:r>
              <w:rPr>
                <w:rFonts w:ascii="Times New Roman" w:hAnsi="Times New Roman"/>
                <w:sz w:val="22"/>
              </w:rPr>
              <w:t>[2.1, 8.7]</w:t>
            </w:r>
          </w:p>
        </w:tc>
      </w:tr>
    </w:tbl>
    <w:p/>
    <w:p>
      <w:pPr>
        <w:spacing w:line="360" w:lineRule="auto"/>
        <w:ind w:firstLine="567"/>
        <w:jc w:val="both"/>
      </w:pPr>
      <w:r>
        <w:rPr>
          <w:rFonts w:ascii="Times New Roman" w:hAnsi="Times New Roman"/>
          <w:sz w:val="26"/>
        </w:rPr>
        <w:t>→ **H0.2 bị bác bỏ:** Streak system đóng góp lớn nhất (38.5%), tiếp theo là immediate points feedback (29.1%). Robot emotional HMI đóng góp 17.2% — có ý nghĩa nhưng kém streak. Leaderboard đóng góp ít nhất (5.4%).</w:t>
      </w:r>
    </w:p>
    <w:p>
      <w:pPr>
        <w:spacing w:line="360" w:lineRule="auto"/>
        <w:ind w:firstLine="567"/>
        <w:jc w:val="both"/>
      </w:pPr>
      <w:r>
        <w:rPr>
          <w:rFonts w:ascii="Times New Roman" w:hAnsi="Times New Roman"/>
          <w:sz w:val="26"/>
        </w:rPr>
        <w:t>**Interpretation:** Streak mechanism tạo loss aversion mạnh (sợ mất chuỗi đã xây dựng) — phù hợp với Kahneman &amp; Tversky (1979). Points feedback tức thì tạo operant conditioning hiệu quả — phù hợp Skinner (1938). Robot HMI cung cấp emotional connection — phù hợp Bandura (1977) self-efficacy qua vicarious experience.</w:t>
      </w:r>
    </w:p>
    <w:p>
      <w:pPr>
        <w:pStyle w:val="Heading2"/>
      </w:pPr>
      <w:r>
        <w:rPr>
          <w:rFonts w:ascii="Times New Roman" w:hAnsi="Times New Roman"/>
          <w:b/>
          <w:sz w:val="26"/>
        </w:rPr>
        <w:t>4.3.2. Profile-Specific Contribution Analysis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22"/>
              </w:rPr>
              <w:t>Profile</w:t>
            </w:r>
          </w:p>
        </w:tc>
        <w:tc>
          <w:tcPr>
            <w:tcW w:type="dxa" w:w="2351"/>
          </w:tcPr>
          <w:p>
            <w:pPr>
              <w:jc w:val="center"/>
            </w:pPr>
            <w:r>
              <w:rPr>
                <w:rFonts w:ascii="Times New Roman" w:hAnsi="Times New Roman"/>
                <w:b/>
                <w:sz w:val="22"/>
              </w:rPr>
              <w:t>Cơ chế mạnh nhất</w:t>
            </w:r>
          </w:p>
        </w:tc>
        <w:tc>
          <w:tcPr>
            <w:tcW w:type="dxa" w:w="2351"/>
          </w:tcPr>
          <w:p>
            <w:pPr>
              <w:jc w:val="center"/>
            </w:pPr>
            <w:r>
              <w:rPr>
                <w:rFonts w:ascii="Times New Roman" w:hAnsi="Times New Roman"/>
                <w:b/>
                <w:sz w:val="22"/>
              </w:rPr>
              <w:t>Cơ chế yếu nhất</w:t>
            </w:r>
          </w:p>
        </w:tc>
        <w:tc>
          <w:tcPr>
            <w:tcW w:type="dxa" w:w="2351"/>
          </w:tcPr>
          <w:p>
            <w:pPr>
              <w:jc w:val="center"/>
            </w:pPr>
            <w:r>
              <w:rPr>
                <w:rFonts w:ascii="Times New Roman" w:hAnsi="Times New Roman"/>
                <w:b/>
                <w:sz w:val="22"/>
              </w:rPr>
              <w:t>Retention (C vs B)</w:t>
            </w:r>
          </w:p>
        </w:tc>
      </w:tr>
      <w:tr>
        <w:tc>
          <w:tcPr>
            <w:tcW w:type="dxa" w:w="2351"/>
          </w:tcPr>
          <w:p>
            <w:pPr>
              <w:jc w:val="center"/>
            </w:pPr>
            <w:r>
              <w:rPr>
                <w:rFonts w:ascii="Times New Roman" w:hAnsi="Times New Roman"/>
                <w:sz w:val="22"/>
              </w:rPr>
              <w:t>competitive</w:t>
            </w:r>
          </w:p>
        </w:tc>
        <w:tc>
          <w:tcPr>
            <w:tcW w:type="dxa" w:w="2351"/>
          </w:tcPr>
          <w:p>
            <w:pPr>
              <w:jc w:val="center"/>
            </w:pPr>
            <w:r>
              <w:rPr>
                <w:rFonts w:ascii="Times New Roman" w:hAnsi="Times New Roman"/>
                <w:sz w:val="22"/>
              </w:rPr>
              <w:t>Leaderboard (+31.2%)</w:t>
            </w:r>
          </w:p>
        </w:tc>
        <w:tc>
          <w:tcPr>
            <w:tcW w:type="dxa" w:w="2351"/>
          </w:tcPr>
          <w:p>
            <w:pPr>
              <w:jc w:val="center"/>
            </w:pPr>
            <w:r>
              <w:rPr>
                <w:rFonts w:ascii="Times New Roman" w:hAnsi="Times New Roman"/>
                <w:sz w:val="22"/>
              </w:rPr>
              <w:t>Badge (-2.1%)</w:t>
            </w:r>
          </w:p>
        </w:tc>
        <w:tc>
          <w:tcPr>
            <w:tcW w:type="dxa" w:w="2351"/>
          </w:tcPr>
          <w:p>
            <w:pPr>
              <w:jc w:val="center"/>
            </w:pPr>
            <w:r>
              <w:rPr>
                <w:rFonts w:ascii="Times New Roman" w:hAnsi="Times New Roman"/>
                <w:sz w:val="22"/>
              </w:rPr>
              <w:t>+2.1%</w:t>
            </w:r>
          </w:p>
        </w:tc>
      </w:tr>
      <w:tr>
        <w:tc>
          <w:tcPr>
            <w:tcW w:type="dxa" w:w="2351"/>
          </w:tcPr>
          <w:p>
            <w:pPr>
              <w:jc w:val="center"/>
            </w:pPr>
            <w:r>
              <w:rPr>
                <w:rFonts w:ascii="Times New Roman" w:hAnsi="Times New Roman"/>
                <w:sz w:val="22"/>
              </w:rPr>
              <w:t>collector</w:t>
            </w:r>
          </w:p>
        </w:tc>
        <w:tc>
          <w:tcPr>
            <w:tcW w:type="dxa" w:w="2351"/>
          </w:tcPr>
          <w:p>
            <w:pPr>
              <w:jc w:val="center"/>
            </w:pPr>
            <w:r>
              <w:rPr>
                <w:rFonts w:ascii="Times New Roman" w:hAnsi="Times New Roman"/>
                <w:sz w:val="22"/>
              </w:rPr>
              <w:t>Badge (+28.7%)</w:t>
            </w:r>
          </w:p>
        </w:tc>
        <w:tc>
          <w:tcPr>
            <w:tcW w:type="dxa" w:w="2351"/>
          </w:tcPr>
          <w:p>
            <w:pPr>
              <w:jc w:val="center"/>
            </w:pPr>
            <w:r>
              <w:rPr>
                <w:rFonts w:ascii="Times New Roman" w:hAnsi="Times New Roman"/>
                <w:sz w:val="22"/>
              </w:rPr>
              <w:t>Leaderboard (+1.2%)</w:t>
            </w:r>
          </w:p>
        </w:tc>
        <w:tc>
          <w:tcPr>
            <w:tcW w:type="dxa" w:w="2351"/>
          </w:tcPr>
          <w:p>
            <w:pPr>
              <w:jc w:val="center"/>
            </w:pPr>
            <w:r>
              <w:rPr>
                <w:rFonts w:ascii="Times New Roman" w:hAnsi="Times New Roman"/>
                <w:sz w:val="22"/>
              </w:rPr>
              <w:t>+4.3%</w:t>
            </w:r>
          </w:p>
        </w:tc>
      </w:tr>
      <w:tr>
        <w:tc>
          <w:tcPr>
            <w:tcW w:type="dxa" w:w="2351"/>
          </w:tcPr>
          <w:p>
            <w:pPr>
              <w:jc w:val="center"/>
            </w:pPr>
            <w:r>
              <w:rPr>
                <w:rFonts w:ascii="Times New Roman" w:hAnsi="Times New Roman"/>
                <w:sz w:val="22"/>
              </w:rPr>
              <w:t>streak_driven</w:t>
            </w:r>
          </w:p>
        </w:tc>
        <w:tc>
          <w:tcPr>
            <w:tcW w:type="dxa" w:w="2351"/>
          </w:tcPr>
          <w:p>
            <w:pPr>
              <w:jc w:val="center"/>
            </w:pPr>
            <w:r>
              <w:rPr>
                <w:rFonts w:ascii="Times New Roman" w:hAnsi="Times New Roman"/>
                <w:sz w:val="22"/>
              </w:rPr>
              <w:t>Streak (+47.8%)</w:t>
            </w:r>
          </w:p>
        </w:tc>
        <w:tc>
          <w:tcPr>
            <w:tcW w:type="dxa" w:w="2351"/>
          </w:tcPr>
          <w:p>
            <w:pPr>
              <w:jc w:val="center"/>
            </w:pPr>
            <w:r>
              <w:rPr>
                <w:rFonts w:ascii="Times New Roman" w:hAnsi="Times New Roman"/>
                <w:sz w:val="22"/>
              </w:rPr>
              <w:t>Badge (+3.1%)</w:t>
            </w:r>
          </w:p>
        </w:tc>
        <w:tc>
          <w:tcPr>
            <w:tcW w:type="dxa" w:w="2351"/>
          </w:tcPr>
          <w:p>
            <w:pPr>
              <w:jc w:val="center"/>
            </w:pPr>
            <w:r>
              <w:rPr>
                <w:rFonts w:ascii="Times New Roman" w:hAnsi="Times New Roman"/>
                <w:sz w:val="22"/>
              </w:rPr>
              <w:t>+1.8%</w:t>
            </w:r>
          </w:p>
        </w:tc>
      </w:tr>
      <w:tr>
        <w:tc>
          <w:tcPr>
            <w:tcW w:type="dxa" w:w="2351"/>
          </w:tcPr>
          <w:p>
            <w:pPr>
              <w:jc w:val="center"/>
            </w:pPr>
            <w:r>
              <w:rPr>
                <w:rFonts w:ascii="Times New Roman" w:hAnsi="Times New Roman"/>
                <w:sz w:val="22"/>
              </w:rPr>
              <w:t>social</w:t>
            </w:r>
          </w:p>
        </w:tc>
        <w:tc>
          <w:tcPr>
            <w:tcW w:type="dxa" w:w="2351"/>
          </w:tcPr>
          <w:p>
            <w:pPr>
              <w:jc w:val="center"/>
            </w:pPr>
            <w:r>
              <w:rPr>
                <w:rFonts w:ascii="Times New Roman" w:hAnsi="Times New Roman"/>
                <w:sz w:val="22"/>
              </w:rPr>
              <w:t>Leaderboard (+22.4%)</w:t>
            </w:r>
          </w:p>
        </w:tc>
        <w:tc>
          <w:tcPr>
            <w:tcW w:type="dxa" w:w="2351"/>
          </w:tcPr>
          <w:p>
            <w:pPr>
              <w:jc w:val="center"/>
            </w:pPr>
            <w:r>
              <w:rPr>
                <w:rFonts w:ascii="Times New Roman" w:hAnsi="Times New Roman"/>
                <w:sz w:val="22"/>
              </w:rPr>
              <w:t>Streak (+8.2%)</w:t>
            </w:r>
          </w:p>
        </w:tc>
        <w:tc>
          <w:tcPr>
            <w:tcW w:type="dxa" w:w="2351"/>
          </w:tcPr>
          <w:p>
            <w:pPr>
              <w:jc w:val="center"/>
            </w:pPr>
            <w:r>
              <w:rPr>
                <w:rFonts w:ascii="Times New Roman" w:hAnsi="Times New Roman"/>
                <w:sz w:val="22"/>
              </w:rPr>
              <w:t>+6.8%</w:t>
            </w:r>
          </w:p>
        </w:tc>
      </w:tr>
      <w:tr>
        <w:tc>
          <w:tcPr>
            <w:tcW w:type="dxa" w:w="2351"/>
          </w:tcPr>
          <w:p>
            <w:pPr>
              <w:jc w:val="center"/>
            </w:pPr>
            <w:r>
              <w:rPr>
                <w:rFonts w:ascii="Times New Roman" w:hAnsi="Times New Roman"/>
                <w:sz w:val="22"/>
              </w:rPr>
              <w:t>casual</w:t>
            </w:r>
          </w:p>
        </w:tc>
        <w:tc>
          <w:tcPr>
            <w:tcW w:type="dxa" w:w="2351"/>
          </w:tcPr>
          <w:p>
            <w:pPr>
              <w:jc w:val="center"/>
            </w:pPr>
            <w:r>
              <w:rPr>
                <w:rFonts w:ascii="Times New Roman" w:hAnsi="Times New Roman"/>
                <w:sz w:val="22"/>
              </w:rPr>
              <w:t>Points (+25.3%)</w:t>
            </w:r>
          </w:p>
        </w:tc>
        <w:tc>
          <w:tcPr>
            <w:tcW w:type="dxa" w:w="2351"/>
          </w:tcPr>
          <w:p>
            <w:pPr>
              <w:jc w:val="center"/>
            </w:pPr>
            <w:r>
              <w:rPr>
                <w:rFonts w:ascii="Times New Roman" w:hAnsi="Times New Roman"/>
                <w:sz w:val="22"/>
              </w:rPr>
              <w:t>Leaderboard (+2.1%)</w:t>
            </w:r>
          </w:p>
        </w:tc>
        <w:tc>
          <w:tcPr>
            <w:tcW w:type="dxa" w:w="2351"/>
          </w:tcPr>
          <w:p>
            <w:pPr>
              <w:jc w:val="center"/>
            </w:pPr>
            <w:r>
              <w:rPr>
                <w:rFonts w:ascii="Times New Roman" w:hAnsi="Times New Roman"/>
                <w:sz w:val="22"/>
              </w:rPr>
              <w:t>+7.2%</w:t>
            </w:r>
          </w:p>
        </w:tc>
      </w:tr>
    </w:tbl>
    <w:p/>
    <w:p>
      <w:pPr>
        <w:spacing w:line="360" w:lineRule="auto"/>
        <w:ind w:firstLine="567"/>
        <w:jc w:val="both"/>
      </w:pPr>
      <w:r>
        <w:rPr>
          <w:rFonts w:ascii="Times New Roman" w:hAnsi="Times New Roman"/>
          <w:sz w:val="26"/>
        </w:rPr>
        <w:t>→ Adaptive personalization hiệu quả nhất với social (+6.8%) và casual (+7.2%) profiles — những nhóm mà fixed gamification kém hiệu quả nhất.</w:t>
      </w:r>
    </w:p>
    <w:p>
      <w:pPr>
        <w:pStyle w:val="Heading1"/>
        <w:jc w:val="center"/>
      </w:pPr>
      <w:r>
        <w:rPr>
          <w:rFonts w:ascii="Times New Roman" w:hAnsi="Times New Roman"/>
          <w:b/>
          <w:sz w:val="28"/>
        </w:rPr>
        <w:t>4.4. Novelty Decay Analysis</w:t>
      </w:r>
    </w:p>
    <w:p>
      <w:pPr>
        <w:pStyle w:val="Heading2"/>
      </w:pPr>
      <w:r>
        <w:rPr>
          <w:rFonts w:ascii="Times New Roman" w:hAnsi="Times New Roman"/>
          <w:b/>
          <w:sz w:val="26"/>
        </w:rPr>
        <w:t>4.4.1. Engagement Decay Curve</w:t>
      </w:r>
    </w:p>
    <w:p>
      <w:pPr>
        <w:spacing w:line="360" w:lineRule="auto"/>
        <w:ind w:firstLine="567"/>
        <w:jc w:val="both"/>
      </w:pPr>
      <w:r>
        <w:rPr>
          <w:rFonts w:ascii="Times New Roman" w:hAnsi="Times New Roman"/>
          <w:sz w:val="26"/>
        </w:rPr>
        <w:t>Engagement score (composite 0-1) theo tuần, so sánh 4 nhóm: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2"/>
              </w:rPr>
              <w:t>Tuần</w:t>
            </w:r>
          </w:p>
        </w:tc>
        <w:tc>
          <w:tcPr>
            <w:tcW w:type="dxa" w:w="1881"/>
          </w:tcPr>
          <w:p>
            <w:pPr>
              <w:jc w:val="center"/>
            </w:pPr>
            <w:r>
              <w:rPr>
                <w:rFonts w:ascii="Times New Roman" w:hAnsi="Times New Roman"/>
                <w:b/>
                <w:sz w:val="22"/>
              </w:rPr>
              <w:t>Control</w:t>
            </w:r>
          </w:p>
        </w:tc>
        <w:tc>
          <w:tcPr>
            <w:tcW w:type="dxa" w:w="1881"/>
          </w:tcPr>
          <w:p>
            <w:pPr>
              <w:jc w:val="center"/>
            </w:pPr>
            <w:r>
              <w:rPr>
                <w:rFonts w:ascii="Times New Roman" w:hAnsi="Times New Roman"/>
                <w:b/>
                <w:sz w:val="22"/>
              </w:rPr>
              <w:t>Exp-A</w:t>
            </w:r>
          </w:p>
        </w:tc>
        <w:tc>
          <w:tcPr>
            <w:tcW w:type="dxa" w:w="1881"/>
          </w:tcPr>
          <w:p>
            <w:pPr>
              <w:jc w:val="center"/>
            </w:pPr>
            <w:r>
              <w:rPr>
                <w:rFonts w:ascii="Times New Roman" w:hAnsi="Times New Roman"/>
                <w:b/>
                <w:sz w:val="22"/>
              </w:rPr>
              <w:t>Exp-B</w:t>
            </w:r>
          </w:p>
        </w:tc>
        <w:tc>
          <w:tcPr>
            <w:tcW w:type="dxa" w:w="1881"/>
          </w:tcPr>
          <w:p>
            <w:pPr>
              <w:jc w:val="center"/>
            </w:pPr>
            <w:r>
              <w:rPr>
                <w:rFonts w:ascii="Times New Roman" w:hAnsi="Times New Roman"/>
                <w:b/>
                <w:sz w:val="22"/>
              </w:rPr>
              <w:t>Exp-C</w:t>
            </w:r>
          </w:p>
        </w:tc>
      </w:tr>
      <w:tr>
        <w:tc>
          <w:tcPr>
            <w:tcW w:type="dxa" w:w="1881"/>
          </w:tcPr>
          <w:p>
            <w:pPr>
              <w:jc w:val="center"/>
            </w:pPr>
            <w:r>
              <w:rPr>
                <w:rFonts w:ascii="Times New Roman" w:hAnsi="Times New Roman"/>
                <w:sz w:val="22"/>
              </w:rPr>
              <w:t>1</w:t>
            </w:r>
          </w:p>
        </w:tc>
        <w:tc>
          <w:tcPr>
            <w:tcW w:type="dxa" w:w="1881"/>
          </w:tcPr>
          <w:p>
            <w:pPr>
              <w:jc w:val="center"/>
            </w:pPr>
            <w:r>
              <w:rPr>
                <w:rFonts w:ascii="Times New Roman" w:hAnsi="Times New Roman"/>
                <w:sz w:val="22"/>
              </w:rPr>
              <w:t>0.78</w:t>
            </w:r>
          </w:p>
        </w:tc>
        <w:tc>
          <w:tcPr>
            <w:tcW w:type="dxa" w:w="1881"/>
          </w:tcPr>
          <w:p>
            <w:pPr>
              <w:jc w:val="center"/>
            </w:pPr>
            <w:r>
              <w:rPr>
                <w:rFonts w:ascii="Times New Roman" w:hAnsi="Times New Roman"/>
                <w:sz w:val="22"/>
              </w:rPr>
              <w:t>0.81</w:t>
            </w:r>
          </w:p>
        </w:tc>
        <w:tc>
          <w:tcPr>
            <w:tcW w:type="dxa" w:w="1881"/>
          </w:tcPr>
          <w:p>
            <w:pPr>
              <w:jc w:val="center"/>
            </w:pPr>
            <w:r>
              <w:rPr>
                <w:rFonts w:ascii="Times New Roman" w:hAnsi="Times New Roman"/>
                <w:sz w:val="22"/>
              </w:rPr>
              <w:t>0.88</w:t>
            </w:r>
          </w:p>
        </w:tc>
        <w:tc>
          <w:tcPr>
            <w:tcW w:type="dxa" w:w="1881"/>
          </w:tcPr>
          <w:p>
            <w:pPr>
              <w:jc w:val="center"/>
            </w:pPr>
            <w:r>
              <w:rPr>
                <w:rFonts w:ascii="Times New Roman" w:hAnsi="Times New Roman"/>
                <w:sz w:val="22"/>
              </w:rPr>
              <w:t>0.89</w:t>
            </w:r>
          </w:p>
        </w:tc>
      </w:tr>
      <w:tr>
        <w:tc>
          <w:tcPr>
            <w:tcW w:type="dxa" w:w="1881"/>
          </w:tcPr>
          <w:p>
            <w:pPr>
              <w:jc w:val="center"/>
            </w:pPr>
            <w:r>
              <w:rPr>
                <w:rFonts w:ascii="Times New Roman" w:hAnsi="Times New Roman"/>
                <w:sz w:val="22"/>
              </w:rPr>
              <w:t>2</w:t>
            </w:r>
          </w:p>
        </w:tc>
        <w:tc>
          <w:tcPr>
            <w:tcW w:type="dxa" w:w="1881"/>
          </w:tcPr>
          <w:p>
            <w:pPr>
              <w:jc w:val="center"/>
            </w:pPr>
            <w:r>
              <w:rPr>
                <w:rFonts w:ascii="Times New Roman" w:hAnsi="Times New Roman"/>
                <w:sz w:val="22"/>
              </w:rPr>
              <w:t>0.62</w:t>
            </w:r>
          </w:p>
        </w:tc>
        <w:tc>
          <w:tcPr>
            <w:tcW w:type="dxa" w:w="1881"/>
          </w:tcPr>
          <w:p>
            <w:pPr>
              <w:jc w:val="center"/>
            </w:pPr>
            <w:r>
              <w:rPr>
                <w:rFonts w:ascii="Times New Roman" w:hAnsi="Times New Roman"/>
                <w:sz w:val="22"/>
              </w:rPr>
              <w:t>0.71</w:t>
            </w:r>
          </w:p>
        </w:tc>
        <w:tc>
          <w:tcPr>
            <w:tcW w:type="dxa" w:w="1881"/>
          </w:tcPr>
          <w:p>
            <w:pPr>
              <w:jc w:val="center"/>
            </w:pPr>
            <w:r>
              <w:rPr>
                <w:rFonts w:ascii="Times New Roman" w:hAnsi="Times New Roman"/>
                <w:sz w:val="22"/>
              </w:rPr>
              <w:t>0.85</w:t>
            </w:r>
          </w:p>
        </w:tc>
        <w:tc>
          <w:tcPr>
            <w:tcW w:type="dxa" w:w="1881"/>
          </w:tcPr>
          <w:p>
            <w:pPr>
              <w:jc w:val="center"/>
            </w:pPr>
            <w:r>
              <w:rPr>
                <w:rFonts w:ascii="Times New Roman" w:hAnsi="Times New Roman"/>
                <w:sz w:val="22"/>
              </w:rPr>
              <w:t>0.87</w:t>
            </w:r>
          </w:p>
        </w:tc>
      </w:tr>
      <w:tr>
        <w:tc>
          <w:tcPr>
            <w:tcW w:type="dxa" w:w="1881"/>
          </w:tcPr>
          <w:p>
            <w:pPr>
              <w:jc w:val="center"/>
            </w:pPr>
            <w:r>
              <w:rPr>
                <w:rFonts w:ascii="Times New Roman" w:hAnsi="Times New Roman"/>
                <w:sz w:val="22"/>
              </w:rPr>
              <w:t>3</w:t>
            </w:r>
          </w:p>
        </w:tc>
        <w:tc>
          <w:tcPr>
            <w:tcW w:type="dxa" w:w="1881"/>
          </w:tcPr>
          <w:p>
            <w:pPr>
              <w:jc w:val="center"/>
            </w:pPr>
            <w:r>
              <w:rPr>
                <w:rFonts w:ascii="Times New Roman" w:hAnsi="Times New Roman"/>
                <w:sz w:val="22"/>
              </w:rPr>
              <w:t>0.51</w:t>
            </w:r>
          </w:p>
        </w:tc>
        <w:tc>
          <w:tcPr>
            <w:tcW w:type="dxa" w:w="1881"/>
          </w:tcPr>
          <w:p>
            <w:pPr>
              <w:jc w:val="center"/>
            </w:pPr>
            <w:r>
              <w:rPr>
                <w:rFonts w:ascii="Times New Roman" w:hAnsi="Times New Roman"/>
                <w:sz w:val="22"/>
              </w:rPr>
              <w:t>0.63</w:t>
            </w:r>
          </w:p>
        </w:tc>
        <w:tc>
          <w:tcPr>
            <w:tcW w:type="dxa" w:w="1881"/>
          </w:tcPr>
          <w:p>
            <w:pPr>
              <w:jc w:val="center"/>
            </w:pPr>
            <w:r>
              <w:rPr>
                <w:rFonts w:ascii="Times New Roman" w:hAnsi="Times New Roman"/>
                <w:sz w:val="22"/>
              </w:rPr>
              <w:t>0.82</w:t>
            </w:r>
          </w:p>
        </w:tc>
        <w:tc>
          <w:tcPr>
            <w:tcW w:type="dxa" w:w="1881"/>
          </w:tcPr>
          <w:p>
            <w:pPr>
              <w:jc w:val="center"/>
            </w:pPr>
            <w:r>
              <w:rPr>
                <w:rFonts w:ascii="Times New Roman" w:hAnsi="Times New Roman"/>
                <w:sz w:val="22"/>
              </w:rPr>
              <w:t>0.84</w:t>
            </w:r>
          </w:p>
        </w:tc>
      </w:tr>
      <w:tr>
        <w:tc>
          <w:tcPr>
            <w:tcW w:type="dxa" w:w="1881"/>
          </w:tcPr>
          <w:p>
            <w:pPr>
              <w:jc w:val="center"/>
            </w:pPr>
            <w:r>
              <w:rPr>
                <w:rFonts w:ascii="Times New Roman" w:hAnsi="Times New Roman"/>
                <w:sz w:val="22"/>
              </w:rPr>
              <w:t>4</w:t>
            </w:r>
          </w:p>
        </w:tc>
        <w:tc>
          <w:tcPr>
            <w:tcW w:type="dxa" w:w="1881"/>
          </w:tcPr>
          <w:p>
            <w:pPr>
              <w:jc w:val="center"/>
            </w:pPr>
            <w:r>
              <w:rPr>
                <w:rFonts w:ascii="Times New Roman" w:hAnsi="Times New Roman"/>
                <w:sz w:val="22"/>
              </w:rPr>
              <w:t>0.44</w:t>
            </w:r>
          </w:p>
        </w:tc>
        <w:tc>
          <w:tcPr>
            <w:tcW w:type="dxa" w:w="1881"/>
          </w:tcPr>
          <w:p>
            <w:pPr>
              <w:jc w:val="center"/>
            </w:pPr>
            <w:r>
              <w:rPr>
                <w:rFonts w:ascii="Times New Roman" w:hAnsi="Times New Roman"/>
                <w:sz w:val="22"/>
              </w:rPr>
              <w:t>0.58</w:t>
            </w:r>
          </w:p>
        </w:tc>
        <w:tc>
          <w:tcPr>
            <w:tcW w:type="dxa" w:w="1881"/>
          </w:tcPr>
          <w:p>
            <w:pPr>
              <w:jc w:val="center"/>
            </w:pPr>
            <w:r>
              <w:rPr>
                <w:rFonts w:ascii="Times New Roman" w:hAnsi="Times New Roman"/>
                <w:sz w:val="22"/>
              </w:rPr>
              <w:t>0.79</w:t>
            </w:r>
          </w:p>
        </w:tc>
        <w:tc>
          <w:tcPr>
            <w:tcW w:type="dxa" w:w="1881"/>
          </w:tcPr>
          <w:p>
            <w:pPr>
              <w:jc w:val="center"/>
            </w:pPr>
            <w:r>
              <w:rPr>
                <w:rFonts w:ascii="Times New Roman" w:hAnsi="Times New Roman"/>
                <w:sz w:val="22"/>
              </w:rPr>
              <w:t>0.83</w:t>
            </w:r>
          </w:p>
        </w:tc>
      </w:tr>
      <w:tr>
        <w:tc>
          <w:tcPr>
            <w:tcW w:type="dxa" w:w="1881"/>
          </w:tcPr>
          <w:p>
            <w:pPr>
              <w:jc w:val="center"/>
            </w:pPr>
            <w:r>
              <w:rPr>
                <w:rFonts w:ascii="Times New Roman" w:hAnsi="Times New Roman"/>
                <w:sz w:val="22"/>
              </w:rPr>
              <w:t>6</w:t>
            </w:r>
          </w:p>
        </w:tc>
        <w:tc>
          <w:tcPr>
            <w:tcW w:type="dxa" w:w="1881"/>
          </w:tcPr>
          <w:p>
            <w:pPr>
              <w:jc w:val="center"/>
            </w:pPr>
            <w:r>
              <w:rPr>
                <w:rFonts w:ascii="Times New Roman" w:hAnsi="Times New Roman"/>
                <w:sz w:val="22"/>
              </w:rPr>
              <w:t>0.38</w:t>
            </w:r>
          </w:p>
        </w:tc>
        <w:tc>
          <w:tcPr>
            <w:tcW w:type="dxa" w:w="1881"/>
          </w:tcPr>
          <w:p>
            <w:pPr>
              <w:jc w:val="center"/>
            </w:pPr>
            <w:r>
              <w:rPr>
                <w:rFonts w:ascii="Times New Roman" w:hAnsi="Times New Roman"/>
                <w:sz w:val="22"/>
              </w:rPr>
              <w:t>0.52</w:t>
            </w:r>
          </w:p>
        </w:tc>
        <w:tc>
          <w:tcPr>
            <w:tcW w:type="dxa" w:w="1881"/>
          </w:tcPr>
          <w:p>
            <w:pPr>
              <w:jc w:val="center"/>
            </w:pPr>
            <w:r>
              <w:rPr>
                <w:rFonts w:ascii="Times New Roman" w:hAnsi="Times New Roman"/>
                <w:sz w:val="22"/>
              </w:rPr>
              <w:t>0.74</w:t>
            </w:r>
          </w:p>
        </w:tc>
        <w:tc>
          <w:tcPr>
            <w:tcW w:type="dxa" w:w="1881"/>
          </w:tcPr>
          <w:p>
            <w:pPr>
              <w:jc w:val="center"/>
            </w:pPr>
            <w:r>
              <w:rPr>
                <w:rFonts w:ascii="Times New Roman" w:hAnsi="Times New Roman"/>
                <w:sz w:val="22"/>
              </w:rPr>
              <w:t>0.82</w:t>
            </w:r>
          </w:p>
        </w:tc>
      </w:tr>
      <w:tr>
        <w:tc>
          <w:tcPr>
            <w:tcW w:type="dxa" w:w="1881"/>
          </w:tcPr>
          <w:p>
            <w:pPr>
              <w:jc w:val="center"/>
            </w:pPr>
            <w:r>
              <w:rPr>
                <w:rFonts w:ascii="Times New Roman" w:hAnsi="Times New Roman"/>
                <w:sz w:val="22"/>
              </w:rPr>
              <w:t>8</w:t>
            </w:r>
          </w:p>
        </w:tc>
        <w:tc>
          <w:tcPr>
            <w:tcW w:type="dxa" w:w="1881"/>
          </w:tcPr>
          <w:p>
            <w:pPr>
              <w:jc w:val="center"/>
            </w:pPr>
            <w:r>
              <w:rPr>
                <w:rFonts w:ascii="Times New Roman" w:hAnsi="Times New Roman"/>
                <w:sz w:val="22"/>
              </w:rPr>
              <w:t>0.34</w:t>
            </w:r>
          </w:p>
        </w:tc>
        <w:tc>
          <w:tcPr>
            <w:tcW w:type="dxa" w:w="1881"/>
          </w:tcPr>
          <w:p>
            <w:pPr>
              <w:jc w:val="center"/>
            </w:pPr>
            <w:r>
              <w:rPr>
                <w:rFonts w:ascii="Times New Roman" w:hAnsi="Times New Roman"/>
                <w:sz w:val="22"/>
              </w:rPr>
              <w:t>0.49</w:t>
            </w:r>
          </w:p>
        </w:tc>
        <w:tc>
          <w:tcPr>
            <w:tcW w:type="dxa" w:w="1881"/>
          </w:tcPr>
          <w:p>
            <w:pPr>
              <w:jc w:val="center"/>
            </w:pPr>
            <w:r>
              <w:rPr>
                <w:rFonts w:ascii="Times New Roman" w:hAnsi="Times New Roman"/>
                <w:sz w:val="22"/>
              </w:rPr>
              <w:t>0.71</w:t>
            </w:r>
          </w:p>
        </w:tc>
        <w:tc>
          <w:tcPr>
            <w:tcW w:type="dxa" w:w="1881"/>
          </w:tcPr>
          <w:p>
            <w:pPr>
              <w:jc w:val="center"/>
            </w:pPr>
            <w:r>
              <w:rPr>
                <w:rFonts w:ascii="Times New Roman" w:hAnsi="Times New Roman"/>
                <w:sz w:val="22"/>
              </w:rPr>
              <w:t>0.80</w:t>
            </w:r>
          </w:p>
        </w:tc>
      </w:tr>
      <w:tr>
        <w:tc>
          <w:tcPr>
            <w:tcW w:type="dxa" w:w="1881"/>
          </w:tcPr>
          <w:p>
            <w:pPr>
              <w:jc w:val="center"/>
            </w:pPr>
            <w:r>
              <w:rPr>
                <w:rFonts w:ascii="Times New Roman" w:hAnsi="Times New Roman"/>
                <w:sz w:val="22"/>
              </w:rPr>
              <w:t>12</w:t>
            </w:r>
          </w:p>
        </w:tc>
        <w:tc>
          <w:tcPr>
            <w:tcW w:type="dxa" w:w="1881"/>
          </w:tcPr>
          <w:p>
            <w:pPr>
              <w:jc w:val="center"/>
            </w:pPr>
            <w:r>
              <w:rPr>
                <w:rFonts w:ascii="Times New Roman" w:hAnsi="Times New Roman"/>
                <w:sz w:val="22"/>
              </w:rPr>
              <w:t>0.31</w:t>
            </w:r>
          </w:p>
        </w:tc>
        <w:tc>
          <w:tcPr>
            <w:tcW w:type="dxa" w:w="1881"/>
          </w:tcPr>
          <w:p>
            <w:pPr>
              <w:jc w:val="center"/>
            </w:pPr>
            <w:r>
              <w:rPr>
                <w:rFonts w:ascii="Times New Roman" w:hAnsi="Times New Roman"/>
                <w:sz w:val="22"/>
              </w:rPr>
              <w:t>0.48</w:t>
            </w:r>
          </w:p>
        </w:tc>
        <w:tc>
          <w:tcPr>
            <w:tcW w:type="dxa" w:w="1881"/>
          </w:tcPr>
          <w:p>
            <w:pPr>
              <w:jc w:val="center"/>
            </w:pPr>
            <w:r>
              <w:rPr>
                <w:rFonts w:ascii="Times New Roman" w:hAnsi="Times New Roman"/>
                <w:sz w:val="22"/>
              </w:rPr>
              <w:t>0.67</w:t>
            </w:r>
          </w:p>
        </w:tc>
        <w:tc>
          <w:tcPr>
            <w:tcW w:type="dxa" w:w="1881"/>
          </w:tcPr>
          <w:p>
            <w:pPr>
              <w:jc w:val="center"/>
            </w:pPr>
            <w:r>
              <w:rPr>
                <w:rFonts w:ascii="Times New Roman" w:hAnsi="Times New Roman"/>
                <w:sz w:val="22"/>
              </w:rPr>
              <w:t>**0.82**</w:t>
            </w:r>
          </w:p>
        </w:tc>
      </w:tr>
    </w:tbl>
    <w:p/>
    <w:p>
      <w:pPr>
        <w:spacing w:line="360" w:lineRule="auto"/>
        <w:ind w:firstLine="567"/>
        <w:jc w:val="both"/>
      </w:pPr>
      <w:r>
        <w:rPr>
          <w:rFonts w:ascii="Times New Roman" w:hAnsi="Times New Roman"/>
          <w:sz w:val="26"/>
        </w:rPr>
        <w:t>→ Novelty decay peak tại tuần 3-4 (Control: 0.51 → 0.44, Exp-B: 0.82 → 0.79). Exp-C và Exp-B có flatten curve — novelty decay được can thiệp hiệu quả. Control và Exp-A tiếp tục giảm.</w:t>
      </w:r>
    </w:p>
    <w:p>
      <w:pPr>
        <w:pStyle w:val="Heading2"/>
      </w:pPr>
      <w:r>
        <w:rPr>
          <w:rFonts w:ascii="Times New Roman" w:hAnsi="Times New Roman"/>
          <w:b/>
          <w:sz w:val="26"/>
        </w:rPr>
        <w:t>4.4.2. Novelty Decay Detector Performance</w:t>
      </w:r>
    </w:p>
    <w:p>
      <w:pPr>
        <w:spacing w:line="360" w:lineRule="auto"/>
        <w:ind w:firstLine="567"/>
        <w:jc w:val="both"/>
      </w:pPr>
      <w:r>
        <w:rPr>
          <w:rFonts w:ascii="Times New Roman" w:hAnsi="Times New Roman"/>
          <w:sz w:val="26"/>
        </w:rPr>
        <w:t>**RQ3 Evaluation — AUC-ROC for Dropout Prediction:**</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2"/>
              </w:rPr>
              <w:t>Metric</w:t>
            </w:r>
          </w:p>
        </w:tc>
        <w:tc>
          <w:tcPr>
            <w:tcW w:type="dxa" w:w="3135"/>
          </w:tcPr>
          <w:p>
            <w:pPr>
              <w:jc w:val="center"/>
            </w:pPr>
            <w:r>
              <w:rPr>
                <w:rFonts w:ascii="Times New Roman" w:hAnsi="Times New Roman"/>
                <w:b/>
                <w:sz w:val="22"/>
              </w:rPr>
              <w:t>Giá trị</w:t>
            </w:r>
          </w:p>
        </w:tc>
        <w:tc>
          <w:tcPr>
            <w:tcW w:type="dxa" w:w="3135"/>
          </w:tcPr>
          <w:p>
            <w:pPr>
              <w:jc w:val="center"/>
            </w:pPr>
            <w:r>
              <w:rPr>
                <w:rFonts w:ascii="Times New Roman" w:hAnsi="Times New Roman"/>
                <w:b/>
                <w:sz w:val="22"/>
              </w:rPr>
              <w:t>95% CI</w:t>
            </w:r>
          </w:p>
        </w:tc>
      </w:tr>
      <w:tr>
        <w:tc>
          <w:tcPr>
            <w:tcW w:type="dxa" w:w="3135"/>
          </w:tcPr>
          <w:p>
            <w:pPr>
              <w:jc w:val="center"/>
            </w:pPr>
            <w:r>
              <w:rPr>
                <w:rFonts w:ascii="Times New Roman" w:hAnsi="Times New Roman"/>
                <w:sz w:val="22"/>
              </w:rPr>
              <w:t>AUC-ROC</w:t>
            </w:r>
          </w:p>
        </w:tc>
        <w:tc>
          <w:tcPr>
            <w:tcW w:type="dxa" w:w="3135"/>
          </w:tcPr>
          <w:p>
            <w:pPr>
              <w:jc w:val="center"/>
            </w:pPr>
            <w:r>
              <w:rPr>
                <w:rFonts w:ascii="Times New Roman" w:hAnsi="Times New Roman"/>
                <w:sz w:val="22"/>
              </w:rPr>
              <w:t>**0.79**</w:t>
            </w:r>
          </w:p>
        </w:tc>
        <w:tc>
          <w:tcPr>
            <w:tcW w:type="dxa" w:w="3135"/>
          </w:tcPr>
          <w:p>
            <w:pPr>
              <w:jc w:val="center"/>
            </w:pPr>
            <w:r>
              <w:rPr>
                <w:rFonts w:ascii="Times New Roman" w:hAnsi="Times New Roman"/>
                <w:sz w:val="22"/>
              </w:rPr>
              <w:t>[0.72, 0.86]</w:t>
            </w:r>
          </w:p>
        </w:tc>
      </w:tr>
      <w:tr>
        <w:tc>
          <w:tcPr>
            <w:tcW w:type="dxa" w:w="3135"/>
          </w:tcPr>
          <w:p>
            <w:pPr>
              <w:jc w:val="center"/>
            </w:pPr>
            <w:r>
              <w:rPr>
                <w:rFonts w:ascii="Times New Roman" w:hAnsi="Times New Roman"/>
                <w:sz w:val="22"/>
              </w:rPr>
              <w:t>Sensitivity (Recall)</w:t>
            </w:r>
          </w:p>
        </w:tc>
        <w:tc>
          <w:tcPr>
            <w:tcW w:type="dxa" w:w="3135"/>
          </w:tcPr>
          <w:p>
            <w:pPr>
              <w:jc w:val="center"/>
            </w:pPr>
            <w:r>
              <w:rPr>
                <w:rFonts w:ascii="Times New Roman" w:hAnsi="Times New Roman"/>
                <w:sz w:val="22"/>
              </w:rPr>
              <w:t>0.73</w:t>
            </w:r>
          </w:p>
        </w:tc>
        <w:tc>
          <w:tcPr>
            <w:tcW w:type="dxa" w:w="3135"/>
          </w:tcPr>
          <w:p>
            <w:pPr>
              <w:jc w:val="center"/>
            </w:pPr>
            <w:r>
              <w:rPr>
                <w:rFonts w:ascii="Times New Roman" w:hAnsi="Times New Roman"/>
                <w:sz w:val="22"/>
              </w:rPr>
              <w:t>[0.64, 0.82]</w:t>
            </w:r>
          </w:p>
        </w:tc>
      </w:tr>
      <w:tr>
        <w:tc>
          <w:tcPr>
            <w:tcW w:type="dxa" w:w="3135"/>
          </w:tcPr>
          <w:p>
            <w:pPr>
              <w:jc w:val="center"/>
            </w:pPr>
            <w:r>
              <w:rPr>
                <w:rFonts w:ascii="Times New Roman" w:hAnsi="Times New Roman"/>
                <w:sz w:val="22"/>
              </w:rPr>
              <w:t>Specificity</w:t>
            </w:r>
          </w:p>
        </w:tc>
        <w:tc>
          <w:tcPr>
            <w:tcW w:type="dxa" w:w="3135"/>
          </w:tcPr>
          <w:p>
            <w:pPr>
              <w:jc w:val="center"/>
            </w:pPr>
            <w:r>
              <w:rPr>
                <w:rFonts w:ascii="Times New Roman" w:hAnsi="Times New Roman"/>
                <w:sz w:val="22"/>
              </w:rPr>
              <w:t>0.76</w:t>
            </w:r>
          </w:p>
        </w:tc>
        <w:tc>
          <w:tcPr>
            <w:tcW w:type="dxa" w:w="3135"/>
          </w:tcPr>
          <w:p>
            <w:pPr>
              <w:jc w:val="center"/>
            </w:pPr>
            <w:r>
              <w:rPr>
                <w:rFonts w:ascii="Times New Roman" w:hAnsi="Times New Roman"/>
                <w:sz w:val="22"/>
              </w:rPr>
              <w:t>[0.68, 0.84]</w:t>
            </w:r>
          </w:p>
        </w:tc>
      </w:tr>
      <w:tr>
        <w:tc>
          <w:tcPr>
            <w:tcW w:type="dxa" w:w="3135"/>
          </w:tcPr>
          <w:p>
            <w:pPr>
              <w:jc w:val="center"/>
            </w:pPr>
            <w:r>
              <w:rPr>
                <w:rFonts w:ascii="Times New Roman" w:hAnsi="Times New Roman"/>
                <w:sz w:val="22"/>
              </w:rPr>
              <w:t>Positive Predictive Value</w:t>
            </w:r>
          </w:p>
        </w:tc>
        <w:tc>
          <w:tcPr>
            <w:tcW w:type="dxa" w:w="3135"/>
          </w:tcPr>
          <w:p>
            <w:pPr>
              <w:jc w:val="center"/>
            </w:pPr>
            <w:r>
              <w:rPr>
                <w:rFonts w:ascii="Times New Roman" w:hAnsi="Times New Roman"/>
                <w:sz w:val="22"/>
              </w:rPr>
              <w:t>0.68</w:t>
            </w:r>
          </w:p>
        </w:tc>
        <w:tc>
          <w:tcPr>
            <w:tcW w:type="dxa" w:w="3135"/>
          </w:tcPr>
          <w:p>
            <w:pPr>
              <w:jc w:val="center"/>
            </w:pPr>
            <w:r>
              <w:rPr>
                <w:rFonts w:ascii="Times New Roman" w:hAnsi="Times New Roman"/>
                <w:sz w:val="22"/>
              </w:rPr>
              <w:t>[0.58, 0.78]</w:t>
            </w:r>
          </w:p>
        </w:tc>
      </w:tr>
      <w:tr>
        <w:tc>
          <w:tcPr>
            <w:tcW w:type="dxa" w:w="3135"/>
          </w:tcPr>
          <w:p>
            <w:pPr>
              <w:jc w:val="center"/>
            </w:pPr>
            <w:r>
              <w:rPr>
                <w:rFonts w:ascii="Times New Roman" w:hAnsi="Times New Roman"/>
                <w:sz w:val="22"/>
              </w:rPr>
              <w:t>Negative Predictive Value</w:t>
            </w:r>
          </w:p>
        </w:tc>
        <w:tc>
          <w:tcPr>
            <w:tcW w:type="dxa" w:w="3135"/>
          </w:tcPr>
          <w:p>
            <w:pPr>
              <w:jc w:val="center"/>
            </w:pPr>
            <w:r>
              <w:rPr>
                <w:rFonts w:ascii="Times New Roman" w:hAnsi="Times New Roman"/>
                <w:sz w:val="22"/>
              </w:rPr>
              <w:t>0.80</w:t>
            </w:r>
          </w:p>
        </w:tc>
        <w:tc>
          <w:tcPr>
            <w:tcW w:type="dxa" w:w="3135"/>
          </w:tcPr>
          <w:p>
            <w:pPr>
              <w:jc w:val="center"/>
            </w:pPr>
            <w:r>
              <w:rPr>
                <w:rFonts w:ascii="Times New Roman" w:hAnsi="Times New Roman"/>
                <w:sz w:val="22"/>
              </w:rPr>
              <w:t>[0.72, 0.88]</w:t>
            </w:r>
          </w:p>
        </w:tc>
      </w:tr>
      <w:tr>
        <w:tc>
          <w:tcPr>
            <w:tcW w:type="dxa" w:w="3135"/>
          </w:tcPr>
          <w:p>
            <w:pPr>
              <w:jc w:val="center"/>
            </w:pPr>
            <w:r>
              <w:rPr>
                <w:rFonts w:ascii="Times New Roman" w:hAnsi="Times New Roman"/>
                <w:sz w:val="22"/>
              </w:rPr>
              <w:t>Optimal Threshold</w:t>
            </w:r>
          </w:p>
        </w:tc>
        <w:tc>
          <w:tcPr>
            <w:tcW w:type="dxa" w:w="3135"/>
          </w:tcPr>
          <w:p>
            <w:pPr>
              <w:jc w:val="center"/>
            </w:pPr>
            <w:r>
              <w:rPr>
                <w:rFonts w:ascii="Times New Roman" w:hAnsi="Times New Roman"/>
                <w:sz w:val="22"/>
              </w:rPr>
              <w:t>0.42</w:t>
            </w:r>
          </w:p>
        </w:tc>
        <w:tc>
          <w:tcPr>
            <w:tcW w:type="dxa" w:w="3135"/>
          </w:tcPr>
          <w:p>
            <w:pPr>
              <w:jc w:val="center"/>
            </w:pPr>
            <w:r>
              <w:rPr>
                <w:rFonts w:ascii="Times New Roman" w:hAnsi="Times New Roman"/>
                <w:sz w:val="22"/>
              </w:rPr>
              <w:t>—</w:t>
            </w:r>
          </w:p>
        </w:tc>
      </w:tr>
    </w:tbl>
    <w:p/>
    <w:p>
      <w:pPr>
        <w:spacing w:line="360" w:lineRule="auto"/>
        <w:ind w:firstLine="567"/>
        <w:jc w:val="both"/>
      </w:pPr>
      <w:r>
        <w:rPr>
          <w:rFonts w:ascii="Times New Roman" w:hAnsi="Times New Roman"/>
          <w:sz w:val="26"/>
        </w:rPr>
        <w:t>→ **H1.3 được chấp nhận:** AUC-ROC = 0.79 ≥ 0.75 (threshold). NDD phát hiện dropout risk trước 7 ngày với accuracy chấp nhận được.</w:t>
      </w:r>
    </w:p>
    <w:p>
      <w:pPr>
        <w:spacing w:line="360" w:lineRule="auto"/>
        <w:ind w:firstLine="567"/>
        <w:jc w:val="both"/>
      </w:pPr>
      <w:r>
        <w:rPr>
          <w:rFonts w:ascii="Times New Roman" w:hAnsi="Times New Roman"/>
          <w:sz w:val="26"/>
        </w:rPr>
        <w:t>**Intervention Effectiveness:**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22"/>
              </w:rPr>
              <w:t>Severity</w:t>
            </w:r>
          </w:p>
        </w:tc>
        <w:tc>
          <w:tcPr>
            <w:tcW w:type="dxa" w:w="2351"/>
          </w:tcPr>
          <w:p>
            <w:pPr>
              <w:jc w:val="center"/>
            </w:pPr>
            <w:r>
              <w:rPr>
                <w:rFonts w:ascii="Times New Roman" w:hAnsi="Times New Roman"/>
                <w:b/>
                <w:sz w:val="22"/>
              </w:rPr>
              <w:t>N interventions</w:t>
            </w:r>
          </w:p>
        </w:tc>
        <w:tc>
          <w:tcPr>
            <w:tcW w:type="dxa" w:w="2351"/>
          </w:tcPr>
          <w:p>
            <w:pPr>
              <w:jc w:val="center"/>
            </w:pPr>
            <w:r>
              <w:rPr>
                <w:rFonts w:ascii="Times New Roman" w:hAnsi="Times New Roman"/>
                <w:b/>
                <w:sz w:val="22"/>
              </w:rPr>
              <w:t>Avg engagement recovery</w:t>
            </w:r>
          </w:p>
        </w:tc>
        <w:tc>
          <w:tcPr>
            <w:tcW w:type="dxa" w:w="2351"/>
          </w:tcPr>
          <w:p>
            <w:pPr>
              <w:jc w:val="center"/>
            </w:pPr>
            <w:r>
              <w:rPr>
                <w:rFonts w:ascii="Times New Roman" w:hAnsi="Times New Roman"/>
                <w:b/>
                <w:sz w:val="22"/>
              </w:rPr>
              <w:t>% recovered to baseline</w:t>
            </w:r>
          </w:p>
        </w:tc>
      </w:tr>
      <w:tr>
        <w:tc>
          <w:tcPr>
            <w:tcW w:type="dxa" w:w="2351"/>
          </w:tcPr>
          <w:p>
            <w:pPr>
              <w:jc w:val="center"/>
            </w:pPr>
            <w:r>
              <w:rPr>
                <w:rFonts w:ascii="Times New Roman" w:hAnsi="Times New Roman"/>
                <w:sz w:val="22"/>
              </w:rPr>
              <w:t>Severe</w:t>
            </w:r>
          </w:p>
        </w:tc>
        <w:tc>
          <w:tcPr>
            <w:tcW w:type="dxa" w:w="2351"/>
          </w:tcPr>
          <w:p>
            <w:pPr>
              <w:jc w:val="center"/>
            </w:pPr>
            <w:r>
              <w:rPr>
                <w:rFonts w:ascii="Times New Roman" w:hAnsi="Times New Roman"/>
                <w:sz w:val="22"/>
              </w:rPr>
              <w:t>12</w:t>
            </w:r>
          </w:p>
        </w:tc>
        <w:tc>
          <w:tcPr>
            <w:tcW w:type="dxa" w:w="2351"/>
          </w:tcPr>
          <w:p>
            <w:pPr>
              <w:jc w:val="center"/>
            </w:pPr>
            <w:r>
              <w:rPr>
                <w:rFonts w:ascii="Times New Roman" w:hAnsi="Times New Roman"/>
                <w:sz w:val="22"/>
              </w:rPr>
              <w:t>+0.31</w:t>
            </w:r>
          </w:p>
        </w:tc>
        <w:tc>
          <w:tcPr>
            <w:tcW w:type="dxa" w:w="2351"/>
          </w:tcPr>
          <w:p>
            <w:pPr>
              <w:jc w:val="center"/>
            </w:pPr>
            <w:r>
              <w:rPr>
                <w:rFonts w:ascii="Times New Roman" w:hAnsi="Times New Roman"/>
                <w:sz w:val="22"/>
              </w:rPr>
              <w:t>62.3%</w:t>
            </w:r>
          </w:p>
        </w:tc>
      </w:tr>
      <w:tr>
        <w:tc>
          <w:tcPr>
            <w:tcW w:type="dxa" w:w="2351"/>
          </w:tcPr>
          <w:p>
            <w:pPr>
              <w:jc w:val="center"/>
            </w:pPr>
            <w:r>
              <w:rPr>
                <w:rFonts w:ascii="Times New Roman" w:hAnsi="Times New Roman"/>
                <w:sz w:val="22"/>
              </w:rPr>
              <w:t>Moderate</w:t>
            </w:r>
          </w:p>
        </w:tc>
        <w:tc>
          <w:tcPr>
            <w:tcW w:type="dxa" w:w="2351"/>
          </w:tcPr>
          <w:p>
            <w:pPr>
              <w:jc w:val="center"/>
            </w:pPr>
            <w:r>
              <w:rPr>
                <w:rFonts w:ascii="Times New Roman" w:hAnsi="Times New Roman"/>
                <w:sz w:val="22"/>
              </w:rPr>
              <w:t>31</w:t>
            </w:r>
          </w:p>
        </w:tc>
        <w:tc>
          <w:tcPr>
            <w:tcW w:type="dxa" w:w="2351"/>
          </w:tcPr>
          <w:p>
            <w:pPr>
              <w:jc w:val="center"/>
            </w:pPr>
            <w:r>
              <w:rPr>
                <w:rFonts w:ascii="Times New Roman" w:hAnsi="Times New Roman"/>
                <w:sz w:val="22"/>
              </w:rPr>
              <w:t>+0.24</w:t>
            </w:r>
          </w:p>
        </w:tc>
        <w:tc>
          <w:tcPr>
            <w:tcW w:type="dxa" w:w="2351"/>
          </w:tcPr>
          <w:p>
            <w:pPr>
              <w:jc w:val="center"/>
            </w:pPr>
            <w:r>
              <w:rPr>
                <w:rFonts w:ascii="Times New Roman" w:hAnsi="Times New Roman"/>
                <w:sz w:val="22"/>
              </w:rPr>
              <w:t>71.8%</w:t>
            </w:r>
          </w:p>
        </w:tc>
      </w:tr>
      <w:tr>
        <w:tc>
          <w:tcPr>
            <w:tcW w:type="dxa" w:w="2351"/>
          </w:tcPr>
          <w:p>
            <w:pPr>
              <w:jc w:val="center"/>
            </w:pPr>
            <w:r>
              <w:rPr>
                <w:rFonts w:ascii="Times New Roman" w:hAnsi="Times New Roman"/>
                <w:sz w:val="22"/>
              </w:rPr>
              <w:t>Mild</w:t>
            </w:r>
          </w:p>
        </w:tc>
        <w:tc>
          <w:tcPr>
            <w:tcW w:type="dxa" w:w="2351"/>
          </w:tcPr>
          <w:p>
            <w:pPr>
              <w:jc w:val="center"/>
            </w:pPr>
            <w:r>
              <w:rPr>
                <w:rFonts w:ascii="Times New Roman" w:hAnsi="Times New Roman"/>
                <w:sz w:val="22"/>
              </w:rPr>
              <w:t>58</w:t>
            </w:r>
          </w:p>
        </w:tc>
        <w:tc>
          <w:tcPr>
            <w:tcW w:type="dxa" w:w="2351"/>
          </w:tcPr>
          <w:p>
            <w:pPr>
              <w:jc w:val="center"/>
            </w:pPr>
            <w:r>
              <w:rPr>
                <w:rFonts w:ascii="Times New Roman" w:hAnsi="Times New Roman"/>
                <w:sz w:val="22"/>
              </w:rPr>
              <w:t>+0.18</w:t>
            </w:r>
          </w:p>
        </w:tc>
        <w:tc>
          <w:tcPr>
            <w:tcW w:type="dxa" w:w="2351"/>
          </w:tcPr>
          <w:p>
            <w:pPr>
              <w:jc w:val="center"/>
            </w:pPr>
            <w:r>
              <w:rPr>
                <w:rFonts w:ascii="Times New Roman" w:hAnsi="Times New Roman"/>
                <w:sz w:val="22"/>
              </w:rPr>
              <w:t>78.2%</w:t>
            </w:r>
          </w:p>
        </w:tc>
      </w:tr>
    </w:tbl>
    <w:p/>
    <w:p>
      <w:pPr>
        <w:spacing w:line="360" w:lineRule="auto"/>
        <w:ind w:firstLine="567"/>
        <w:jc w:val="both"/>
      </w:pPr>
      <w:r>
        <w:rPr>
          <w:rFonts w:ascii="Times New Roman" w:hAnsi="Times New Roman"/>
          <w:sz w:val="26"/>
        </w:rPr>
        <w:t>→ Can thiệp hiệu quả cao nhất với mức độ moderate (71.8% recovery). Severe cần nhiều interventions liên tiếp.</w:t>
      </w:r>
    </w:p>
    <w:p>
      <w:pPr>
        <w:pStyle w:val="Heading1"/>
        <w:jc w:val="center"/>
      </w:pPr>
      <w:r>
        <w:rPr>
          <w:rFonts w:ascii="Times New Roman" w:hAnsi="Times New Roman"/>
          <w:b/>
          <w:sz w:val="28"/>
        </w:rPr>
        <w:t>4.5. AI Vision Performance — Multi-Model Benchmark</w:t>
      </w:r>
    </w:p>
    <w:p>
      <w:pPr>
        <w:pStyle w:val="Heading2"/>
      </w:pPr>
      <w:r>
        <w:rPr>
          <w:rFonts w:ascii="Times New Roman" w:hAnsi="Times New Roman"/>
          <w:b/>
          <w:sz w:val="26"/>
        </w:rPr>
        <w:t>4.5.1. Benchmark Results trên TDN-Waste-1000</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Pr>
                <w:rFonts w:ascii="Times New Roman" w:hAnsi="Times New Roman"/>
                <w:b/>
                <w:sz w:val="22"/>
              </w:rPr>
              <w:t>Model</w:t>
            </w:r>
          </w:p>
        </w:tc>
        <w:tc>
          <w:tcPr>
            <w:tcW w:type="dxa" w:w="1176"/>
          </w:tcPr>
          <w:p>
            <w:pPr>
              <w:jc w:val="center"/>
            </w:pPr>
            <w:r>
              <w:rPr>
                <w:rFonts w:ascii="Times New Roman" w:hAnsi="Times New Roman"/>
                <w:b/>
                <w:sz w:val="22"/>
              </w:rPr>
              <w:t>Accuracy</w:t>
            </w:r>
          </w:p>
        </w:tc>
        <w:tc>
          <w:tcPr>
            <w:tcW w:type="dxa" w:w="1176"/>
          </w:tcPr>
          <w:p>
            <w:pPr>
              <w:jc w:val="center"/>
            </w:pPr>
            <w:r>
              <w:rPr>
                <w:rFonts w:ascii="Times New Roman" w:hAnsi="Times New Roman"/>
                <w:b/>
                <w:sz w:val="22"/>
              </w:rPr>
              <w:t>Precision</w:t>
            </w:r>
          </w:p>
        </w:tc>
        <w:tc>
          <w:tcPr>
            <w:tcW w:type="dxa" w:w="1176"/>
          </w:tcPr>
          <w:p>
            <w:pPr>
              <w:jc w:val="center"/>
            </w:pPr>
            <w:r>
              <w:rPr>
                <w:rFonts w:ascii="Times New Roman" w:hAnsi="Times New Roman"/>
                <w:b/>
                <w:sz w:val="22"/>
              </w:rPr>
              <w:t>Recall</w:t>
            </w:r>
          </w:p>
        </w:tc>
        <w:tc>
          <w:tcPr>
            <w:tcW w:type="dxa" w:w="1176"/>
          </w:tcPr>
          <w:p>
            <w:pPr>
              <w:jc w:val="center"/>
            </w:pPr>
            <w:r>
              <w:rPr>
                <w:rFonts w:ascii="Times New Roman" w:hAnsi="Times New Roman"/>
                <w:b/>
                <w:sz w:val="22"/>
              </w:rPr>
              <w:t>F1-Score</w:t>
            </w:r>
          </w:p>
        </w:tc>
        <w:tc>
          <w:tcPr>
            <w:tcW w:type="dxa" w:w="1176"/>
          </w:tcPr>
          <w:p>
            <w:pPr>
              <w:jc w:val="center"/>
            </w:pPr>
            <w:r>
              <w:rPr>
                <w:rFonts w:ascii="Times New Roman" w:hAnsi="Times New Roman"/>
                <w:b/>
                <w:sz w:val="22"/>
              </w:rPr>
              <w:t>Latency</w:t>
            </w:r>
          </w:p>
        </w:tc>
        <w:tc>
          <w:tcPr>
            <w:tcW w:type="dxa" w:w="1176"/>
          </w:tcPr>
          <w:p>
            <w:pPr>
              <w:jc w:val="center"/>
            </w:pPr>
            <w:r>
              <w:rPr>
                <w:rFonts w:ascii="Times New Roman" w:hAnsi="Times New Roman"/>
                <w:b/>
                <w:sz w:val="22"/>
              </w:rPr>
              <w:t>FPS</w:t>
            </w:r>
          </w:p>
        </w:tc>
        <w:tc>
          <w:tcPr>
            <w:tcW w:type="dxa" w:w="1176"/>
          </w:tcPr>
          <w:p>
            <w:pPr>
              <w:jc w:val="center"/>
            </w:pPr>
            <w:r>
              <w:rPr>
                <w:rFonts w:ascii="Times New Roman" w:hAnsi="Times New Roman"/>
                <w:b/>
                <w:sz w:val="22"/>
              </w:rPr>
              <w:t>Size</w:t>
            </w:r>
          </w:p>
        </w:tc>
      </w:tr>
      <w:tr>
        <w:tc>
          <w:tcPr>
            <w:tcW w:type="dxa" w:w="1176"/>
          </w:tcPr>
          <w:p>
            <w:pPr>
              <w:jc w:val="center"/>
            </w:pPr>
            <w:r>
              <w:rPr>
                <w:rFonts w:ascii="Times New Roman" w:hAnsi="Times New Roman"/>
                <w:sz w:val="22"/>
              </w:rPr>
              <w:t>Gemini 2.5 Flash (cloud)</w:t>
            </w:r>
          </w:p>
        </w:tc>
        <w:tc>
          <w:tcPr>
            <w:tcW w:type="dxa" w:w="1176"/>
          </w:tcPr>
          <w:p>
            <w:pPr>
              <w:jc w:val="center"/>
            </w:pPr>
            <w:r>
              <w:rPr>
                <w:rFonts w:ascii="Times New Roman" w:hAnsi="Times New Roman"/>
                <w:sz w:val="22"/>
              </w:rPr>
              <w:t>78.3%</w:t>
            </w:r>
          </w:p>
        </w:tc>
        <w:tc>
          <w:tcPr>
            <w:tcW w:type="dxa" w:w="1176"/>
          </w:tcPr>
          <w:p>
            <w:pPr>
              <w:jc w:val="center"/>
            </w:pPr>
            <w:r>
              <w:rPr>
                <w:rFonts w:ascii="Times New Roman" w:hAnsi="Times New Roman"/>
                <w:sz w:val="22"/>
              </w:rPr>
              <w:t>0.76</w:t>
            </w:r>
          </w:p>
        </w:tc>
        <w:tc>
          <w:tcPr>
            <w:tcW w:type="dxa" w:w="1176"/>
          </w:tcPr>
          <w:p>
            <w:pPr>
              <w:jc w:val="center"/>
            </w:pPr>
            <w:r>
              <w:rPr>
                <w:rFonts w:ascii="Times New Roman" w:hAnsi="Times New Roman"/>
                <w:sz w:val="22"/>
              </w:rPr>
              <w:t>0.74</w:t>
            </w:r>
          </w:p>
        </w:tc>
        <w:tc>
          <w:tcPr>
            <w:tcW w:type="dxa" w:w="1176"/>
          </w:tcPr>
          <w:p>
            <w:pPr>
              <w:jc w:val="center"/>
            </w:pPr>
            <w:r>
              <w:rPr>
                <w:rFonts w:ascii="Times New Roman" w:hAnsi="Times New Roman"/>
                <w:sz w:val="22"/>
              </w:rPr>
              <w:t>0.75</w:t>
            </w:r>
          </w:p>
        </w:tc>
        <w:tc>
          <w:tcPr>
            <w:tcW w:type="dxa" w:w="1176"/>
          </w:tcPr>
          <w:p>
            <w:pPr>
              <w:jc w:val="center"/>
            </w:pPr>
            <w:r>
              <w:rPr>
                <w:rFonts w:ascii="Times New Roman" w:hAnsi="Times New Roman"/>
                <w:sz w:val="22"/>
              </w:rPr>
              <w:t>950ms</w:t>
            </w:r>
          </w:p>
        </w:tc>
        <w:tc>
          <w:tcPr>
            <w:tcW w:type="dxa" w:w="1176"/>
          </w:tcPr>
          <w:p>
            <w:pPr>
              <w:jc w:val="center"/>
            </w:pPr>
            <w:r>
              <w:rPr>
                <w:rFonts w:ascii="Times New Roman" w:hAnsi="Times New Roman"/>
                <w:sz w:val="22"/>
              </w:rPr>
              <w:t>—</w:t>
            </w:r>
          </w:p>
        </w:tc>
        <w:tc>
          <w:tcPr>
            <w:tcW w:type="dxa" w:w="1176"/>
          </w:tcPr>
          <w:p>
            <w:pPr>
              <w:jc w:val="center"/>
            </w:pPr>
            <w:r>
              <w:rPr>
                <w:rFonts w:ascii="Times New Roman" w:hAnsi="Times New Roman"/>
                <w:sz w:val="22"/>
              </w:rPr>
              <w:t>—</w:t>
            </w:r>
          </w:p>
        </w:tc>
      </w:tr>
      <w:tr>
        <w:tc>
          <w:tcPr>
            <w:tcW w:type="dxa" w:w="1176"/>
          </w:tcPr>
          <w:p>
            <w:pPr>
              <w:jc w:val="center"/>
            </w:pPr>
            <w:r>
              <w:rPr>
                <w:rFonts w:ascii="Times New Roman" w:hAnsi="Times New Roman"/>
                <w:sz w:val="22"/>
              </w:rPr>
              <w:t>**YOLOv8n (ONNX)**</w:t>
            </w:r>
          </w:p>
        </w:tc>
        <w:tc>
          <w:tcPr>
            <w:tcW w:type="dxa" w:w="1176"/>
          </w:tcPr>
          <w:p>
            <w:pPr>
              <w:jc w:val="center"/>
            </w:pPr>
            <w:r>
              <w:rPr>
                <w:rFonts w:ascii="Times New Roman" w:hAnsi="Times New Roman"/>
                <w:sz w:val="22"/>
              </w:rPr>
              <w:t>**73.2%**</w:t>
            </w:r>
          </w:p>
        </w:tc>
        <w:tc>
          <w:tcPr>
            <w:tcW w:type="dxa" w:w="1176"/>
          </w:tcPr>
          <w:p>
            <w:pPr>
              <w:jc w:val="center"/>
            </w:pPr>
            <w:r>
              <w:rPr>
                <w:rFonts w:ascii="Times New Roman" w:hAnsi="Times New Roman"/>
                <w:sz w:val="22"/>
              </w:rPr>
              <w:t>**0.71**</w:t>
            </w:r>
          </w:p>
        </w:tc>
        <w:tc>
          <w:tcPr>
            <w:tcW w:type="dxa" w:w="1176"/>
          </w:tcPr>
          <w:p>
            <w:pPr>
              <w:jc w:val="center"/>
            </w:pPr>
            <w:r>
              <w:rPr>
                <w:rFonts w:ascii="Times New Roman" w:hAnsi="Times New Roman"/>
                <w:sz w:val="22"/>
              </w:rPr>
              <w:t>**0.69**</w:t>
            </w:r>
          </w:p>
        </w:tc>
        <w:tc>
          <w:tcPr>
            <w:tcW w:type="dxa" w:w="1176"/>
          </w:tcPr>
          <w:p>
            <w:pPr>
              <w:jc w:val="center"/>
            </w:pPr>
            <w:r>
              <w:rPr>
                <w:rFonts w:ascii="Times New Roman" w:hAnsi="Times New Roman"/>
                <w:sz w:val="22"/>
              </w:rPr>
              <w:t>**0.70**</w:t>
            </w:r>
          </w:p>
        </w:tc>
        <w:tc>
          <w:tcPr>
            <w:tcW w:type="dxa" w:w="1176"/>
          </w:tcPr>
          <w:p>
            <w:pPr>
              <w:jc w:val="center"/>
            </w:pPr>
            <w:r>
              <w:rPr>
                <w:rFonts w:ascii="Times New Roman" w:hAnsi="Times New Roman"/>
                <w:sz w:val="22"/>
              </w:rPr>
              <w:t>**340ms**</w:t>
            </w:r>
          </w:p>
        </w:tc>
        <w:tc>
          <w:tcPr>
            <w:tcW w:type="dxa" w:w="1176"/>
          </w:tcPr>
          <w:p>
            <w:pPr>
              <w:jc w:val="center"/>
            </w:pPr>
            <w:r>
              <w:rPr>
                <w:rFonts w:ascii="Times New Roman" w:hAnsi="Times New Roman"/>
                <w:sz w:val="22"/>
              </w:rPr>
              <w:t>**2.9**</w:t>
            </w:r>
          </w:p>
        </w:tc>
        <w:tc>
          <w:tcPr>
            <w:tcW w:type="dxa" w:w="1176"/>
          </w:tcPr>
          <w:p>
            <w:pPr>
              <w:jc w:val="center"/>
            </w:pPr>
            <w:r>
              <w:rPr>
                <w:rFonts w:ascii="Times New Roman" w:hAnsi="Times New Roman"/>
                <w:sz w:val="22"/>
              </w:rPr>
              <w:t>**6.3MB**</w:t>
            </w:r>
          </w:p>
        </w:tc>
      </w:tr>
      <w:tr>
        <w:tc>
          <w:tcPr>
            <w:tcW w:type="dxa" w:w="1176"/>
          </w:tcPr>
          <w:p>
            <w:pPr>
              <w:jc w:val="center"/>
            </w:pPr>
            <w:r>
              <w:rPr>
                <w:rFonts w:ascii="Times New Roman" w:hAnsi="Times New Roman"/>
                <w:sz w:val="22"/>
              </w:rPr>
              <w:t>EfficientNet-Lite (TFLite)</w:t>
            </w:r>
          </w:p>
        </w:tc>
        <w:tc>
          <w:tcPr>
            <w:tcW w:type="dxa" w:w="1176"/>
          </w:tcPr>
          <w:p>
            <w:pPr>
              <w:jc w:val="center"/>
            </w:pPr>
            <w:r>
              <w:rPr>
                <w:rFonts w:ascii="Times New Roman" w:hAnsi="Times New Roman"/>
                <w:sz w:val="22"/>
              </w:rPr>
              <w:t>64.8%</w:t>
            </w:r>
          </w:p>
        </w:tc>
        <w:tc>
          <w:tcPr>
            <w:tcW w:type="dxa" w:w="1176"/>
          </w:tcPr>
          <w:p>
            <w:pPr>
              <w:jc w:val="center"/>
            </w:pPr>
            <w:r>
              <w:rPr>
                <w:rFonts w:ascii="Times New Roman" w:hAnsi="Times New Roman"/>
                <w:sz w:val="22"/>
              </w:rPr>
              <w:t>0.62</w:t>
            </w:r>
          </w:p>
        </w:tc>
        <w:tc>
          <w:tcPr>
            <w:tcW w:type="dxa" w:w="1176"/>
          </w:tcPr>
          <w:p>
            <w:pPr>
              <w:jc w:val="center"/>
            </w:pPr>
            <w:r>
              <w:rPr>
                <w:rFonts w:ascii="Times New Roman" w:hAnsi="Times New Roman"/>
                <w:sz w:val="22"/>
              </w:rPr>
              <w:t>0.61</w:t>
            </w:r>
          </w:p>
        </w:tc>
        <w:tc>
          <w:tcPr>
            <w:tcW w:type="dxa" w:w="1176"/>
          </w:tcPr>
          <w:p>
            <w:pPr>
              <w:jc w:val="center"/>
            </w:pPr>
            <w:r>
              <w:rPr>
                <w:rFonts w:ascii="Times New Roman" w:hAnsi="Times New Roman"/>
                <w:sz w:val="22"/>
              </w:rPr>
              <w:t>0.61</w:t>
            </w:r>
          </w:p>
        </w:tc>
        <w:tc>
          <w:tcPr>
            <w:tcW w:type="dxa" w:w="1176"/>
          </w:tcPr>
          <w:p>
            <w:pPr>
              <w:jc w:val="center"/>
            </w:pPr>
            <w:r>
              <w:rPr>
                <w:rFonts w:ascii="Times New Roman" w:hAnsi="Times New Roman"/>
                <w:sz w:val="22"/>
              </w:rPr>
              <w:t>180ms</w:t>
            </w:r>
          </w:p>
        </w:tc>
        <w:tc>
          <w:tcPr>
            <w:tcW w:type="dxa" w:w="1176"/>
          </w:tcPr>
          <w:p>
            <w:pPr>
              <w:jc w:val="center"/>
            </w:pPr>
            <w:r>
              <w:rPr>
                <w:rFonts w:ascii="Times New Roman" w:hAnsi="Times New Roman"/>
                <w:sz w:val="22"/>
              </w:rPr>
              <w:t>5.5</w:t>
            </w:r>
          </w:p>
        </w:tc>
        <w:tc>
          <w:tcPr>
            <w:tcW w:type="dxa" w:w="1176"/>
          </w:tcPr>
          <w:p>
            <w:pPr>
              <w:jc w:val="center"/>
            </w:pPr>
            <w:r>
              <w:rPr>
                <w:rFonts w:ascii="Times New Roman" w:hAnsi="Times New Roman"/>
                <w:sz w:val="22"/>
              </w:rPr>
              <w:t>4.8MB</w:t>
            </w:r>
          </w:p>
        </w:tc>
      </w:tr>
      <w:tr>
        <w:tc>
          <w:tcPr>
            <w:tcW w:type="dxa" w:w="1176"/>
          </w:tcPr>
          <w:p>
            <w:pPr>
              <w:jc w:val="center"/>
            </w:pPr>
            <w:r>
              <w:rPr>
                <w:rFonts w:ascii="Times New Roman" w:hAnsi="Times New Roman"/>
                <w:sz w:val="22"/>
              </w:rPr>
              <w:t>MobileNetV2 (TFLite)</w:t>
            </w:r>
          </w:p>
        </w:tc>
        <w:tc>
          <w:tcPr>
            <w:tcW w:type="dxa" w:w="1176"/>
          </w:tcPr>
          <w:p>
            <w:pPr>
              <w:jc w:val="center"/>
            </w:pPr>
            <w:r>
              <w:rPr>
                <w:rFonts w:ascii="Times New Roman" w:hAnsi="Times New Roman"/>
                <w:sz w:val="22"/>
              </w:rPr>
              <w:t>58.4%</w:t>
            </w:r>
          </w:p>
        </w:tc>
        <w:tc>
          <w:tcPr>
            <w:tcW w:type="dxa" w:w="1176"/>
          </w:tcPr>
          <w:p>
            <w:pPr>
              <w:jc w:val="center"/>
            </w:pPr>
            <w:r>
              <w:rPr>
                <w:rFonts w:ascii="Times New Roman" w:hAnsi="Times New Roman"/>
                <w:sz w:val="22"/>
              </w:rPr>
              <w:t>0.55</w:t>
            </w:r>
          </w:p>
        </w:tc>
        <w:tc>
          <w:tcPr>
            <w:tcW w:type="dxa" w:w="1176"/>
          </w:tcPr>
          <w:p>
            <w:pPr>
              <w:jc w:val="center"/>
            </w:pPr>
            <w:r>
              <w:rPr>
                <w:rFonts w:ascii="Times New Roman" w:hAnsi="Times New Roman"/>
                <w:sz w:val="22"/>
              </w:rPr>
              <w:t>0.54</w:t>
            </w:r>
          </w:p>
        </w:tc>
        <w:tc>
          <w:tcPr>
            <w:tcW w:type="dxa" w:w="1176"/>
          </w:tcPr>
          <w:p>
            <w:pPr>
              <w:jc w:val="center"/>
            </w:pPr>
            <w:r>
              <w:rPr>
                <w:rFonts w:ascii="Times New Roman" w:hAnsi="Times New Roman"/>
                <w:sz w:val="22"/>
              </w:rPr>
              <w:t>0.54</w:t>
            </w:r>
          </w:p>
        </w:tc>
        <w:tc>
          <w:tcPr>
            <w:tcW w:type="dxa" w:w="1176"/>
          </w:tcPr>
          <w:p>
            <w:pPr>
              <w:jc w:val="center"/>
            </w:pPr>
            <w:r>
              <w:rPr>
                <w:rFonts w:ascii="Times New Roman" w:hAnsi="Times New Roman"/>
                <w:sz w:val="22"/>
              </w:rPr>
              <w:t>95ms</w:t>
            </w:r>
          </w:p>
        </w:tc>
        <w:tc>
          <w:tcPr>
            <w:tcW w:type="dxa" w:w="1176"/>
          </w:tcPr>
          <w:p>
            <w:pPr>
              <w:jc w:val="center"/>
            </w:pPr>
            <w:r>
              <w:rPr>
                <w:rFonts w:ascii="Times New Roman" w:hAnsi="Times New Roman"/>
                <w:sz w:val="22"/>
              </w:rPr>
              <w:t>10.5</w:t>
            </w:r>
          </w:p>
        </w:tc>
        <w:tc>
          <w:tcPr>
            <w:tcW w:type="dxa" w:w="1176"/>
          </w:tcPr>
          <w:p>
            <w:pPr>
              <w:jc w:val="center"/>
            </w:pPr>
            <w:r>
              <w:rPr>
                <w:rFonts w:ascii="Times New Roman" w:hAnsi="Times New Roman"/>
                <w:sz w:val="22"/>
              </w:rPr>
              <w:t>14MB</w:t>
            </w:r>
          </w:p>
        </w:tc>
      </w:tr>
    </w:tbl>
    <w:p/>
    <w:p>
      <w:pPr>
        <w:spacing w:line="360" w:lineRule="auto"/>
        <w:ind w:firstLine="567"/>
        <w:jc w:val="both"/>
      </w:pPr>
      <w:r>
        <w:rPr>
          <w:rFonts w:ascii="Times New Roman" w:hAnsi="Times New Roman"/>
          <w:sz w:val="26"/>
        </w:rPr>
        <w:t>→ **H1.4 được chấp nhận (partial):** YOLOv8n đạt accuracy 73.2% (≥ 70%), F1 = 0.70 (≥ 0.65), precision 0.71 (≥ 0.65). Recall 0.69 gần đạt ngưỡng 0.60.</w:t>
      </w:r>
    </w:p>
    <w:p>
      <w:pPr>
        <w:spacing w:line="360" w:lineRule="auto"/>
        <w:ind w:firstLine="567"/>
        <w:jc w:val="both"/>
      </w:pPr>
      <w:r>
        <w:rPr>
          <w:rFonts w:ascii="Times New Roman" w:hAnsi="Times New Roman"/>
          <w:sz w:val="26"/>
        </w:rPr>
        <w:t>**Per-Class Metrics (YOLOv8n):**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2"/>
              </w:rPr>
              <w:t>Category</w:t>
            </w:r>
          </w:p>
        </w:tc>
        <w:tc>
          <w:tcPr>
            <w:tcW w:type="dxa" w:w="1881"/>
          </w:tcPr>
          <w:p>
            <w:pPr>
              <w:jc w:val="center"/>
            </w:pPr>
            <w:r>
              <w:rPr>
                <w:rFonts w:ascii="Times New Roman" w:hAnsi="Times New Roman"/>
                <w:b/>
                <w:sz w:val="22"/>
              </w:rPr>
              <w:t>Precision</w:t>
            </w:r>
          </w:p>
        </w:tc>
        <w:tc>
          <w:tcPr>
            <w:tcW w:type="dxa" w:w="1881"/>
          </w:tcPr>
          <w:p>
            <w:pPr>
              <w:jc w:val="center"/>
            </w:pPr>
            <w:r>
              <w:rPr>
                <w:rFonts w:ascii="Times New Roman" w:hAnsi="Times New Roman"/>
                <w:b/>
                <w:sz w:val="22"/>
              </w:rPr>
              <w:t>Recall</w:t>
            </w:r>
          </w:p>
        </w:tc>
        <w:tc>
          <w:tcPr>
            <w:tcW w:type="dxa" w:w="1881"/>
          </w:tcPr>
          <w:p>
            <w:pPr>
              <w:jc w:val="center"/>
            </w:pPr>
            <w:r>
              <w:rPr>
                <w:rFonts w:ascii="Times New Roman" w:hAnsi="Times New Roman"/>
                <w:b/>
                <w:sz w:val="22"/>
              </w:rPr>
              <w:t>F1</w:t>
            </w:r>
          </w:p>
        </w:tc>
        <w:tc>
          <w:tcPr>
            <w:tcW w:type="dxa" w:w="1881"/>
          </w:tcPr>
          <w:p>
            <w:pPr>
              <w:jc w:val="center"/>
            </w:pPr>
            <w:r>
              <w:rPr>
                <w:rFonts w:ascii="Times New Roman" w:hAnsi="Times New Roman"/>
                <w:b/>
                <w:sz w:val="22"/>
              </w:rPr>
              <w:t>Support</w:t>
            </w:r>
          </w:p>
        </w:tc>
      </w:tr>
      <w:tr>
        <w:tc>
          <w:tcPr>
            <w:tcW w:type="dxa" w:w="1881"/>
          </w:tcPr>
          <w:p>
            <w:pPr>
              <w:jc w:val="center"/>
            </w:pPr>
            <w:r>
              <w:rPr>
                <w:rFonts w:ascii="Times New Roman" w:hAnsi="Times New Roman"/>
                <w:sz w:val="22"/>
              </w:rPr>
              <w:t>plastic</w:t>
            </w:r>
          </w:p>
        </w:tc>
        <w:tc>
          <w:tcPr>
            <w:tcW w:type="dxa" w:w="1881"/>
          </w:tcPr>
          <w:p>
            <w:pPr>
              <w:jc w:val="center"/>
            </w:pPr>
            <w:r>
              <w:rPr>
                <w:rFonts w:ascii="Times New Roman" w:hAnsi="Times New Roman"/>
                <w:sz w:val="22"/>
              </w:rPr>
              <w:t>0.78</w:t>
            </w:r>
          </w:p>
        </w:tc>
        <w:tc>
          <w:tcPr>
            <w:tcW w:type="dxa" w:w="1881"/>
          </w:tcPr>
          <w:p>
            <w:pPr>
              <w:jc w:val="center"/>
            </w:pPr>
            <w:r>
              <w:rPr>
                <w:rFonts w:ascii="Times New Roman" w:hAnsi="Times New Roman"/>
                <w:sz w:val="22"/>
              </w:rPr>
              <w:t>0.74</w:t>
            </w:r>
          </w:p>
        </w:tc>
        <w:tc>
          <w:tcPr>
            <w:tcW w:type="dxa" w:w="1881"/>
          </w:tcPr>
          <w:p>
            <w:pPr>
              <w:jc w:val="center"/>
            </w:pPr>
            <w:r>
              <w:rPr>
                <w:rFonts w:ascii="Times New Roman" w:hAnsi="Times New Roman"/>
                <w:sz w:val="22"/>
              </w:rPr>
              <w:t>0.76</w:t>
            </w:r>
          </w:p>
        </w:tc>
        <w:tc>
          <w:tcPr>
            <w:tcW w:type="dxa" w:w="1881"/>
          </w:tcPr>
          <w:p>
            <w:pPr>
              <w:jc w:val="center"/>
            </w:pPr>
            <w:r>
              <w:rPr>
                <w:rFonts w:ascii="Times New Roman" w:hAnsi="Times New Roman"/>
                <w:sz w:val="22"/>
              </w:rPr>
              <w:t>187</w:t>
            </w:r>
          </w:p>
        </w:tc>
      </w:tr>
      <w:tr>
        <w:tc>
          <w:tcPr>
            <w:tcW w:type="dxa" w:w="1881"/>
          </w:tcPr>
          <w:p>
            <w:pPr>
              <w:jc w:val="center"/>
            </w:pPr>
            <w:r>
              <w:rPr>
                <w:rFonts w:ascii="Times New Roman" w:hAnsi="Times New Roman"/>
                <w:sz w:val="22"/>
              </w:rPr>
              <w:t>paper</w:t>
            </w:r>
          </w:p>
        </w:tc>
        <w:tc>
          <w:tcPr>
            <w:tcW w:type="dxa" w:w="1881"/>
          </w:tcPr>
          <w:p>
            <w:pPr>
              <w:jc w:val="center"/>
            </w:pPr>
            <w:r>
              <w:rPr>
                <w:rFonts w:ascii="Times New Roman" w:hAnsi="Times New Roman"/>
                <w:sz w:val="22"/>
              </w:rPr>
              <w:t>0.75</w:t>
            </w:r>
          </w:p>
        </w:tc>
        <w:tc>
          <w:tcPr>
            <w:tcW w:type="dxa" w:w="1881"/>
          </w:tcPr>
          <w:p>
            <w:pPr>
              <w:jc w:val="center"/>
            </w:pPr>
            <w:r>
              <w:rPr>
                <w:rFonts w:ascii="Times New Roman" w:hAnsi="Times New Roman"/>
                <w:sz w:val="22"/>
              </w:rPr>
              <w:t>0.71</w:t>
            </w:r>
          </w:p>
        </w:tc>
        <w:tc>
          <w:tcPr>
            <w:tcW w:type="dxa" w:w="1881"/>
          </w:tcPr>
          <w:p>
            <w:pPr>
              <w:jc w:val="center"/>
            </w:pPr>
            <w:r>
              <w:rPr>
                <w:rFonts w:ascii="Times New Roman" w:hAnsi="Times New Roman"/>
                <w:sz w:val="22"/>
              </w:rPr>
              <w:t>0.73</w:t>
            </w:r>
          </w:p>
        </w:tc>
        <w:tc>
          <w:tcPr>
            <w:tcW w:type="dxa" w:w="1881"/>
          </w:tcPr>
          <w:p>
            <w:pPr>
              <w:jc w:val="center"/>
            </w:pPr>
            <w:r>
              <w:rPr>
                <w:rFonts w:ascii="Times New Roman" w:hAnsi="Times New Roman"/>
                <w:sz w:val="22"/>
              </w:rPr>
              <w:t>178</w:t>
            </w:r>
          </w:p>
        </w:tc>
      </w:tr>
      <w:tr>
        <w:tc>
          <w:tcPr>
            <w:tcW w:type="dxa" w:w="1881"/>
          </w:tcPr>
          <w:p>
            <w:pPr>
              <w:jc w:val="center"/>
            </w:pPr>
            <w:r>
              <w:rPr>
                <w:rFonts w:ascii="Times New Roman" w:hAnsi="Times New Roman"/>
                <w:sz w:val="22"/>
              </w:rPr>
              <w:t>glass</w:t>
            </w:r>
          </w:p>
        </w:tc>
        <w:tc>
          <w:tcPr>
            <w:tcW w:type="dxa" w:w="1881"/>
          </w:tcPr>
          <w:p>
            <w:pPr>
              <w:jc w:val="center"/>
            </w:pPr>
            <w:r>
              <w:rPr>
                <w:rFonts w:ascii="Times New Roman" w:hAnsi="Times New Roman"/>
                <w:sz w:val="22"/>
              </w:rPr>
              <w:t>0.68</w:t>
            </w:r>
          </w:p>
        </w:tc>
        <w:tc>
          <w:tcPr>
            <w:tcW w:type="dxa" w:w="1881"/>
          </w:tcPr>
          <w:p>
            <w:pPr>
              <w:jc w:val="center"/>
            </w:pPr>
            <w:r>
              <w:rPr>
                <w:rFonts w:ascii="Times New Roman" w:hAnsi="Times New Roman"/>
                <w:sz w:val="22"/>
              </w:rPr>
              <w:t>0.65</w:t>
            </w:r>
          </w:p>
        </w:tc>
        <w:tc>
          <w:tcPr>
            <w:tcW w:type="dxa" w:w="1881"/>
          </w:tcPr>
          <w:p>
            <w:pPr>
              <w:jc w:val="center"/>
            </w:pPr>
            <w:r>
              <w:rPr>
                <w:rFonts w:ascii="Times New Roman" w:hAnsi="Times New Roman"/>
                <w:sz w:val="22"/>
              </w:rPr>
              <w:t>0.66</w:t>
            </w:r>
          </w:p>
        </w:tc>
        <w:tc>
          <w:tcPr>
            <w:tcW w:type="dxa" w:w="1881"/>
          </w:tcPr>
          <w:p>
            <w:pPr>
              <w:jc w:val="center"/>
            </w:pPr>
            <w:r>
              <w:rPr>
                <w:rFonts w:ascii="Times New Roman" w:hAnsi="Times New Roman"/>
                <w:sz w:val="22"/>
              </w:rPr>
              <w:t>162</w:t>
            </w:r>
          </w:p>
        </w:tc>
      </w:tr>
      <w:tr>
        <w:tc>
          <w:tcPr>
            <w:tcW w:type="dxa" w:w="1881"/>
          </w:tcPr>
          <w:p>
            <w:pPr>
              <w:jc w:val="center"/>
            </w:pPr>
            <w:r>
              <w:rPr>
                <w:rFonts w:ascii="Times New Roman" w:hAnsi="Times New Roman"/>
                <w:sz w:val="22"/>
              </w:rPr>
              <w:t>metal</w:t>
            </w:r>
          </w:p>
        </w:tc>
        <w:tc>
          <w:tcPr>
            <w:tcW w:type="dxa" w:w="1881"/>
          </w:tcPr>
          <w:p>
            <w:pPr>
              <w:jc w:val="center"/>
            </w:pPr>
            <w:r>
              <w:rPr>
                <w:rFonts w:ascii="Times New Roman" w:hAnsi="Times New Roman"/>
                <w:sz w:val="22"/>
              </w:rPr>
              <w:t>0.71</w:t>
            </w:r>
          </w:p>
        </w:tc>
        <w:tc>
          <w:tcPr>
            <w:tcW w:type="dxa" w:w="1881"/>
          </w:tcPr>
          <w:p>
            <w:pPr>
              <w:jc w:val="center"/>
            </w:pPr>
            <w:r>
              <w:rPr>
                <w:rFonts w:ascii="Times New Roman" w:hAnsi="Times New Roman"/>
                <w:sz w:val="22"/>
              </w:rPr>
              <w:t>0.68</w:t>
            </w:r>
          </w:p>
        </w:tc>
        <w:tc>
          <w:tcPr>
            <w:tcW w:type="dxa" w:w="1881"/>
          </w:tcPr>
          <w:p>
            <w:pPr>
              <w:jc w:val="center"/>
            </w:pPr>
            <w:r>
              <w:rPr>
                <w:rFonts w:ascii="Times New Roman" w:hAnsi="Times New Roman"/>
                <w:sz w:val="22"/>
              </w:rPr>
              <w:t>0.69</w:t>
            </w:r>
          </w:p>
        </w:tc>
        <w:tc>
          <w:tcPr>
            <w:tcW w:type="dxa" w:w="1881"/>
          </w:tcPr>
          <w:p>
            <w:pPr>
              <w:jc w:val="center"/>
            </w:pPr>
            <w:r>
              <w:rPr>
                <w:rFonts w:ascii="Times New Roman" w:hAnsi="Times New Roman"/>
                <w:sz w:val="22"/>
              </w:rPr>
              <w:t>149</w:t>
            </w:r>
          </w:p>
        </w:tc>
      </w:tr>
      <w:tr>
        <w:tc>
          <w:tcPr>
            <w:tcW w:type="dxa" w:w="1881"/>
          </w:tcPr>
          <w:p>
            <w:pPr>
              <w:jc w:val="center"/>
            </w:pPr>
            <w:r>
              <w:rPr>
                <w:rFonts w:ascii="Times New Roman" w:hAnsi="Times New Roman"/>
                <w:sz w:val="22"/>
              </w:rPr>
              <w:t>organic</w:t>
            </w:r>
          </w:p>
        </w:tc>
        <w:tc>
          <w:tcPr>
            <w:tcW w:type="dxa" w:w="1881"/>
          </w:tcPr>
          <w:p>
            <w:pPr>
              <w:jc w:val="center"/>
            </w:pPr>
            <w:r>
              <w:rPr>
                <w:rFonts w:ascii="Times New Roman" w:hAnsi="Times New Roman"/>
                <w:sz w:val="22"/>
              </w:rPr>
              <w:t>0.72</w:t>
            </w:r>
          </w:p>
        </w:tc>
        <w:tc>
          <w:tcPr>
            <w:tcW w:type="dxa" w:w="1881"/>
          </w:tcPr>
          <w:p>
            <w:pPr>
              <w:jc w:val="center"/>
            </w:pPr>
            <w:r>
              <w:rPr>
                <w:rFonts w:ascii="Times New Roman" w:hAnsi="Times New Roman"/>
                <w:sz w:val="22"/>
              </w:rPr>
              <w:t>0.70</w:t>
            </w:r>
          </w:p>
        </w:tc>
        <w:tc>
          <w:tcPr>
            <w:tcW w:type="dxa" w:w="1881"/>
          </w:tcPr>
          <w:p>
            <w:pPr>
              <w:jc w:val="center"/>
            </w:pPr>
            <w:r>
              <w:rPr>
                <w:rFonts w:ascii="Times New Roman" w:hAnsi="Times New Roman"/>
                <w:sz w:val="22"/>
              </w:rPr>
              <w:t>0.71</w:t>
            </w:r>
          </w:p>
        </w:tc>
        <w:tc>
          <w:tcPr>
            <w:tcW w:type="dxa" w:w="1881"/>
          </w:tcPr>
          <w:p>
            <w:pPr>
              <w:jc w:val="center"/>
            </w:pPr>
            <w:r>
              <w:rPr>
                <w:rFonts w:ascii="Times New Roman" w:hAnsi="Times New Roman"/>
                <w:sz w:val="22"/>
              </w:rPr>
              <w:t>181</w:t>
            </w:r>
          </w:p>
        </w:tc>
      </w:tr>
      <w:tr>
        <w:tc>
          <w:tcPr>
            <w:tcW w:type="dxa" w:w="1881"/>
          </w:tcPr>
          <w:p>
            <w:pPr>
              <w:jc w:val="center"/>
            </w:pPr>
            <w:r>
              <w:rPr>
                <w:rFonts w:ascii="Times New Roman" w:hAnsi="Times New Roman"/>
                <w:sz w:val="22"/>
              </w:rPr>
              <w:t>hazard</w:t>
            </w:r>
          </w:p>
        </w:tc>
        <w:tc>
          <w:tcPr>
            <w:tcW w:type="dxa" w:w="1881"/>
          </w:tcPr>
          <w:p>
            <w:pPr>
              <w:jc w:val="center"/>
            </w:pPr>
            <w:r>
              <w:rPr>
                <w:rFonts w:ascii="Times New Roman" w:hAnsi="Times New Roman"/>
                <w:sz w:val="22"/>
              </w:rPr>
              <w:t>0.64</w:t>
            </w:r>
          </w:p>
        </w:tc>
        <w:tc>
          <w:tcPr>
            <w:tcW w:type="dxa" w:w="1881"/>
          </w:tcPr>
          <w:p>
            <w:pPr>
              <w:jc w:val="center"/>
            </w:pPr>
            <w:r>
              <w:rPr>
                <w:rFonts w:ascii="Times New Roman" w:hAnsi="Times New Roman"/>
                <w:sz w:val="22"/>
              </w:rPr>
              <w:t>0.61</w:t>
            </w:r>
          </w:p>
        </w:tc>
        <w:tc>
          <w:tcPr>
            <w:tcW w:type="dxa" w:w="1881"/>
          </w:tcPr>
          <w:p>
            <w:pPr>
              <w:jc w:val="center"/>
            </w:pPr>
            <w:r>
              <w:rPr>
                <w:rFonts w:ascii="Times New Roman" w:hAnsi="Times New Roman"/>
                <w:sz w:val="22"/>
              </w:rPr>
              <w:t>0.62</w:t>
            </w:r>
          </w:p>
        </w:tc>
        <w:tc>
          <w:tcPr>
            <w:tcW w:type="dxa" w:w="1881"/>
          </w:tcPr>
          <w:p>
            <w:pPr>
              <w:jc w:val="center"/>
            </w:pPr>
            <w:r>
              <w:rPr>
                <w:rFonts w:ascii="Times New Roman" w:hAnsi="Times New Roman"/>
                <w:sz w:val="22"/>
              </w:rPr>
              <w:t>167</w:t>
            </w:r>
          </w:p>
        </w:tc>
      </w:tr>
    </w:tbl>
    <w:p/>
    <w:p>
      <w:pPr>
        <w:spacing w:line="360" w:lineRule="auto"/>
        <w:ind w:firstLine="567"/>
        <w:jc w:val="both"/>
      </w:pPr>
      <w:r>
        <w:rPr>
          <w:rFonts w:ascii="Times New Roman" w:hAnsi="Times New Roman"/>
          <w:sz w:val="26"/>
        </w:rPr>
        <w:t>→ Hazardous waste có performance thấp nhất (F1=0.62) do số lượng mẫu ít và đặc điểm đa dạng (pin, bóng đèn, v.v.). Plastic có F1 cao nhất (0.76) do visual features đặc trưng nhất.</w:t>
      </w:r>
    </w:p>
    <w:p>
      <w:pPr>
        <w:pStyle w:val="Heading2"/>
      </w:pPr>
      <w:r>
        <w:rPr>
          <w:rFonts w:ascii="Times New Roman" w:hAnsi="Times New Roman"/>
          <w:b/>
          <w:sz w:val="26"/>
        </w:rPr>
        <w:t>4.5.2. Confusion Matrix Analysis</w:t>
      </w:r>
    </w:p>
    <w:p>
      <w:pPr>
        <w:spacing w:line="360" w:lineRule="auto"/>
        <w:ind w:firstLine="567"/>
        <w:jc w:val="both"/>
      </w:pPr>
      <w:r>
        <w:rPr>
          <w:rFonts w:ascii="Times New Roman" w:hAnsi="Times New Roman"/>
          <w:sz w:val="26"/>
        </w:rPr>
        <w:t>Top misclassifications: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22"/>
              </w:rPr>
              <w:t>Actual</w:t>
            </w:r>
          </w:p>
        </w:tc>
        <w:tc>
          <w:tcPr>
            <w:tcW w:type="dxa" w:w="2351"/>
          </w:tcPr>
          <w:p>
            <w:pPr>
              <w:jc w:val="center"/>
            </w:pPr>
            <w:r>
              <w:rPr>
                <w:rFonts w:ascii="Times New Roman" w:hAnsi="Times New Roman"/>
                <w:b/>
                <w:sz w:val="22"/>
              </w:rPr>
              <w:t>Predicted</w:t>
            </w:r>
          </w:p>
        </w:tc>
        <w:tc>
          <w:tcPr>
            <w:tcW w:type="dxa" w:w="2351"/>
          </w:tcPr>
          <w:p>
            <w:pPr>
              <w:jc w:val="center"/>
            </w:pPr>
            <w:r>
              <w:rPr>
                <w:rFonts w:ascii="Times New Roman" w:hAnsi="Times New Roman"/>
                <w:b/>
                <w:sz w:val="22"/>
              </w:rPr>
              <w:t>Count</w:t>
            </w:r>
          </w:p>
        </w:tc>
        <w:tc>
          <w:tcPr>
            <w:tcW w:type="dxa" w:w="2351"/>
          </w:tcPr>
          <w:p>
            <w:pPr>
              <w:jc w:val="center"/>
            </w:pPr>
            <w:r>
              <w:rPr>
                <w:rFonts w:ascii="Times New Roman" w:hAnsi="Times New Roman"/>
                <w:b/>
                <w:sz w:val="22"/>
              </w:rPr>
              <w:t>% of Actual</w:t>
            </w:r>
          </w:p>
        </w:tc>
      </w:tr>
      <w:tr>
        <w:tc>
          <w:tcPr>
            <w:tcW w:type="dxa" w:w="2351"/>
          </w:tcPr>
          <w:p>
            <w:pPr>
              <w:jc w:val="center"/>
            </w:pPr>
            <w:r>
              <w:rPr>
                <w:rFonts w:ascii="Times New Roman" w:hAnsi="Times New Roman"/>
                <w:sz w:val="22"/>
              </w:rPr>
              <w:t>glass</w:t>
            </w:r>
          </w:p>
        </w:tc>
        <w:tc>
          <w:tcPr>
            <w:tcW w:type="dxa" w:w="2351"/>
          </w:tcPr>
          <w:p>
            <w:pPr>
              <w:jc w:val="center"/>
            </w:pPr>
            <w:r>
              <w:rPr>
                <w:rFonts w:ascii="Times New Roman" w:hAnsi="Times New Roman"/>
                <w:sz w:val="22"/>
              </w:rPr>
              <w:t>plastic</w:t>
            </w:r>
          </w:p>
        </w:tc>
        <w:tc>
          <w:tcPr>
            <w:tcW w:type="dxa" w:w="2351"/>
          </w:tcPr>
          <w:p>
            <w:pPr>
              <w:jc w:val="center"/>
            </w:pPr>
            <w:r>
              <w:rPr>
                <w:rFonts w:ascii="Times New Roman" w:hAnsi="Times New Roman"/>
                <w:sz w:val="22"/>
              </w:rPr>
              <w:t>23</w:t>
            </w:r>
          </w:p>
        </w:tc>
        <w:tc>
          <w:tcPr>
            <w:tcW w:type="dxa" w:w="2351"/>
          </w:tcPr>
          <w:p>
            <w:pPr>
              <w:jc w:val="center"/>
            </w:pPr>
            <w:r>
              <w:rPr>
                <w:rFonts w:ascii="Times New Roman" w:hAnsi="Times New Roman"/>
                <w:sz w:val="22"/>
              </w:rPr>
              <w:t>14.2%</w:t>
            </w:r>
          </w:p>
        </w:tc>
      </w:tr>
      <w:tr>
        <w:tc>
          <w:tcPr>
            <w:tcW w:type="dxa" w:w="2351"/>
          </w:tcPr>
          <w:p>
            <w:pPr>
              <w:jc w:val="center"/>
            </w:pPr>
            <w:r>
              <w:rPr>
                <w:rFonts w:ascii="Times New Roman" w:hAnsi="Times New Roman"/>
                <w:sz w:val="22"/>
              </w:rPr>
              <w:t>metal</w:t>
            </w:r>
          </w:p>
        </w:tc>
        <w:tc>
          <w:tcPr>
            <w:tcW w:type="dxa" w:w="2351"/>
          </w:tcPr>
          <w:p>
            <w:pPr>
              <w:jc w:val="center"/>
            </w:pPr>
            <w:r>
              <w:rPr>
                <w:rFonts w:ascii="Times New Roman" w:hAnsi="Times New Roman"/>
                <w:sz w:val="22"/>
              </w:rPr>
              <w:t>plastic</w:t>
            </w:r>
          </w:p>
        </w:tc>
        <w:tc>
          <w:tcPr>
            <w:tcW w:type="dxa" w:w="2351"/>
          </w:tcPr>
          <w:p>
            <w:pPr>
              <w:jc w:val="center"/>
            </w:pPr>
            <w:r>
              <w:rPr>
                <w:rFonts w:ascii="Times New Roman" w:hAnsi="Times New Roman"/>
                <w:sz w:val="22"/>
              </w:rPr>
              <w:t>18</w:t>
            </w:r>
          </w:p>
        </w:tc>
        <w:tc>
          <w:tcPr>
            <w:tcW w:type="dxa" w:w="2351"/>
          </w:tcPr>
          <w:p>
            <w:pPr>
              <w:jc w:val="center"/>
            </w:pPr>
            <w:r>
              <w:rPr>
                <w:rFonts w:ascii="Times New Roman" w:hAnsi="Times New Roman"/>
                <w:sz w:val="22"/>
              </w:rPr>
              <w:t>12.1%</w:t>
            </w:r>
          </w:p>
        </w:tc>
      </w:tr>
      <w:tr>
        <w:tc>
          <w:tcPr>
            <w:tcW w:type="dxa" w:w="2351"/>
          </w:tcPr>
          <w:p>
            <w:pPr>
              <w:jc w:val="center"/>
            </w:pPr>
            <w:r>
              <w:rPr>
                <w:rFonts w:ascii="Times New Roman" w:hAnsi="Times New Roman"/>
                <w:sz w:val="22"/>
              </w:rPr>
              <w:t>organic</w:t>
            </w:r>
          </w:p>
        </w:tc>
        <w:tc>
          <w:tcPr>
            <w:tcW w:type="dxa" w:w="2351"/>
          </w:tcPr>
          <w:p>
            <w:pPr>
              <w:jc w:val="center"/>
            </w:pPr>
            <w:r>
              <w:rPr>
                <w:rFonts w:ascii="Times New Roman" w:hAnsi="Times New Roman"/>
                <w:sz w:val="22"/>
              </w:rPr>
              <w:t>paper</w:t>
            </w:r>
          </w:p>
        </w:tc>
        <w:tc>
          <w:tcPr>
            <w:tcW w:type="dxa" w:w="2351"/>
          </w:tcPr>
          <w:p>
            <w:pPr>
              <w:jc w:val="center"/>
            </w:pPr>
            <w:r>
              <w:rPr>
                <w:rFonts w:ascii="Times New Roman" w:hAnsi="Times New Roman"/>
                <w:sz w:val="22"/>
              </w:rPr>
              <w:t>21</w:t>
            </w:r>
          </w:p>
        </w:tc>
        <w:tc>
          <w:tcPr>
            <w:tcW w:type="dxa" w:w="2351"/>
          </w:tcPr>
          <w:p>
            <w:pPr>
              <w:jc w:val="center"/>
            </w:pPr>
            <w:r>
              <w:rPr>
                <w:rFonts w:ascii="Times New Roman" w:hAnsi="Times New Roman"/>
                <w:sz w:val="22"/>
              </w:rPr>
              <w:t>11.6%</w:t>
            </w:r>
          </w:p>
        </w:tc>
      </w:tr>
      <w:tr>
        <w:tc>
          <w:tcPr>
            <w:tcW w:type="dxa" w:w="2351"/>
          </w:tcPr>
          <w:p>
            <w:pPr>
              <w:jc w:val="center"/>
            </w:pPr>
            <w:r>
              <w:rPr>
                <w:rFonts w:ascii="Times New Roman" w:hAnsi="Times New Roman"/>
                <w:sz w:val="22"/>
              </w:rPr>
              <w:t>paper</w:t>
            </w:r>
          </w:p>
        </w:tc>
        <w:tc>
          <w:tcPr>
            <w:tcW w:type="dxa" w:w="2351"/>
          </w:tcPr>
          <w:p>
            <w:pPr>
              <w:jc w:val="center"/>
            </w:pPr>
            <w:r>
              <w:rPr>
                <w:rFonts w:ascii="Times New Roman" w:hAnsi="Times New Roman"/>
                <w:sz w:val="22"/>
              </w:rPr>
              <w:t>organic</w:t>
            </w:r>
          </w:p>
        </w:tc>
        <w:tc>
          <w:tcPr>
            <w:tcW w:type="dxa" w:w="2351"/>
          </w:tcPr>
          <w:p>
            <w:pPr>
              <w:jc w:val="center"/>
            </w:pPr>
            <w:r>
              <w:rPr>
                <w:rFonts w:ascii="Times New Roman" w:hAnsi="Times New Roman"/>
                <w:sz w:val="22"/>
              </w:rPr>
              <w:t>15</w:t>
            </w:r>
          </w:p>
        </w:tc>
        <w:tc>
          <w:tcPr>
            <w:tcW w:type="dxa" w:w="2351"/>
          </w:tcPr>
          <w:p>
            <w:pPr>
              <w:jc w:val="center"/>
            </w:pPr>
            <w:r>
              <w:rPr>
                <w:rFonts w:ascii="Times New Roman" w:hAnsi="Times New Roman"/>
                <w:sz w:val="22"/>
              </w:rPr>
              <w:t>8.4%</w:t>
            </w:r>
          </w:p>
        </w:tc>
      </w:tr>
      <w:tr>
        <w:tc>
          <w:tcPr>
            <w:tcW w:type="dxa" w:w="2351"/>
          </w:tcPr>
          <w:p>
            <w:pPr>
              <w:jc w:val="center"/>
            </w:pPr>
            <w:r>
              <w:rPr>
                <w:rFonts w:ascii="Times New Roman" w:hAnsi="Times New Roman"/>
                <w:sz w:val="22"/>
              </w:rPr>
              <w:t>hazard</w:t>
            </w:r>
          </w:p>
        </w:tc>
        <w:tc>
          <w:tcPr>
            <w:tcW w:type="dxa" w:w="2351"/>
          </w:tcPr>
          <w:p>
            <w:pPr>
              <w:jc w:val="center"/>
            </w:pPr>
            <w:r>
              <w:rPr>
                <w:rFonts w:ascii="Times New Roman" w:hAnsi="Times New Roman"/>
                <w:sz w:val="22"/>
              </w:rPr>
              <w:t>plastic</w:t>
            </w:r>
          </w:p>
        </w:tc>
        <w:tc>
          <w:tcPr>
            <w:tcW w:type="dxa" w:w="2351"/>
          </w:tcPr>
          <w:p>
            <w:pPr>
              <w:jc w:val="center"/>
            </w:pPr>
            <w:r>
              <w:rPr>
                <w:rFonts w:ascii="Times New Roman" w:hAnsi="Times New Roman"/>
                <w:sz w:val="22"/>
              </w:rPr>
              <w:t>19</w:t>
            </w:r>
          </w:p>
        </w:tc>
        <w:tc>
          <w:tcPr>
            <w:tcW w:type="dxa" w:w="2351"/>
          </w:tcPr>
          <w:p>
            <w:pPr>
              <w:jc w:val="center"/>
            </w:pPr>
            <w:r>
              <w:rPr>
                <w:rFonts w:ascii="Times New Roman" w:hAnsi="Times New Roman"/>
                <w:sz w:val="22"/>
              </w:rPr>
              <w:t>11.4%</w:t>
            </w:r>
          </w:p>
        </w:tc>
      </w:tr>
    </w:tbl>
    <w:p/>
    <w:p>
      <w:pPr>
        <w:spacing w:line="360" w:lineRule="auto"/>
        <w:ind w:firstLine="567"/>
        <w:jc w:val="both"/>
      </w:pPr>
      <w:r>
        <w:rPr>
          <w:rFonts w:ascii="Times New Roman" w:hAnsi="Times New Roman"/>
          <w:sz w:val="26"/>
        </w:rPr>
        <w:t>→ glass ↔ plastic confusion là phổ biến nhất (cùng màu trong, hình dạng tương tự). Đây là thách thức trong mọi waste classification dataset.</w:t>
      </w:r>
    </w:p>
    <w:p>
      <w:pPr>
        <w:pStyle w:val="Heading1"/>
        <w:jc w:val="center"/>
      </w:pPr>
      <w:r>
        <w:rPr>
          <w:rFonts w:ascii="Times New Roman" w:hAnsi="Times New Roman"/>
          <w:b/>
          <w:sz w:val="28"/>
        </w:rPr>
        <w:t>4.6. Behavioral Profiler Evaluation</w:t>
      </w:r>
    </w:p>
    <w:p>
      <w:pPr>
        <w:pStyle w:val="Heading2"/>
      </w:pPr>
      <w:r>
        <w:rPr>
          <w:rFonts w:ascii="Times New Roman" w:hAnsi="Times New Roman"/>
          <w:b/>
          <w:sz w:val="26"/>
        </w:rPr>
        <w:t>4.6.1. Inter-Rater Reliability</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2"/>
              </w:rPr>
              <w:t>Comparison</w:t>
            </w:r>
          </w:p>
        </w:tc>
        <w:tc>
          <w:tcPr>
            <w:tcW w:type="dxa" w:w="3135"/>
          </w:tcPr>
          <w:p>
            <w:pPr>
              <w:jc w:val="center"/>
            </w:pPr>
            <w:r>
              <w:rPr>
                <w:rFonts w:ascii="Times New Roman" w:hAnsi="Times New Roman"/>
                <w:b/>
                <w:sz w:val="22"/>
              </w:rPr>
              <w:t>Cohen's Kappa</w:t>
            </w:r>
          </w:p>
        </w:tc>
        <w:tc>
          <w:tcPr>
            <w:tcW w:type="dxa" w:w="3135"/>
          </w:tcPr>
          <w:p>
            <w:pPr>
              <w:jc w:val="center"/>
            </w:pPr>
            <w:r>
              <w:rPr>
                <w:rFonts w:ascii="Times New Roman" w:hAnsi="Times New Roman"/>
                <w:b/>
                <w:sz w:val="22"/>
              </w:rPr>
              <w:t>Interpretation</w:t>
            </w:r>
          </w:p>
        </w:tc>
      </w:tr>
      <w:tr>
        <w:tc>
          <w:tcPr>
            <w:tcW w:type="dxa" w:w="3135"/>
          </w:tcPr>
          <w:p>
            <w:pPr>
              <w:jc w:val="center"/>
            </w:pPr>
            <w:r>
              <w:rPr>
                <w:rFonts w:ascii="Times New Roman" w:hAnsi="Times New Roman"/>
                <w:sz w:val="22"/>
              </w:rPr>
              <w:t>AI (Gemini) vs Rule-based</w:t>
            </w:r>
          </w:p>
        </w:tc>
        <w:tc>
          <w:tcPr>
            <w:tcW w:type="dxa" w:w="3135"/>
          </w:tcPr>
          <w:p>
            <w:pPr>
              <w:jc w:val="center"/>
            </w:pPr>
            <w:r>
              <w:rPr>
                <w:rFonts w:ascii="Times New Roman" w:hAnsi="Times New Roman"/>
                <w:sz w:val="22"/>
              </w:rPr>
              <w:t>**0.84**</w:t>
            </w:r>
          </w:p>
        </w:tc>
        <w:tc>
          <w:tcPr>
            <w:tcW w:type="dxa" w:w="3135"/>
          </w:tcPr>
          <w:p>
            <w:pPr>
              <w:jc w:val="center"/>
            </w:pPr>
            <w:r>
              <w:rPr>
                <w:rFonts w:ascii="Times New Roman" w:hAnsi="Times New Roman"/>
                <w:sz w:val="22"/>
              </w:rPr>
              <w:t>Almost perfect</w:t>
            </w:r>
          </w:p>
        </w:tc>
      </w:tr>
      <w:tr>
        <w:tc>
          <w:tcPr>
            <w:tcW w:type="dxa" w:w="3135"/>
          </w:tcPr>
          <w:p>
            <w:pPr>
              <w:jc w:val="center"/>
            </w:pPr>
            <w:r>
              <w:rPr>
                <w:rFonts w:ascii="Times New Roman" w:hAnsi="Times New Roman"/>
                <w:sz w:val="22"/>
              </w:rPr>
              <w:t>AI vs Expert annotation</w:t>
            </w:r>
          </w:p>
        </w:tc>
        <w:tc>
          <w:tcPr>
            <w:tcW w:type="dxa" w:w="3135"/>
          </w:tcPr>
          <w:p>
            <w:pPr>
              <w:jc w:val="center"/>
            </w:pPr>
            <w:r>
              <w:rPr>
                <w:rFonts w:ascii="Times New Roman" w:hAnsi="Times New Roman"/>
                <w:sz w:val="22"/>
              </w:rPr>
              <w:t>0.71</w:t>
            </w:r>
          </w:p>
        </w:tc>
        <w:tc>
          <w:tcPr>
            <w:tcW w:type="dxa" w:w="3135"/>
          </w:tcPr>
          <w:p>
            <w:pPr>
              <w:jc w:val="center"/>
            </w:pPr>
            <w:r>
              <w:rPr>
                <w:rFonts w:ascii="Times New Roman" w:hAnsi="Times New Roman"/>
                <w:sz w:val="22"/>
              </w:rPr>
              <w:t>Substantial</w:t>
            </w:r>
          </w:p>
        </w:tc>
      </w:tr>
      <w:tr>
        <w:tc>
          <w:tcPr>
            <w:tcW w:type="dxa" w:w="3135"/>
          </w:tcPr>
          <w:p>
            <w:pPr>
              <w:jc w:val="center"/>
            </w:pPr>
            <w:r>
              <w:rPr>
                <w:rFonts w:ascii="Times New Roman" w:hAnsi="Times New Roman"/>
                <w:sz w:val="22"/>
              </w:rPr>
              <w:t>Rule-based vs Expert</w:t>
            </w:r>
          </w:p>
        </w:tc>
        <w:tc>
          <w:tcPr>
            <w:tcW w:type="dxa" w:w="3135"/>
          </w:tcPr>
          <w:p>
            <w:pPr>
              <w:jc w:val="center"/>
            </w:pPr>
            <w:r>
              <w:rPr>
                <w:rFonts w:ascii="Times New Roman" w:hAnsi="Times New Roman"/>
                <w:sz w:val="22"/>
              </w:rPr>
              <w:t>0.69</w:t>
            </w:r>
          </w:p>
        </w:tc>
        <w:tc>
          <w:tcPr>
            <w:tcW w:type="dxa" w:w="3135"/>
          </w:tcPr>
          <w:p>
            <w:pPr>
              <w:jc w:val="center"/>
            </w:pPr>
            <w:r>
              <w:rPr>
                <w:rFonts w:ascii="Times New Roman" w:hAnsi="Times New Roman"/>
                <w:sz w:val="22"/>
              </w:rPr>
              <w:t>Substantial</w:t>
            </w:r>
          </w:p>
        </w:tc>
      </w:tr>
    </w:tbl>
    <w:p/>
    <w:p>
      <w:pPr>
        <w:spacing w:line="360" w:lineRule="auto"/>
        <w:ind w:firstLine="567"/>
        <w:jc w:val="both"/>
      </w:pPr>
      <w:r>
        <w:rPr>
          <w:rFonts w:ascii="Times New Roman" w:hAnsi="Times New Roman"/>
          <w:sz w:val="26"/>
        </w:rPr>
        <w:t>→ **H1.5 được chấp nhận:** Cohen's Kappa = 0.84 ≥ 0.70.</w:t>
      </w:r>
    </w:p>
    <w:p>
      <w:pPr>
        <w:pStyle w:val="Heading2"/>
      </w:pPr>
      <w:r>
        <w:rPr>
          <w:rFonts w:ascii="Times New Roman" w:hAnsi="Times New Roman"/>
          <w:b/>
          <w:sz w:val="26"/>
        </w:rPr>
        <w:t>4.6.2. Profile Distribution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Pr>
                <w:rFonts w:ascii="Times New Roman" w:hAnsi="Times New Roman"/>
                <w:b/>
                <w:sz w:val="22"/>
              </w:rPr>
              <w:t>Profile</w:t>
            </w:r>
          </w:p>
        </w:tc>
        <w:tc>
          <w:tcPr>
            <w:tcW w:type="dxa" w:w="1881"/>
          </w:tcPr>
          <w:p>
            <w:pPr>
              <w:jc w:val="center"/>
            </w:pPr>
            <w:r>
              <w:rPr>
                <w:rFonts w:ascii="Times New Roman" w:hAnsi="Times New Roman"/>
                <w:b/>
                <w:sz w:val="22"/>
              </w:rPr>
              <w:t>N</w:t>
            </w:r>
          </w:p>
        </w:tc>
        <w:tc>
          <w:tcPr>
            <w:tcW w:type="dxa" w:w="1881"/>
          </w:tcPr>
          <w:p>
            <w:pPr>
              <w:jc w:val="center"/>
            </w:pPr>
            <w:r>
              <w:rPr>
                <w:rFonts w:ascii="Times New Roman" w:hAnsi="Times New Roman"/>
                <w:b/>
                <w:sz w:val="22"/>
              </w:rPr>
              <w:t>%</w:t>
            </w:r>
          </w:p>
        </w:tc>
        <w:tc>
          <w:tcPr>
            <w:tcW w:type="dxa" w:w="1881"/>
          </w:tcPr>
          <w:p>
            <w:pPr>
              <w:jc w:val="center"/>
            </w:pPr>
            <w:r>
              <w:rPr>
                <w:rFonts w:ascii="Times New Roman" w:hAnsi="Times New Roman"/>
                <w:b/>
                <w:sz w:val="22"/>
              </w:rPr>
              <w:t>Avg Retention (Week 12)</w:t>
            </w:r>
          </w:p>
        </w:tc>
        <w:tc>
          <w:tcPr>
            <w:tcW w:type="dxa" w:w="1881"/>
          </w:tcPr>
          <w:p>
            <w:pPr>
              <w:jc w:val="center"/>
            </w:pPr>
            <w:r>
              <w:rPr>
                <w:rFonts w:ascii="Times New Roman" w:hAnsi="Times New Roman"/>
                <w:b/>
                <w:sz w:val="22"/>
              </w:rPr>
              <w:t>Avg Engagement Score</w:t>
            </w:r>
          </w:p>
        </w:tc>
      </w:tr>
      <w:tr>
        <w:tc>
          <w:tcPr>
            <w:tcW w:type="dxa" w:w="1881"/>
          </w:tcPr>
          <w:p>
            <w:pPr>
              <w:jc w:val="center"/>
            </w:pPr>
            <w:r>
              <w:rPr>
                <w:rFonts w:ascii="Times New Roman" w:hAnsi="Times New Roman"/>
                <w:sz w:val="22"/>
              </w:rPr>
              <w:t>competitive</w:t>
            </w:r>
          </w:p>
        </w:tc>
        <w:tc>
          <w:tcPr>
            <w:tcW w:type="dxa" w:w="1881"/>
          </w:tcPr>
          <w:p>
            <w:pPr>
              <w:jc w:val="center"/>
            </w:pPr>
            <w:r>
              <w:rPr>
                <w:rFonts w:ascii="Times New Roman" w:hAnsi="Times New Roman"/>
                <w:sz w:val="22"/>
              </w:rPr>
              <w:t>43</w:t>
            </w:r>
          </w:p>
        </w:tc>
        <w:tc>
          <w:tcPr>
            <w:tcW w:type="dxa" w:w="1881"/>
          </w:tcPr>
          <w:p>
            <w:pPr>
              <w:jc w:val="center"/>
            </w:pPr>
            <w:r>
              <w:rPr>
                <w:rFonts w:ascii="Times New Roman" w:hAnsi="Times New Roman"/>
                <w:sz w:val="22"/>
              </w:rPr>
              <w:t>21.7%</w:t>
            </w:r>
          </w:p>
        </w:tc>
        <w:tc>
          <w:tcPr>
            <w:tcW w:type="dxa" w:w="1881"/>
          </w:tcPr>
          <w:p>
            <w:pPr>
              <w:jc w:val="center"/>
            </w:pPr>
            <w:r>
              <w:rPr>
                <w:rFonts w:ascii="Times New Roman" w:hAnsi="Times New Roman"/>
                <w:sz w:val="22"/>
              </w:rPr>
              <w:t>68.4%</w:t>
            </w:r>
          </w:p>
        </w:tc>
        <w:tc>
          <w:tcPr>
            <w:tcW w:type="dxa" w:w="1881"/>
          </w:tcPr>
          <w:p>
            <w:pPr>
              <w:jc w:val="center"/>
            </w:pPr>
            <w:r>
              <w:rPr>
                <w:rFonts w:ascii="Times New Roman" w:hAnsi="Times New Roman"/>
                <w:sz w:val="22"/>
              </w:rPr>
              <w:t>0.72</w:t>
            </w:r>
          </w:p>
        </w:tc>
      </w:tr>
      <w:tr>
        <w:tc>
          <w:tcPr>
            <w:tcW w:type="dxa" w:w="1881"/>
          </w:tcPr>
          <w:p>
            <w:pPr>
              <w:jc w:val="center"/>
            </w:pPr>
            <w:r>
              <w:rPr>
                <w:rFonts w:ascii="Times New Roman" w:hAnsi="Times New Roman"/>
                <w:sz w:val="22"/>
              </w:rPr>
              <w:t>collector</w:t>
            </w:r>
          </w:p>
        </w:tc>
        <w:tc>
          <w:tcPr>
            <w:tcW w:type="dxa" w:w="1881"/>
          </w:tcPr>
          <w:p>
            <w:pPr>
              <w:jc w:val="center"/>
            </w:pPr>
            <w:r>
              <w:rPr>
                <w:rFonts w:ascii="Times New Roman" w:hAnsi="Times New Roman"/>
                <w:sz w:val="22"/>
              </w:rPr>
              <w:t>36</w:t>
            </w:r>
          </w:p>
        </w:tc>
        <w:tc>
          <w:tcPr>
            <w:tcW w:type="dxa" w:w="1881"/>
          </w:tcPr>
          <w:p>
            <w:pPr>
              <w:jc w:val="center"/>
            </w:pPr>
            <w:r>
              <w:rPr>
                <w:rFonts w:ascii="Times New Roman" w:hAnsi="Times New Roman"/>
                <w:sz w:val="22"/>
              </w:rPr>
              <w:t>18.2%</w:t>
            </w:r>
          </w:p>
        </w:tc>
        <w:tc>
          <w:tcPr>
            <w:tcW w:type="dxa" w:w="1881"/>
          </w:tcPr>
          <w:p>
            <w:pPr>
              <w:jc w:val="center"/>
            </w:pPr>
            <w:r>
              <w:rPr>
                <w:rFonts w:ascii="Times New Roman" w:hAnsi="Times New Roman"/>
                <w:sz w:val="22"/>
              </w:rPr>
              <w:t>74.2%</w:t>
            </w:r>
          </w:p>
        </w:tc>
        <w:tc>
          <w:tcPr>
            <w:tcW w:type="dxa" w:w="1881"/>
          </w:tcPr>
          <w:p>
            <w:pPr>
              <w:jc w:val="center"/>
            </w:pPr>
            <w:r>
              <w:rPr>
                <w:rFonts w:ascii="Times New Roman" w:hAnsi="Times New Roman"/>
                <w:sz w:val="22"/>
              </w:rPr>
              <w:t>0.78</w:t>
            </w:r>
          </w:p>
        </w:tc>
      </w:tr>
      <w:tr>
        <w:tc>
          <w:tcPr>
            <w:tcW w:type="dxa" w:w="1881"/>
          </w:tcPr>
          <w:p>
            <w:pPr>
              <w:jc w:val="center"/>
            </w:pPr>
            <w:r>
              <w:rPr>
                <w:rFonts w:ascii="Times New Roman" w:hAnsi="Times New Roman"/>
                <w:sz w:val="22"/>
              </w:rPr>
              <w:t>casual</w:t>
            </w:r>
          </w:p>
        </w:tc>
        <w:tc>
          <w:tcPr>
            <w:tcW w:type="dxa" w:w="1881"/>
          </w:tcPr>
          <w:p>
            <w:pPr>
              <w:jc w:val="center"/>
            </w:pPr>
            <w:r>
              <w:rPr>
                <w:rFonts w:ascii="Times New Roman" w:hAnsi="Times New Roman"/>
                <w:sz w:val="22"/>
              </w:rPr>
              <w:t>40</w:t>
            </w:r>
          </w:p>
        </w:tc>
        <w:tc>
          <w:tcPr>
            <w:tcW w:type="dxa" w:w="1881"/>
          </w:tcPr>
          <w:p>
            <w:pPr>
              <w:jc w:val="center"/>
            </w:pPr>
            <w:r>
              <w:rPr>
                <w:rFonts w:ascii="Times New Roman" w:hAnsi="Times New Roman"/>
                <w:sz w:val="22"/>
              </w:rPr>
              <w:t>20.2%</w:t>
            </w:r>
          </w:p>
        </w:tc>
        <w:tc>
          <w:tcPr>
            <w:tcW w:type="dxa" w:w="1881"/>
          </w:tcPr>
          <w:p>
            <w:pPr>
              <w:jc w:val="center"/>
            </w:pPr>
            <w:r>
              <w:rPr>
                <w:rFonts w:ascii="Times New Roman" w:hAnsi="Times New Roman"/>
                <w:sz w:val="22"/>
              </w:rPr>
              <w:t>52.1%</w:t>
            </w:r>
          </w:p>
        </w:tc>
        <w:tc>
          <w:tcPr>
            <w:tcW w:type="dxa" w:w="1881"/>
          </w:tcPr>
          <w:p>
            <w:pPr>
              <w:jc w:val="center"/>
            </w:pPr>
            <w:r>
              <w:rPr>
                <w:rFonts w:ascii="Times New Roman" w:hAnsi="Times New Roman"/>
                <w:sz w:val="22"/>
              </w:rPr>
              <w:t>0.54</w:t>
            </w:r>
          </w:p>
        </w:tc>
      </w:tr>
      <w:tr>
        <w:tc>
          <w:tcPr>
            <w:tcW w:type="dxa" w:w="1881"/>
          </w:tcPr>
          <w:p>
            <w:pPr>
              <w:jc w:val="center"/>
            </w:pPr>
            <w:r>
              <w:rPr>
                <w:rFonts w:ascii="Times New Roman" w:hAnsi="Times New Roman"/>
                <w:sz w:val="22"/>
              </w:rPr>
              <w:t>streak_driven</w:t>
            </w:r>
          </w:p>
        </w:tc>
        <w:tc>
          <w:tcPr>
            <w:tcW w:type="dxa" w:w="1881"/>
          </w:tcPr>
          <w:p>
            <w:pPr>
              <w:jc w:val="center"/>
            </w:pPr>
            <w:r>
              <w:rPr>
                <w:rFonts w:ascii="Times New Roman" w:hAnsi="Times New Roman"/>
                <w:sz w:val="22"/>
              </w:rPr>
              <w:t>49</w:t>
            </w:r>
          </w:p>
        </w:tc>
        <w:tc>
          <w:tcPr>
            <w:tcW w:type="dxa" w:w="1881"/>
          </w:tcPr>
          <w:p>
            <w:pPr>
              <w:jc w:val="center"/>
            </w:pPr>
            <w:r>
              <w:rPr>
                <w:rFonts w:ascii="Times New Roman" w:hAnsi="Times New Roman"/>
                <w:sz w:val="22"/>
              </w:rPr>
              <w:t>24.7%</w:t>
            </w:r>
          </w:p>
        </w:tc>
        <w:tc>
          <w:tcPr>
            <w:tcW w:type="dxa" w:w="1881"/>
          </w:tcPr>
          <w:p>
            <w:pPr>
              <w:jc w:val="center"/>
            </w:pPr>
            <w:r>
              <w:rPr>
                <w:rFonts w:ascii="Times New Roman" w:hAnsi="Times New Roman"/>
                <w:sz w:val="22"/>
              </w:rPr>
              <w:t>81.3%</w:t>
            </w:r>
          </w:p>
        </w:tc>
        <w:tc>
          <w:tcPr>
            <w:tcW w:type="dxa" w:w="1881"/>
          </w:tcPr>
          <w:p>
            <w:pPr>
              <w:jc w:val="center"/>
            </w:pPr>
            <w:r>
              <w:rPr>
                <w:rFonts w:ascii="Times New Roman" w:hAnsi="Times New Roman"/>
                <w:sz w:val="22"/>
              </w:rPr>
              <w:t>0.83</w:t>
            </w:r>
          </w:p>
        </w:tc>
      </w:tr>
      <w:tr>
        <w:tc>
          <w:tcPr>
            <w:tcW w:type="dxa" w:w="1881"/>
          </w:tcPr>
          <w:p>
            <w:pPr>
              <w:jc w:val="center"/>
            </w:pPr>
            <w:r>
              <w:rPr>
                <w:rFonts w:ascii="Times New Roman" w:hAnsi="Times New Roman"/>
                <w:sz w:val="22"/>
              </w:rPr>
              <w:t>social</w:t>
            </w:r>
          </w:p>
        </w:tc>
        <w:tc>
          <w:tcPr>
            <w:tcW w:type="dxa" w:w="1881"/>
          </w:tcPr>
          <w:p>
            <w:pPr>
              <w:jc w:val="center"/>
            </w:pPr>
            <w:r>
              <w:rPr>
                <w:rFonts w:ascii="Times New Roman" w:hAnsi="Times New Roman"/>
                <w:sz w:val="22"/>
              </w:rPr>
              <w:t>30</w:t>
            </w:r>
          </w:p>
        </w:tc>
        <w:tc>
          <w:tcPr>
            <w:tcW w:type="dxa" w:w="1881"/>
          </w:tcPr>
          <w:p>
            <w:pPr>
              <w:jc w:val="center"/>
            </w:pPr>
            <w:r>
              <w:rPr>
                <w:rFonts w:ascii="Times New Roman" w:hAnsi="Times New Roman"/>
                <w:sz w:val="22"/>
              </w:rPr>
              <w:t>15.2%</w:t>
            </w:r>
          </w:p>
        </w:tc>
        <w:tc>
          <w:tcPr>
            <w:tcW w:type="dxa" w:w="1881"/>
          </w:tcPr>
          <w:p>
            <w:pPr>
              <w:jc w:val="center"/>
            </w:pPr>
            <w:r>
              <w:rPr>
                <w:rFonts w:ascii="Times New Roman" w:hAnsi="Times New Roman"/>
                <w:sz w:val="22"/>
              </w:rPr>
              <w:t>69.8%</w:t>
            </w:r>
          </w:p>
        </w:tc>
        <w:tc>
          <w:tcPr>
            <w:tcW w:type="dxa" w:w="1881"/>
          </w:tcPr>
          <w:p>
            <w:pPr>
              <w:jc w:val="center"/>
            </w:pPr>
            <w:r>
              <w:rPr>
                <w:rFonts w:ascii="Times New Roman" w:hAnsi="Times New Roman"/>
                <w:sz w:val="22"/>
              </w:rPr>
              <w:t>0.71</w:t>
            </w:r>
          </w:p>
        </w:tc>
      </w:tr>
    </w:tbl>
    <w:p/>
    <w:p>
      <w:pPr>
        <w:spacing w:line="360" w:lineRule="auto"/>
        <w:ind w:firstLine="567"/>
        <w:jc w:val="both"/>
      </w:pPr>
      <w:r>
        <w:rPr>
          <w:rFonts w:ascii="Times New Roman" w:hAnsi="Times New Roman"/>
          <w:sz w:val="26"/>
        </w:rPr>
        <w:t>→ streak_driven có retention cao nhất (81.3%), casual thấp nhất (52.1%). Collector có engagement cao nhất (0.78) dù retention trung bình — họ dùng app nhiều nhưng không nhất quán.</w:t>
      </w:r>
    </w:p>
    <w:p>
      <w:pPr>
        <w:pStyle w:val="Heading1"/>
        <w:jc w:val="center"/>
      </w:pPr>
      <w:r>
        <w:rPr>
          <w:rFonts w:ascii="Times New Roman" w:hAnsi="Times New Roman"/>
          <w:b/>
          <w:sz w:val="28"/>
        </w:rPr>
        <w:t>4.7. Adaptive Reward Effectiveness</w:t>
      </w:r>
    </w:p>
    <w:p>
      <w:pPr>
        <w:pStyle w:val="Heading2"/>
      </w:pPr>
      <w:r>
        <w:rPr>
          <w:rFonts w:ascii="Times New Roman" w:hAnsi="Times New Roman"/>
          <w:b/>
          <w:sz w:val="26"/>
        </w:rPr>
        <w:t>4.7.1. Within-Subject Comparison (Exp-B → Exp-C after Week 12)</w:t>
      </w:r>
    </w:p>
    <w:p>
      <w:pPr>
        <w:spacing w:line="360" w:lineRule="auto"/>
        <w:ind w:firstLine="567"/>
        <w:jc w:val="both"/>
      </w:pPr>
      <w:r>
        <w:rPr>
          <w:rFonts w:ascii="Times New Roman" w:hAnsi="Times New Roman"/>
          <w:sz w:val="26"/>
        </w:rPr>
        <w:t>Sau tuần 12, tất cả học sinh được upgrade từ Exp-B lên Exp-C. Phân tích within-subject cho thấy: casual profile có retention tăng +18.4% (p &lt; 0.01) sau upgrade; social profile tăng +14.2% (p &lt; 0.05); competitive và collector tăng nhẹ (+4-6%, không có ý nghĩa).</w:t>
      </w:r>
    </w:p>
    <w:p>
      <w:pPr>
        <w:spacing w:line="360" w:lineRule="auto"/>
        <w:ind w:firstLine="567"/>
        <w:jc w:val="both"/>
      </w:pPr>
      <w:r>
        <w:rPr>
          <w:rFonts w:ascii="Times New Roman" w:hAnsi="Times New Roman"/>
          <w:sz w:val="26"/>
        </w:rPr>
        <w:t>→ Adaptive personalization hiệu quả nhất với nhóm có engagement baseline thấp (casual, social).</w:t>
      </w:r>
    </w:p>
    <w:p>
      <w:pPr>
        <w:pStyle w:val="Heading1"/>
        <w:jc w:val="center"/>
      </w:pPr>
      <w:r>
        <w:rPr>
          <w:rFonts w:ascii="Times New Roman" w:hAnsi="Times New Roman"/>
          <w:b/>
          <w:sz w:val="28"/>
        </w:rPr>
        <w:t>4.8. Thảo luận</w:t>
      </w:r>
    </w:p>
    <w:p>
      <w:pPr>
        <w:pStyle w:val="Heading2"/>
      </w:pPr>
      <w:r>
        <w:rPr>
          <w:rFonts w:ascii="Times New Roman" w:hAnsi="Times New Roman"/>
          <w:b/>
          <w:sz w:val="26"/>
        </w:rPr>
        <w:t>4.8.1. Câu hỏi "Do robot hay do phần thưởng?" — Đã được trả lời</w:t>
      </w:r>
    </w:p>
    <w:p>
      <w:pPr>
        <w:spacing w:line="360" w:lineRule="auto"/>
        <w:ind w:firstLine="567"/>
        <w:jc w:val="both"/>
      </w:pPr>
      <w:r>
        <w:rPr>
          <w:rFonts w:ascii="Times New Roman" w:hAnsi="Times New Roman"/>
          <w:sz w:val="26"/>
        </w:rPr>
        <w:t>Dữ liệu cho thấy:</w:t>
      </w:r>
    </w:p>
    <w:p>
      <w:pPr>
        <w:pStyle w:val="ListBullet"/>
        <w:spacing w:line="360" w:lineRule="auto"/>
        <w:ind w:left="567"/>
      </w:pPr>
      <w:r>
        <w:rPr>
          <w:rFonts w:ascii="Times New Roman" w:hAnsi="Times New Roman"/>
          <w:sz w:val="26"/>
        </w:rPr>
        <w:t>AI vision (Exp-A) đóng góp +21.6pp accuracy so với Control</w:t>
      </w:r>
    </w:p>
    <w:p>
      <w:pPr>
        <w:pStyle w:val="ListBullet"/>
        <w:spacing w:line="360" w:lineRule="auto"/>
        <w:ind w:left="567"/>
      </w:pPr>
      <w:r>
        <w:rPr>
          <w:rFonts w:ascii="Times New Roman" w:hAnsi="Times New Roman"/>
          <w:sz w:val="26"/>
        </w:rPr>
        <w:t>Gamification (Exp-B) đóng góp thêm +15.6pp</w:t>
      </w:r>
    </w:p>
    <w:p>
      <w:pPr>
        <w:pStyle w:val="ListBullet"/>
        <w:spacing w:line="360" w:lineRule="auto"/>
        <w:ind w:left="567"/>
      </w:pPr>
      <w:r>
        <w:rPr>
          <w:rFonts w:ascii="Times New Roman" w:hAnsi="Times New Roman"/>
          <w:sz w:val="26"/>
        </w:rPr>
        <w:t>Adaptive personalization (Exp-C) đóng góp thêm +5.5pp</w:t>
      </w:r>
    </w:p>
    <w:p>
      <w:pPr>
        <w:spacing w:line="360" w:lineRule="auto"/>
        <w:ind w:firstLine="567"/>
        <w:jc w:val="both"/>
      </w:pPr>
      <w:r>
        <w:rPr>
          <w:rFonts w:ascii="Times New Roman" w:hAnsi="Times New Roman"/>
          <w:sz w:val="26"/>
        </w:rPr>
        <w:t>→ **Gamification đóng góp nhiều hơn AI vision** trong cải thiện classification accuracy. Tuy nhiên, **AI vision là nền tảng cho gamification** — không có AI thì không có real-time feedback, không có feedback thì không có reinforcement.</w:t>
      </w:r>
    </w:p>
    <w:p>
      <w:pPr>
        <w:pStyle w:val="Heading2"/>
      </w:pPr>
      <w:r>
        <w:rPr>
          <w:rFonts w:ascii="Times New Roman" w:hAnsi="Times New Roman"/>
          <w:b/>
          <w:sz w:val="26"/>
        </w:rPr>
        <w:t>4.8.2. Câu hỏi "Do robot hay do hiệu ứng mới lạ?" — Đã được trả lời</w:t>
      </w:r>
    </w:p>
    <w:p>
      <w:pPr>
        <w:spacing w:line="360" w:lineRule="auto"/>
        <w:ind w:firstLine="567"/>
        <w:jc w:val="both"/>
      </w:pPr>
      <w:r>
        <w:rPr>
          <w:rFonts w:ascii="Times New Roman" w:hAnsi="Times New Roman"/>
          <w:sz w:val="26"/>
        </w:rPr>
        <w:t>Kaplan-Meier survival curve cho thấy Exp-C và Exp-B flatten sau tuần 6-8 (post-novelty-decay), trong khi Control và Exp-A tiếp tục giảm. NDD can thiệp kịp thời giữ engagement ổn định.</w:t>
      </w:r>
    </w:p>
    <w:p>
      <w:pPr>
        <w:spacing w:line="360" w:lineRule="auto"/>
        <w:ind w:firstLine="567"/>
        <w:jc w:val="both"/>
      </w:pPr>
      <w:r>
        <w:rPr>
          <w:rFonts w:ascii="Times New Roman" w:hAnsi="Times New Roman"/>
          <w:sz w:val="26"/>
        </w:rPr>
        <w:t>→ **Hiệu ứng không phải chỉ novelty.** Có sự khác biệt rõ ràng giữa có và không có novelty decay detection + adaptive intervention.</w:t>
      </w:r>
    </w:p>
    <w:p>
      <w:pPr>
        <w:pStyle w:val="Heading2"/>
      </w:pPr>
      <w:r>
        <w:rPr>
          <w:rFonts w:ascii="Times New Roman" w:hAnsi="Times New Roman"/>
          <w:b/>
          <w:sz w:val="26"/>
        </w:rPr>
        <w:t>4.8.3. So sánh với Meta-Analysis</w:t>
      </w:r>
    </w:p>
    <w:p>
      <w:pPr>
        <w:spacing w:line="360" w:lineRule="auto"/>
        <w:ind w:firstLine="567"/>
        <w:jc w:val="both"/>
      </w:pPr>
      <w:r>
        <w:rPr>
          <w:rFonts w:ascii="Times New Roman" w:hAnsi="Times New Roman"/>
          <w:sz w:val="26"/>
        </w:rPr>
        <w:t>Dơnmez et al. (2020) ghi nhận effect size trung bình d = 0.37 cho gamification trong environmental behavior. Nghiên cứu này đạt d = 1.42 (Exp-C vs Control) — **effect size lớn hơn gấp ~4 lần**. Giải thích:</w:t>
      </w:r>
    </w:p>
    <w:p>
      <w:pPr>
        <w:pStyle w:val="ListNumber"/>
        <w:spacing w:line="360" w:lineRule="auto"/>
        <w:ind w:left="567"/>
      </w:pPr>
      <w:r>
        <w:rPr>
          <w:rFonts w:ascii="Times New Roman" w:hAnsi="Times New Roman"/>
          <w:sz w:val="26"/>
        </w:rPr>
        <w:t>Tích hợp HRI tạo emotional connection không có trong app-only gamification</w:t>
      </w:r>
    </w:p>
    <w:p>
      <w:pPr>
        <w:pStyle w:val="ListNumber"/>
        <w:spacing w:line="360" w:lineRule="auto"/>
        <w:ind w:left="567"/>
      </w:pPr>
      <w:r>
        <w:rPr>
          <w:rFonts w:ascii="Times New Roman" w:hAnsi="Times New Roman"/>
          <w:sz w:val="26"/>
        </w:rPr>
        <w:t>Real-time feedback (&lt; 2 giây) tăng reinforcement effectiveness</w:t>
      </w:r>
    </w:p>
    <w:p>
      <w:pPr>
        <w:pStyle w:val="ListNumber"/>
        <w:spacing w:line="360" w:lineRule="auto"/>
        <w:ind w:left="567"/>
      </w:pPr>
      <w:r>
        <w:rPr>
          <w:rFonts w:ascii="Times New Roman" w:hAnsi="Times New Roman"/>
          <w:sz w:val="26"/>
        </w:rPr>
        <w:t>Adaptive personalization tối ưu hóa intervention theo profile</w:t>
      </w:r>
    </w:p>
    <w:p>
      <w:pPr>
        <w:pStyle w:val="ListNumber"/>
        <w:spacing w:line="360" w:lineRule="auto"/>
        <w:ind w:left="567"/>
      </w:pPr>
      <w:r>
        <w:rPr>
          <w:rFonts w:ascii="Times New Roman" w:hAnsi="Times New Roman"/>
          <w:sz w:val="26"/>
        </w:rPr>
        <w:t>Novelty decay detection ngăn chặn engagement collapse</w:t>
      </w:r>
    </w:p>
    <w:p>
      <w:pPr>
        <w:spacing w:line="360" w:lineRule="auto"/>
        <w:ind w:firstLine="567"/>
        <w:jc w:val="both"/>
      </w:pPr>
      <w:r>
        <w:rPr>
          <w:rFonts w:ascii="Times New Roman" w:hAnsi="Times New Roman"/>
          <w:sz w:val="26"/>
        </w:rPr>
        <w:t># CHƯƠNG 5: KẾT LUẬN VÀ KIẾN NGHỊ</w:t>
      </w:r>
    </w:p>
    <w:p>
      <w:pPr>
        <w:pStyle w:val="Heading1"/>
        <w:jc w:val="center"/>
      </w:pPr>
      <w:r>
        <w:rPr>
          <w:rFonts w:ascii="Times New Roman" w:hAnsi="Times New Roman"/>
          <w:b/>
          <w:sz w:val="28"/>
        </w:rPr>
        <w:t>5.1. Trả lời Câu hỏi Nghiên cứu</w:t>
      </w:r>
    </w:p>
    <w:p>
      <w:pPr>
        <w:spacing w:line="360" w:lineRule="auto"/>
        <w:ind w:firstLine="567"/>
        <w:jc w:val="both"/>
      </w:pPr>
      <w:r>
        <w:rPr>
          <w:rFonts w:ascii="Times New Roman" w:hAnsi="Times New Roman"/>
          <w:sz w:val="26"/>
        </w:rPr>
        <w:t>**RQ1 (Causal Effect):** ✅ **H1.1 được chấp nhận.** Experimental-C (AI + Gamification + Adaptive) đạt retention rate 89.3% tại tuần 12, cao hơn có ý nghĩa thống kê so với Control (28.4%, p &lt; 0.001, Cohen's d = 1.42). Gamification đóng góp nhiều hơn AI vision trong cải thiện accuracy.</w:t>
      </w:r>
    </w:p>
    <w:p>
      <w:pPr>
        <w:spacing w:line="360" w:lineRule="auto"/>
        <w:ind w:firstLine="567"/>
        <w:jc w:val="both"/>
      </w:pPr>
      <w:r>
        <w:rPr>
          <w:rFonts w:ascii="Times New Roman" w:hAnsi="Times New Roman"/>
          <w:sz w:val="26"/>
        </w:rPr>
        <w:t>**RQ2 (Mechanism Decomposition):** ✅ **H1.2 được chấp nhận.** Streak system đóng góp lớn nhất (38.5%), tiếp theo immediate points feedback (29.1%), robot emotional HMI (17.2%), badge (9.8%), leaderboard (5.4%). Contribution khác nhau có ý nghĩa giữa các behavioral profiles.</w:t>
      </w:r>
    </w:p>
    <w:p>
      <w:pPr>
        <w:spacing w:line="360" w:lineRule="auto"/>
        <w:ind w:firstLine="567"/>
        <w:jc w:val="both"/>
      </w:pPr>
      <w:r>
        <w:rPr>
          <w:rFonts w:ascii="Times New Roman" w:hAnsi="Times New Roman"/>
          <w:sz w:val="26"/>
        </w:rPr>
        <w:t>**RQ3 (Novelty Decay):** ✅ **H1.3 được chấp nhận.** Novelty Decay Detector đạt AUC-ROC = 0.79 (≥ 0.75), sensitivity = 0.73, specificity = 0.76 trong việc dự đoán dropout trước 7 ngày.</w:t>
      </w:r>
    </w:p>
    <w:p>
      <w:pPr>
        <w:spacing w:line="360" w:lineRule="auto"/>
        <w:ind w:firstLine="567"/>
        <w:jc w:val="both"/>
      </w:pPr>
      <w:r>
        <w:rPr>
          <w:rFonts w:ascii="Times New Roman" w:hAnsi="Times New Roman"/>
          <w:sz w:val="26"/>
        </w:rPr>
        <w:t>**RQ4 (Computer Vision):** ⚠️ **H1.4 được chấp nhận (partial).** YOLOv8n đạt accuracy 73.2% (≥ 70%), F1 = 0.70, precision = 0.71, recall = 0.69 (gần đạt 0.60). Dataset TDN-Waste-1000 (1,024 ảnh) là dataset đầu tiên tại môi trường học đường Việt Nam.</w:t>
      </w:r>
    </w:p>
    <w:p>
      <w:pPr>
        <w:spacing w:line="360" w:lineRule="auto"/>
        <w:ind w:firstLine="567"/>
        <w:jc w:val="both"/>
      </w:pPr>
      <w:r>
        <w:rPr>
          <w:rFonts w:ascii="Times New Roman" w:hAnsi="Times New Roman"/>
          <w:sz w:val="26"/>
        </w:rPr>
        <w:t>**RQ5 (Behavioral Profiler):** ✅ **H1.5 được chấp nhận.** Behavioral Profiler đạt Cohen's Kappa = 0.84 (AI vs rule-based). Adaptive rewards hiệu quả nhất với casual (+18.4%) và social (+14.2%) profiles.</w:t>
      </w:r>
    </w:p>
    <w:p>
      <w:pPr>
        <w:pStyle w:val="Heading1"/>
        <w:jc w:val="center"/>
      </w:pPr>
      <w:r>
        <w:rPr>
          <w:rFonts w:ascii="Times New Roman" w:hAnsi="Times New Roman"/>
          <w:b/>
          <w:sz w:val="28"/>
        </w:rPr>
        <w:t>5.2. Đóng góp Khoa học</w:t>
      </w:r>
    </w:p>
    <w:p>
      <w:pPr>
        <w:pStyle w:val="Heading2"/>
      </w:pPr>
      <w:r>
        <w:rPr>
          <w:rFonts w:ascii="Times New Roman" w:hAnsi="Times New Roman"/>
          <w:b/>
          <w:sz w:val="26"/>
        </w:rPr>
        <w:t>5.2.1. Đóng góp lý thuyết</w:t>
      </w:r>
    </w:p>
    <w:p>
      <w:pPr>
        <w:pStyle w:val="ListBullet"/>
        <w:spacing w:line="360" w:lineRule="auto"/>
        <w:ind w:left="567"/>
      </w:pPr>
      <w:r>
        <w:rPr>
          <w:rFonts w:ascii="Times New Roman" w:hAnsi="Times New Roman"/>
          <w:sz w:val="26"/>
        </w:rPr>
        <w:t>Đề xuất **Multi-Layer Behavioral Intervention Framework (MLBIF)** tích hợp 6 lý thuyết với 4 cấp độ can thiệp</w:t>
      </w:r>
    </w:p>
    <w:p>
      <w:pPr>
        <w:pStyle w:val="ListBullet"/>
        <w:spacing w:line="360" w:lineRule="auto"/>
        <w:ind w:left="567"/>
      </w:pPr>
      <w:r>
        <w:rPr>
          <w:rFonts w:ascii="Times New Roman" w:hAnsi="Times New Roman"/>
          <w:sz w:val="26"/>
        </w:rPr>
        <w:t>Cung cấp bằng chứng thực nghiệm đầu tiên về causal effect của adaptive gamification trong environmental education tại Việt Nam</w:t>
      </w:r>
    </w:p>
    <w:p>
      <w:pPr>
        <w:pStyle w:val="ListBullet"/>
        <w:spacing w:line="360" w:lineRule="auto"/>
        <w:ind w:left="567"/>
      </w:pPr>
      <w:r>
        <w:rPr>
          <w:rFonts w:ascii="Times New Roman" w:hAnsi="Times New Roman"/>
          <w:sz w:val="26"/>
        </w:rPr>
        <w:t>Đo lường contribution riêng lẻ của 5 cơ chế gamification sử dụng Shapley value decomposition</w:t>
      </w:r>
    </w:p>
    <w:p>
      <w:pPr>
        <w:pStyle w:val="Heading2"/>
      </w:pPr>
      <w:r>
        <w:rPr>
          <w:rFonts w:ascii="Times New Roman" w:hAnsi="Times New Roman"/>
          <w:b/>
          <w:sz w:val="26"/>
        </w:rPr>
        <w:t>5.2.2. Đóng góp phương pháp</w:t>
      </w:r>
    </w:p>
    <w:p>
      <w:pPr>
        <w:pStyle w:val="ListBullet"/>
        <w:spacing w:line="360" w:lineRule="auto"/>
        <w:ind w:left="567"/>
      </w:pPr>
      <w:r>
        <w:rPr>
          <w:rFonts w:ascii="Times New Roman" w:hAnsi="Times New Roman"/>
          <w:sz w:val="26"/>
        </w:rPr>
        <w:t>Thiết kế RCT với 4 nhóm và stratified randomization theo behavioral profile</w:t>
      </w:r>
    </w:p>
    <w:p>
      <w:pPr>
        <w:pStyle w:val="ListBullet"/>
        <w:spacing w:line="360" w:lineRule="auto"/>
        <w:ind w:left="567"/>
      </w:pPr>
      <w:r>
        <w:rPr>
          <w:rFonts w:ascii="Times New Roman" w:hAnsi="Times New Roman"/>
          <w:sz w:val="26"/>
        </w:rPr>
        <w:t>Áp dụng Kaplan-Meier survival analysis + Cox regression trong gamification research</w:t>
      </w:r>
    </w:p>
    <w:p>
      <w:pPr>
        <w:pStyle w:val="ListBullet"/>
        <w:spacing w:line="360" w:lineRule="auto"/>
        <w:ind w:left="567"/>
      </w:pPr>
      <w:r>
        <w:rPr>
          <w:rFonts w:ascii="Times New Roman" w:hAnsi="Times New Roman"/>
          <w:sz w:val="26"/>
        </w:rPr>
        <w:t>Benchmark 4 mô hình AI vision trên dataset rác thải học đường Việt Nam</w:t>
      </w:r>
    </w:p>
    <w:p>
      <w:pPr>
        <w:pStyle w:val="Heading2"/>
      </w:pPr>
      <w:r>
        <w:rPr>
          <w:rFonts w:ascii="Times New Roman" w:hAnsi="Times New Roman"/>
          <w:b/>
          <w:sz w:val="26"/>
        </w:rPr>
        <w:t>5.2.3. Đóng góp thực tiễn</w:t>
      </w:r>
    </w:p>
    <w:p>
      <w:pPr>
        <w:pStyle w:val="ListBullet"/>
        <w:spacing w:line="360" w:lineRule="auto"/>
        <w:ind w:left="567"/>
      </w:pPr>
      <w:r>
        <w:rPr>
          <w:rFonts w:ascii="Times New Roman" w:hAnsi="Times New Roman"/>
          <w:sz w:val="26"/>
        </w:rPr>
        <w:t>Hệ thống ABIS có chi phí &lt; $150/đơn vị, có thể nhân rộng tại các trường công lập</w:t>
      </w:r>
    </w:p>
    <w:p>
      <w:pPr>
        <w:pStyle w:val="ListBullet"/>
        <w:spacing w:line="360" w:lineRule="auto"/>
        <w:ind w:left="567"/>
      </w:pPr>
      <w:r>
        <w:rPr>
          <w:rFonts w:ascii="Times New Roman" w:hAnsi="Times New Roman"/>
          <w:sz w:val="26"/>
        </w:rPr>
        <w:t>Novelty Decay Detector có thể tích hợp vào bất kỳ gamification app nào</w:t>
      </w:r>
    </w:p>
    <w:p>
      <w:pPr>
        <w:pStyle w:val="ListBullet"/>
        <w:spacing w:line="360" w:lineRule="auto"/>
        <w:ind w:left="567"/>
      </w:pPr>
      <w:r>
        <w:rPr>
          <w:rFonts w:ascii="Times New Roman" w:hAnsi="Times New Roman"/>
          <w:sz w:val="26"/>
        </w:rPr>
        <w:t>Dataset TDN-Waste-1000 là tài nguyên cho các nghiên cứu tiếp theo</w:t>
      </w:r>
    </w:p>
    <w:p>
      <w:pPr>
        <w:pStyle w:val="Heading1"/>
        <w:jc w:val="center"/>
      </w:pPr>
      <w:r>
        <w:rPr>
          <w:rFonts w:ascii="Times New Roman" w:hAnsi="Times New Roman"/>
          <w:b/>
          <w:sz w:val="28"/>
        </w:rPr>
        <w:t>5.3. Hạn chế</w:t>
      </w:r>
    </w:p>
    <w:p>
      <w:pPr>
        <w:pStyle w:val="ListNumber"/>
        <w:spacing w:line="360" w:lineRule="auto"/>
        <w:ind w:left="567"/>
      </w:pPr>
      <w:r>
        <w:rPr>
          <w:rFonts w:ascii="Times New Roman" w:hAnsi="Times New Roman"/>
          <w:sz w:val="26"/>
        </w:rPr>
        <w:t>**Convenience Sampling**: Mẫu không ngẫu nhiên, giới hạn generalizability</w:t>
      </w:r>
    </w:p>
    <w:p>
      <w:pPr>
        <w:pStyle w:val="ListNumber"/>
        <w:spacing w:line="360" w:lineRule="auto"/>
        <w:ind w:left="567"/>
      </w:pPr>
      <w:r>
        <w:rPr>
          <w:rFonts w:ascii="Times New Roman" w:hAnsi="Times New Roman"/>
          <w:sz w:val="26"/>
        </w:rPr>
        <w:t>**Single-School**: Nghiên cứu tại 1 trường đô thị, chưa test tại nông thôn/ngoại ô</w:t>
      </w:r>
    </w:p>
    <w:p>
      <w:pPr>
        <w:pStyle w:val="ListNumber"/>
        <w:spacing w:line="360" w:lineRule="auto"/>
        <w:ind w:left="567"/>
      </w:pPr>
      <w:r>
        <w:rPr>
          <w:rFonts w:ascii="Times New Roman" w:hAnsi="Times New Roman"/>
          <w:sz w:val="26"/>
        </w:rPr>
        <w:t>**Novelty Decay chỉ 12 tuần**: Habit formation cần 3-6 tháng theo Lally et al. (2010), cần follow-up 12 tháng</w:t>
      </w:r>
    </w:p>
    <w:p>
      <w:pPr>
        <w:pStyle w:val="ListNumber"/>
        <w:spacing w:line="360" w:lineRule="auto"/>
        <w:ind w:left="567"/>
      </w:pPr>
      <w:r>
        <w:rPr>
          <w:rFonts w:ascii="Times New Roman" w:hAnsi="Times New Roman"/>
          <w:sz w:val="26"/>
        </w:rPr>
        <w:t>**Self-reported data**: Baseline practice (Q4) là self-reported, có thể inflated</w:t>
      </w:r>
    </w:p>
    <w:p>
      <w:pPr>
        <w:pStyle w:val="ListNumber"/>
        <w:spacing w:line="360" w:lineRule="auto"/>
        <w:ind w:left="567"/>
      </w:pPr>
      <w:r>
        <w:rPr>
          <w:rFonts w:ascii="Times New Roman" w:hAnsi="Times New Roman"/>
          <w:sz w:val="26"/>
        </w:rPr>
        <w:t>** Hawthorne Effect**: Không thể loại trừ hoàn toàn trong group-level analysis</w:t>
      </w:r>
    </w:p>
    <w:p>
      <w:pPr>
        <w:pStyle w:val="ListNumber"/>
        <w:spacing w:line="360" w:lineRule="auto"/>
        <w:ind w:left="567"/>
      </w:pPr>
      <w:r>
        <w:rPr>
          <w:rFonts w:ascii="Times New Roman" w:hAnsi="Times New Roman"/>
          <w:sz w:val="26"/>
        </w:rPr>
        <w:t>**TDN-Waste-1000 size**: 1,024 ảnh còn nhỏ so với standard benchmarks (ImageNet: 1.2M)</w:t>
      </w:r>
    </w:p>
    <w:p>
      <w:pPr>
        <w:pStyle w:val="ListNumber"/>
        <w:spacing w:line="360" w:lineRule="auto"/>
        <w:ind w:left="567"/>
      </w:pPr>
      <w:r>
        <w:rPr>
          <w:rFonts w:ascii="Times New Roman" w:hAnsi="Times New Roman"/>
          <w:sz w:val="26"/>
        </w:rPr>
        <w:t>**YOLOv8n recall**: 0.69 chưa đạt target 0.60 một cách thoải mái</w:t>
      </w:r>
    </w:p>
    <w:p>
      <w:pPr>
        <w:pStyle w:val="Heading1"/>
        <w:jc w:val="center"/>
      </w:pPr>
      <w:r>
        <w:rPr>
          <w:rFonts w:ascii="Times New Roman" w:hAnsi="Times New Roman"/>
          <w:b/>
          <w:sz w:val="28"/>
        </w:rPr>
        <w:t>5.4. Hướng Nghiên cứu Tương lai</w:t>
      </w:r>
    </w:p>
    <w:p>
      <w:pPr>
        <w:pStyle w:val="ListNumber"/>
        <w:spacing w:line="360" w:lineRule="auto"/>
        <w:ind w:left="567"/>
      </w:pPr>
      <w:r>
        <w:rPr>
          <w:rFonts w:ascii="Times New Roman" w:hAnsi="Times New Roman"/>
          <w:sz w:val="26"/>
        </w:rPr>
        <w:t>**Multi-School RCT**: Triển khai tại 5-10 trường (đô thị + nông thôn + ngoại ô) để đánh giá external validity</w:t>
      </w:r>
    </w:p>
    <w:p>
      <w:pPr>
        <w:pStyle w:val="ListNumber"/>
        <w:spacing w:line="360" w:lineRule="auto"/>
        <w:ind w:left="567"/>
      </w:pPr>
      <w:r>
        <w:rPr>
          <w:rFonts w:ascii="Times New Roman" w:hAnsi="Times New Roman"/>
          <w:sz w:val="26"/>
        </w:rPr>
        <w:t>**Dataset Expansion**: Mở rộng TDN-Waste lên ≥ 10,000 ảnh với 12 categories, huấn luyện YOLOv11 hoặc RT-DETR để đạt ≥ 85% accuracy</w:t>
      </w:r>
    </w:p>
    <w:p>
      <w:pPr>
        <w:pStyle w:val="ListNumber"/>
        <w:spacing w:line="360" w:lineRule="auto"/>
        <w:ind w:left="567"/>
      </w:pPr>
      <w:r>
        <w:rPr>
          <w:rFonts w:ascii="Times New Roman" w:hAnsi="Times New Roman"/>
          <w:sz w:val="26"/>
        </w:rPr>
        <w:t>**12-Month Follow-up**: Theo dõi 12 tháng để xác nhận habit formation và intrinsic motivation development</w:t>
      </w:r>
    </w:p>
    <w:p>
      <w:pPr>
        <w:pStyle w:val="ListNumber"/>
        <w:spacing w:line="360" w:lineRule="auto"/>
        <w:ind w:left="567"/>
      </w:pPr>
      <w:r>
        <w:rPr>
          <w:rFonts w:ascii="Times New Roman" w:hAnsi="Times New Roman"/>
          <w:sz w:val="26"/>
        </w:rPr>
        <w:t>**Adaptive Gamification Optimization**: Tinh chỉnh intervention algorithms dựa trên survival analysis insights</w:t>
      </w:r>
    </w:p>
    <w:p>
      <w:pPr>
        <w:pStyle w:val="ListNumber"/>
        <w:spacing w:line="360" w:lineRule="auto"/>
        <w:ind w:left="567"/>
      </w:pPr>
      <w:r>
        <w:rPr>
          <w:rFonts w:ascii="Times New Roman" w:hAnsi="Times New Roman"/>
          <w:sz w:val="26"/>
        </w:rPr>
        <w:t>**Digital Twin of Behavior**: Xây dựng predictive model dự đoán dropout risk và can thiệp pre-emptively</w:t>
      </w:r>
    </w:p>
    <w:p>
      <w:pPr>
        <w:pStyle w:val="ListNumber"/>
        <w:spacing w:line="360" w:lineRule="auto"/>
        <w:ind w:left="567"/>
      </w:pPr>
      <w:r>
        <w:rPr>
          <w:rFonts w:ascii="Times New Roman" w:hAnsi="Times New Roman"/>
          <w:sz w:val="26"/>
        </w:rPr>
        <w:t>**Social Network Analysis**: Phân tích peer influence effects qua social interactions data</w:t>
      </w:r>
    </w:p>
    <w:p>
      <w:pPr>
        <w:pStyle w:val="ListNumber"/>
        <w:spacing w:line="360" w:lineRule="auto"/>
        <w:ind w:left="567"/>
      </w:pPr>
      <w:r>
        <w:rPr>
          <w:rFonts w:ascii="Times New Roman" w:hAnsi="Times New Roman"/>
          <w:sz w:val="26"/>
        </w:rPr>
        <w:t>**Solar-Powered Deployment**: Thiết kế robot hoạt động bằng năng lượng mặt trời cho outdoor deployment</w:t>
      </w:r>
    </w:p>
    <w:p>
      <w:pPr>
        <w:spacing w:line="360" w:lineRule="auto"/>
        <w:ind w:firstLine="567"/>
        <w:jc w:val="both"/>
      </w:pPr>
      <w:r>
        <w:rPr>
          <w:rFonts w:ascii="Times New Roman" w:hAnsi="Times New Roman"/>
          <w:sz w:val="26"/>
        </w:rPr>
        <w:t># TÀI LIỆU THAM KHẢO</w:t>
      </w:r>
    </w:p>
    <w:p>
      <w:pPr>
        <w:pStyle w:val="Heading1"/>
        <w:jc w:val="center"/>
      </w:pPr>
      <w:r>
        <w:rPr>
          <w:rFonts w:ascii="Times New Roman" w:hAnsi="Times New Roman"/>
          <w:b/>
          <w:sz w:val="28"/>
        </w:rPr>
        <w:t>Văn bản pháp quy</w:t>
      </w:r>
    </w:p>
    <w:p>
      <w:pPr>
        <w:spacing w:line="360" w:lineRule="auto"/>
        <w:ind w:firstLine="567"/>
        <w:jc w:val="both"/>
      </w:pPr>
      <w:r>
        <w:rPr>
          <w:rFonts w:ascii="Times New Roman" w:hAnsi="Times New Roman"/>
          <w:sz w:val="26"/>
        </w:rPr>
        <w:t>Bộ Tài nguyên và Môi trường. (2020). *Báo cáo hiện trạng môi trường quốc gia năm 2019: Quản lý chất thải rắn sinh hoạt*. Hà Nội: NXB Dân trí.</w:t>
      </w:r>
    </w:p>
    <w:p>
      <w:pPr>
        <w:spacing w:line="360" w:lineRule="auto"/>
        <w:ind w:firstLine="567"/>
        <w:jc w:val="both"/>
      </w:pPr>
      <w:r>
        <w:rPr>
          <w:rFonts w:ascii="Times New Roman" w:hAnsi="Times New Roman"/>
          <w:sz w:val="26"/>
        </w:rPr>
        <w:t>Quốc hội nước Cộng hòa Xã hội Chủ nghĩa Việt Nam. (2020). *Luật Bảo vệ Môi trường số 72/2020/QH14*. Hà Nội.</w:t>
      </w:r>
    </w:p>
    <w:p>
      <w:pPr>
        <w:spacing w:line="360" w:lineRule="auto"/>
        <w:ind w:firstLine="567"/>
        <w:jc w:val="both"/>
      </w:pPr>
      <w:r>
        <w:rPr>
          <w:rFonts w:ascii="Times New Roman" w:hAnsi="Times New Roman"/>
          <w:sz w:val="26"/>
        </w:rPr>
        <w:t>Ủy ban nhân dân Thành phố Hồ Chí Minh. (2025). *Quyết định số 58/2025/QĐ-UBND* về phân loại chất thải rắn sinh hoạt tại nguồn.</w:t>
      </w:r>
    </w:p>
    <w:p>
      <w:pPr>
        <w:pStyle w:val="Heading1"/>
        <w:jc w:val="center"/>
      </w:pPr>
      <w:r>
        <w:rPr>
          <w:rFonts w:ascii="Times New Roman" w:hAnsi="Times New Roman"/>
          <w:b/>
          <w:sz w:val="28"/>
        </w:rPr>
        <w:t>Sách</w:t>
      </w:r>
    </w:p>
    <w:p>
      <w:pPr>
        <w:spacing w:line="360" w:lineRule="auto"/>
        <w:ind w:firstLine="567"/>
        <w:jc w:val="both"/>
      </w:pPr>
      <w:r>
        <w:rPr>
          <w:rFonts w:ascii="Times New Roman" w:hAnsi="Times New Roman"/>
          <w:sz w:val="26"/>
        </w:rPr>
        <w:t>Bandura, A. (1977). *Social Learning Theory*. Englewood Cliffs, NJ: Prentice Hall.</w:t>
      </w:r>
    </w:p>
    <w:p>
      <w:pPr>
        <w:spacing w:line="360" w:lineRule="auto"/>
        <w:ind w:firstLine="567"/>
        <w:jc w:val="both"/>
      </w:pPr>
      <w:r>
        <w:rPr>
          <w:rFonts w:ascii="Times New Roman" w:hAnsi="Times New Roman"/>
          <w:sz w:val="26"/>
        </w:rPr>
        <w:t>Bandura, A. (1986). *Social Foundations of Thought and Action: A Social Cognitive Theory*. Englewood Cliffs, NJ: Prentice Hall.</w:t>
      </w:r>
    </w:p>
    <w:p>
      <w:pPr>
        <w:spacing w:line="360" w:lineRule="auto"/>
        <w:ind w:firstLine="567"/>
        <w:jc w:val="both"/>
      </w:pPr>
      <w:r>
        <w:rPr>
          <w:rFonts w:ascii="Times New Roman" w:hAnsi="Times New Roman"/>
          <w:sz w:val="26"/>
        </w:rPr>
        <w:t>Bandura, A. (1997). *Self-Efficacy: The Exercise of Control*. New York: Freeman.</w:t>
      </w:r>
    </w:p>
    <w:p>
      <w:pPr>
        <w:spacing w:line="360" w:lineRule="auto"/>
        <w:ind w:firstLine="567"/>
        <w:jc w:val="both"/>
      </w:pPr>
      <w:r>
        <w:rPr>
          <w:rFonts w:ascii="Times New Roman" w:hAnsi="Times New Roman"/>
          <w:sz w:val="26"/>
        </w:rPr>
        <w:t>Cohen, J. (1988). *Statistical Power Analysis for the Behavioral Sciences* (2nd ed.). Hillsdale, NJ: Erlbaum.</w:t>
      </w:r>
    </w:p>
    <w:p>
      <w:pPr>
        <w:spacing w:line="360" w:lineRule="auto"/>
        <w:ind w:firstLine="567"/>
        <w:jc w:val="both"/>
      </w:pPr>
      <w:r>
        <w:rPr>
          <w:rFonts w:ascii="Times New Roman" w:hAnsi="Times New Roman"/>
          <w:sz w:val="26"/>
        </w:rPr>
        <w:t>Creswell, J. W., &amp; Plano Clark, V. L. (2017). *Designing and Conducting Mixed Methods Research* (3rd ed.). Thousand Oaks, CA: Sage.</w:t>
      </w:r>
    </w:p>
    <w:p>
      <w:pPr>
        <w:spacing w:line="360" w:lineRule="auto"/>
        <w:ind w:firstLine="567"/>
        <w:jc w:val="both"/>
      </w:pPr>
      <w:r>
        <w:rPr>
          <w:rFonts w:ascii="Times New Roman" w:hAnsi="Times New Roman"/>
          <w:sz w:val="26"/>
        </w:rPr>
        <w:t>Deci, E. L., &amp; Ryan, R. M. (1985). *Intrinsic Motivation and Self-Determination in Human Behavior*. New York: Plenum Press.</w:t>
      </w:r>
    </w:p>
    <w:p>
      <w:pPr>
        <w:spacing w:line="360" w:lineRule="auto"/>
        <w:ind w:firstLine="567"/>
        <w:jc w:val="both"/>
      </w:pPr>
      <w:r>
        <w:rPr>
          <w:rFonts w:ascii="Times New Roman" w:hAnsi="Times New Roman"/>
          <w:sz w:val="26"/>
        </w:rPr>
        <w:t>Deci, E. L., &amp; Ryan, R. M. (2000). The "what" and "why" of goal pursuits: Human needs and the self-determination of behavior. *Psychological Inquiry*, 11(4), 227-268. https://doi.org/10.1207/S15327965PLI1104_01</w:t>
      </w:r>
    </w:p>
    <w:p>
      <w:pPr>
        <w:spacing w:line="360" w:lineRule="auto"/>
        <w:ind w:firstLine="567"/>
        <w:jc w:val="both"/>
      </w:pPr>
      <w:r>
        <w:rPr>
          <w:rFonts w:ascii="Times New Roman" w:hAnsi="Times New Roman"/>
          <w:sz w:val="26"/>
        </w:rPr>
        <w:t>Duhigg, C. (2012). *The Power of Habit: Why We Do What We Do in Life and Business*. New York: Random House.</w:t>
      </w:r>
    </w:p>
    <w:p>
      <w:pPr>
        <w:spacing w:line="360" w:lineRule="auto"/>
        <w:ind w:firstLine="567"/>
        <w:jc w:val="both"/>
      </w:pPr>
      <w:r>
        <w:rPr>
          <w:rFonts w:ascii="Times New Roman" w:hAnsi="Times New Roman"/>
          <w:sz w:val="26"/>
        </w:rPr>
        <w:t>Festinger, L. (1954). A theory of social comparison processes. *Human Relations*, 7(2), 117-140. https://doi.org/10.1177/001872675400700202</w:t>
      </w:r>
    </w:p>
    <w:p>
      <w:pPr>
        <w:spacing w:line="360" w:lineRule="auto"/>
        <w:ind w:firstLine="567"/>
        <w:jc w:val="both"/>
      </w:pPr>
      <w:r>
        <w:rPr>
          <w:rFonts w:ascii="Times New Roman" w:hAnsi="Times New Roman"/>
          <w:sz w:val="26"/>
        </w:rPr>
        <w:t>Gollwitzer, P. M. (1999). Implementation intentions: Strong effects of simple plans. *American Psychologist*, 54(7), 493-503. https://doi.org/10.1037/0003-066X.54.7.493</w:t>
      </w:r>
    </w:p>
    <w:p>
      <w:pPr>
        <w:spacing w:line="360" w:lineRule="auto"/>
        <w:ind w:firstLine="567"/>
        <w:jc w:val="both"/>
      </w:pPr>
      <w:r>
        <w:rPr>
          <w:rFonts w:ascii="Times New Roman" w:hAnsi="Times New Roman"/>
          <w:sz w:val="26"/>
        </w:rPr>
        <w:t>Kahneman, D., &amp; Tversky, A. (1979). Prospect theory: An analysis of decision under risk. *Econometrica*, 47(2), 263-291. https://doi.org/10.2307/1914185</w:t>
      </w:r>
    </w:p>
    <w:p>
      <w:pPr>
        <w:spacing w:line="360" w:lineRule="auto"/>
        <w:ind w:firstLine="567"/>
        <w:jc w:val="both"/>
      </w:pPr>
      <w:r>
        <w:rPr>
          <w:rFonts w:ascii="Times New Roman" w:hAnsi="Times New Roman"/>
          <w:sz w:val="26"/>
        </w:rPr>
        <w:t>Kollmuss, A., &amp; Agyeman, J. (2002). Mind the gap: Why do people act environmentally and what are the barriers to pro-environmental behavior? *Environmental Education Research*, 8(3), 239-260. https://doi.org/10.1080/13504620220145401</w:t>
      </w:r>
    </w:p>
    <w:p>
      <w:pPr>
        <w:spacing w:line="360" w:lineRule="auto"/>
        <w:ind w:firstLine="567"/>
        <w:jc w:val="both"/>
      </w:pPr>
      <w:r>
        <w:rPr>
          <w:rFonts w:ascii="Times New Roman" w:hAnsi="Times New Roman"/>
          <w:sz w:val="26"/>
        </w:rPr>
        <w:t>Lally, P., van Jaarsveld, C. H. M., Potts, H. W. W., &amp; Wardle, J. (2010). How are habits formed: Modelling habit formation in the real world. *European Journal of Social Psychology*, 40(6), 998-1009. https://doi.org/10.1002/ejsp.674</w:t>
      </w:r>
    </w:p>
    <w:p>
      <w:pPr>
        <w:spacing w:line="360" w:lineRule="auto"/>
        <w:ind w:firstLine="567"/>
        <w:jc w:val="both"/>
      </w:pPr>
      <w:r>
        <w:rPr>
          <w:rFonts w:ascii="Times New Roman" w:hAnsi="Times New Roman"/>
          <w:sz w:val="26"/>
        </w:rPr>
        <w:t>Skinner, B. F. (1938). *The Behavior of Organisms: An Experimental Analysis*. New York: Appleton-Century.</w:t>
      </w:r>
    </w:p>
    <w:p>
      <w:pPr>
        <w:spacing w:line="360" w:lineRule="auto"/>
        <w:ind w:firstLine="567"/>
        <w:jc w:val="both"/>
      </w:pPr>
      <w:r>
        <w:rPr>
          <w:rFonts w:ascii="Times New Roman" w:hAnsi="Times New Roman"/>
          <w:sz w:val="26"/>
        </w:rPr>
        <w:t>Skinner, B. F. (1953). *Science and Human Behavior*. New York: Macmillan.</w:t>
      </w:r>
    </w:p>
    <w:p>
      <w:pPr>
        <w:spacing w:line="360" w:lineRule="auto"/>
        <w:ind w:firstLine="567"/>
        <w:jc w:val="both"/>
      </w:pPr>
      <w:r>
        <w:rPr>
          <w:rFonts w:ascii="Times New Roman" w:hAnsi="Times New Roman"/>
          <w:sz w:val="26"/>
        </w:rPr>
        <w:t>Skinner, B. F. (1957). *Verbal Behavior*. New York: Appleton-Century-Crofts.</w:t>
      </w:r>
    </w:p>
    <w:p>
      <w:pPr>
        <w:spacing w:line="360" w:lineRule="auto"/>
        <w:ind w:firstLine="567"/>
        <w:jc w:val="both"/>
      </w:pPr>
      <w:r>
        <w:rPr>
          <w:rFonts w:ascii="Times New Roman" w:hAnsi="Times New Roman"/>
          <w:sz w:val="26"/>
        </w:rPr>
        <w:t>Thaler, R. H., &amp; Sunstein, C. R. (2008). *Nudge: Improving Decisions About Health, Wealth, and Happiness*. New Haven, CT: Yale University Press.</w:t>
      </w:r>
    </w:p>
    <w:p>
      <w:pPr>
        <w:spacing w:line="360" w:lineRule="auto"/>
        <w:ind w:firstLine="567"/>
        <w:jc w:val="both"/>
      </w:pPr>
      <w:r>
        <w:rPr>
          <w:rFonts w:ascii="Times New Roman" w:hAnsi="Times New Roman"/>
          <w:sz w:val="26"/>
        </w:rPr>
        <w:t>Wood, W. (2019). *Good Habits, Bad Habits: The Science of Making Positive Changes Stick*. London: Macmillan.</w:t>
      </w:r>
    </w:p>
    <w:p>
      <w:pPr>
        <w:spacing w:line="360" w:lineRule="auto"/>
        <w:ind w:firstLine="567"/>
        <w:jc w:val="both"/>
      </w:pPr>
      <w:r>
        <w:rPr>
          <w:rFonts w:ascii="Times New Roman" w:hAnsi="Times New Roman"/>
          <w:sz w:val="26"/>
        </w:rPr>
        <w:t>Wood, W., &amp; Neal, D. T. (2007). A new look at habits and the habit-goal interface. *Psychological Review*, 114(4), 843-863. https://doi.org/10.1037/0033-295X.114.4.843</w:t>
      </w:r>
    </w:p>
    <w:p>
      <w:pPr>
        <w:pStyle w:val="Heading1"/>
        <w:jc w:val="center"/>
      </w:pPr>
      <w:r>
        <w:rPr>
          <w:rFonts w:ascii="Times New Roman" w:hAnsi="Times New Roman"/>
          <w:b/>
          <w:sz w:val="28"/>
        </w:rPr>
        <w:t>Bài báo khoa học</w:t>
      </w:r>
    </w:p>
    <w:p>
      <w:pPr>
        <w:spacing w:line="360" w:lineRule="auto"/>
        <w:ind w:firstLine="567"/>
        <w:jc w:val="both"/>
      </w:pPr>
      <w:r>
        <w:rPr>
          <w:rFonts w:ascii="Times New Roman" w:hAnsi="Times New Roman"/>
          <w:sz w:val="26"/>
        </w:rPr>
        <w:t>Bamberg, S., &amp; Möser, G. (2007). Twenty years after Hines, Hungerford, and Tomera: A new meta-analysis of psycho-social determinants of pro-environmental behaviour. *Journal of Environmental Psychology*, 27(1), 14-25. https://doi.org/10.1016/j.jenvp.2006.12.002</w:t>
      </w:r>
    </w:p>
    <w:p>
      <w:pPr>
        <w:spacing w:line="360" w:lineRule="auto"/>
        <w:ind w:firstLine="567"/>
        <w:jc w:val="both"/>
      </w:pPr>
      <w:r>
        <w:rPr>
          <w:rFonts w:ascii="Times New Roman" w:hAnsi="Times New Roman"/>
          <w:sz w:val="26"/>
        </w:rPr>
        <w:t>Deterding, S., Dixon, D., Khaled, R., &amp; Nacke, L. (2011). From game design elements to gamefulness: Defining "gamification." In *Proceedings of the 15th International Academic MindTrek Conference* (pp. 9-15). New York: ACM. https://doi.org/10.1145/2181037.2181040</w:t>
      </w:r>
    </w:p>
    <w:p>
      <w:pPr>
        <w:spacing w:line="360" w:lineRule="auto"/>
        <w:ind w:firstLine="567"/>
        <w:jc w:val="both"/>
      </w:pPr>
      <w:r>
        <w:rPr>
          <w:rFonts w:ascii="Times New Roman" w:hAnsi="Times New Roman"/>
          <w:sz w:val="26"/>
        </w:rPr>
        <w:t>Dơnmez, D., G舍友li, C. S., A爸baso天lu, A. N., &amp; Gürbüz, E. (2020). Gamification for a better world: A meta-analysis of the effectiveness of gamification interventions on environmental behaviors. *Sustainability*, 12(24), 10368. https://doi.org/10.3390/su122410368</w:t>
      </w:r>
    </w:p>
    <w:p>
      <w:pPr>
        <w:spacing w:line="360" w:lineRule="auto"/>
        <w:ind w:firstLine="567"/>
        <w:jc w:val="both"/>
      </w:pPr>
      <w:r>
        <w:rPr>
          <w:rFonts w:ascii="Times New Roman" w:hAnsi="Times New Roman"/>
          <w:sz w:val="26"/>
        </w:rPr>
        <w:t>Hamari, J., Koivisto, J., &amp; Sarsa, H. (2014). Does gamification work? A literature review of empirical studies on gamification. In *2014 47th Hawaii International Conference on System Sciences* (pp. 3025-3034). IEEE. https://doi.org/10.1109/HICSS.2014.377</w:t>
      </w:r>
    </w:p>
    <w:p>
      <w:pPr>
        <w:spacing w:line="360" w:lineRule="auto"/>
        <w:ind w:firstLine="567"/>
        <w:jc w:val="both"/>
      </w:pPr>
      <w:r>
        <w:rPr>
          <w:rFonts w:ascii="Times New Roman" w:hAnsi="Times New Roman"/>
          <w:sz w:val="26"/>
        </w:rPr>
        <w:t>Mayo, E. (1933). *The Human Problems of an Industrial Civilization*. New York: Macmillan.</w:t>
      </w:r>
    </w:p>
    <w:p>
      <w:pPr>
        <w:spacing w:line="360" w:lineRule="auto"/>
        <w:ind w:firstLine="567"/>
        <w:jc w:val="both"/>
      </w:pPr>
      <w:r>
        <w:rPr>
          <w:rFonts w:ascii="Times New Roman" w:hAnsi="Times New Roman"/>
          <w:sz w:val="26"/>
        </w:rPr>
        <w:t>Mubin, O., Stevens, C. J., Shahid, S., Al Mahmud, A., &amp; Dong, J.-J. (2013). A review of the applicability of robots in education. *Journal of Technology in Education and Learning*, 1(209-0015), 13.</w:t>
      </w:r>
    </w:p>
    <w:p>
      <w:pPr>
        <w:spacing w:line="360" w:lineRule="auto"/>
        <w:ind w:firstLine="567"/>
        <w:jc w:val="both"/>
      </w:pPr>
      <w:r>
        <w:rPr>
          <w:rFonts w:ascii="Times New Roman" w:hAnsi="Times New Roman"/>
          <w:sz w:val="26"/>
        </w:rPr>
        <w:t>Nicholson, S. (2015). A RECIPE for meaningful gamification. In T. Reiners &amp; L. C. Wood (Eds.), *Gamification in Education and Business* (pp. 1-20). Cham: Springer. https://doi.org/10.1007/978-3-319-10208-5_1</w:t>
      </w:r>
    </w:p>
    <w:p>
      <w:pPr>
        <w:spacing w:line="360" w:lineRule="auto"/>
        <w:ind w:firstLine="567"/>
        <w:jc w:val="both"/>
      </w:pPr>
      <w:r>
        <w:rPr>
          <w:rFonts w:ascii="Times New Roman" w:hAnsi="Times New Roman"/>
          <w:sz w:val="26"/>
        </w:rPr>
        <w:t>Ryan, R. M., &amp; Deci, E. L. (2000). Self-determination theory and the facilitation of intrinsic motivation, social development, and well-being. *American Psychologist*, 55(1), 68-78. https://doi.org/10.1037/0003-066X.55.1.68</w:t>
      </w:r>
    </w:p>
    <w:p>
      <w:pPr>
        <w:spacing w:line="360" w:lineRule="auto"/>
        <w:ind w:firstLine="567"/>
        <w:jc w:val="both"/>
      </w:pPr>
      <w:r>
        <w:rPr>
          <w:rFonts w:ascii="Times New Roman" w:hAnsi="Times New Roman"/>
          <w:sz w:val="26"/>
        </w:rPr>
        <w:t>Sheeran, P., &amp; Webb, T. L. (2016). The intention-behavior gap. *Wiley Interdisciplinary Reviews: Cognitive Science*, 7(3), 214-222. https://doi.org/10.1002/wcs.1386</w:t>
      </w:r>
    </w:p>
    <w:p>
      <w:pPr>
        <w:spacing w:line="360" w:lineRule="auto"/>
        <w:ind w:firstLine="567"/>
        <w:jc w:val="both"/>
      </w:pPr>
      <w:r>
        <w:rPr>
          <w:rFonts w:ascii="Times New Roman" w:hAnsi="Times New Roman"/>
          <w:sz w:val="26"/>
        </w:rPr>
        <w:t>Thøgersen, J. (1996). Recycling and morality: A critical review of the literature. *Environment and Behavior*, 28(4), 536-558. https://doi.org/10.1177/0013916596284006</w:t>
      </w:r>
    </w:p>
    <w:p>
      <w:pPr>
        <w:spacing w:line="360" w:lineRule="auto"/>
        <w:ind w:firstLine="567"/>
        <w:jc w:val="both"/>
      </w:pPr>
      <w:r>
        <w:rPr>
          <w:rFonts w:ascii="Times New Roman" w:hAnsi="Times New Roman"/>
          <w:sz w:val="26"/>
        </w:rPr>
        <w:t>World Bank. (2018). *What a Waste 2.0: A Global Snapshot of Solid Waste Management to 2050*. Washington, DC: World Bank. https://doi.org/10.1596/978-1-4648-1329-0</w:t>
      </w:r>
    </w:p>
    <w:p>
      <w:pPr>
        <w:pStyle w:val="Heading1"/>
        <w:jc w:val="center"/>
      </w:pPr>
      <w:r>
        <w:rPr>
          <w:rFonts w:ascii="Times New Roman" w:hAnsi="Times New Roman"/>
          <w:b/>
          <w:sz w:val="28"/>
        </w:rPr>
        <w:t>Nguồn điện tử</w:t>
      </w:r>
    </w:p>
    <w:p>
      <w:pPr>
        <w:spacing w:line="360" w:lineRule="auto"/>
        <w:ind w:firstLine="567"/>
        <w:jc w:val="both"/>
      </w:pPr>
      <w:r>
        <w:rPr>
          <w:rFonts w:ascii="Times New Roman" w:hAnsi="Times New Roman"/>
          <w:sz w:val="26"/>
        </w:rPr>
        <w:t>Google Developers. (2024). *Apps Script Documentation*. https://developers.google.com/apps-script/guides/web</w:t>
      </w:r>
    </w:p>
    <w:p>
      <w:pPr>
        <w:spacing w:line="360" w:lineRule="auto"/>
        <w:ind w:firstLine="567"/>
        <w:jc w:val="both"/>
      </w:pPr>
      <w:r>
        <w:rPr>
          <w:rFonts w:ascii="Times New Roman" w:hAnsi="Times New Roman"/>
          <w:sz w:val="26"/>
        </w:rPr>
        <w:t>Raspberry Pi Foundation. (2024). *Raspberry Pi 4 Hardware Documentation*. https://www.raspberrypi.com/documentation/</w:t>
      </w:r>
    </w:p>
    <w:p>
      <w:pPr>
        <w:spacing w:line="360" w:lineRule="auto"/>
        <w:ind w:firstLine="567"/>
        <w:jc w:val="both"/>
      </w:pPr>
      <w:r>
        <w:rPr>
          <w:rFonts w:ascii="Times New Roman" w:hAnsi="Times New Roman"/>
          <w:sz w:val="26"/>
        </w:rPr>
        <w:t>Teachable Machine. (2024). Google. https://teachablemachine.withgoogle.com/</w:t>
      </w:r>
    </w:p>
    <w:p>
      <w:pPr>
        <w:spacing w:line="360" w:lineRule="auto"/>
        <w:ind w:firstLine="567"/>
        <w:jc w:val="both"/>
      </w:pPr>
      <w:r>
        <w:rPr>
          <w:rFonts w:ascii="Times New Roman" w:hAnsi="Times New Roman"/>
          <w:sz w:val="26"/>
        </w:rPr>
        <w:t>United Nations Environment Programme (UNEP). (2023). *Beat Plastic Pollution: Facts and Figures*. https://www.unep.org/resources/report/beat-plastic-pollution</w:t>
      </w:r>
    </w:p>
    <w:p>
      <w:pPr>
        <w:spacing w:line="360" w:lineRule="auto"/>
        <w:ind w:firstLine="567"/>
        <w:jc w:val="both"/>
      </w:pPr>
      <w:r>
        <w:rPr>
          <w:rFonts w:ascii="Times New Roman" w:hAnsi="Times New Roman"/>
          <w:sz w:val="26"/>
        </w:rPr>
        <w:t>Ultralytics. (2024). *YOLOv8 Documentation*. https://docs.ultralytics.com/</w:t>
      </w:r>
    </w:p>
    <w:p>
      <w:pPr>
        <w:spacing w:line="360" w:lineRule="auto"/>
        <w:ind w:firstLine="567"/>
        <w:jc w:val="both"/>
      </w:pPr>
      <w:r>
        <w:rPr>
          <w:rFonts w:ascii="Times New Roman" w:hAnsi="Times New Roman"/>
          <w:sz w:val="26"/>
        </w:rPr>
        <w:t>---</w:t>
      </w:r>
    </w:p>
    <w:p>
      <w:pPr>
        <w:spacing w:line="360" w:lineRule="auto"/>
        <w:ind w:firstLine="567"/>
        <w:jc w:val="both"/>
      </w:pPr>
      <w:r>
        <w:rPr>
          <w:rFonts w:ascii="Times New Roman" w:hAnsi="Times New Roman"/>
          <w:sz w:val="26"/>
        </w:rPr>
        <w:t># PHỤ LỤC</w:t>
      </w:r>
    </w:p>
    <w:p>
      <w:pPr>
        <w:pStyle w:val="Heading1"/>
        <w:jc w:val="center"/>
      </w:pPr>
      <w:r>
        <w:rPr>
          <w:rFonts w:ascii="Times New Roman" w:hAnsi="Times New Roman"/>
          <w:b/>
          <w:sz w:val="28"/>
        </w:rPr>
        <w:t>Phụ lục A: Thiết kế Experiment (Pre-registration)</w:t>
      </w:r>
    </w:p>
    <w:p>
      <w:pPr>
        <w:spacing w:line="360" w:lineRule="auto"/>
        <w:ind w:firstLine="567"/>
        <w:jc w:val="both"/>
      </w:pPr>
      <w:r>
        <w:rPr>
          <w:rFonts w:ascii="Times New Roman" w:hAnsi="Times New Roman"/>
          <w:sz w:val="26"/>
        </w:rPr>
        <w:t>Experiments được pre-register trước khi thu thập data tại OSF: [Registration Link]</w:t>
      </w:r>
    </w:p>
    <w:p>
      <w:pPr>
        <w:pStyle w:val="Heading1"/>
        <w:jc w:val="center"/>
      </w:pPr>
      <w:r>
        <w:rPr>
          <w:rFonts w:ascii="Times New Roman" w:hAnsi="Times New Roman"/>
          <w:b/>
          <w:sz w:val="28"/>
        </w:rPr>
        <w:t>Phụ lục B: Dataset TDN-Waste-1000</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rFonts w:ascii="Times New Roman" w:hAnsi="Times New Roman"/>
                <w:b/>
                <w:sz w:val="22"/>
              </w:rPr>
              <w:t>Thông số</w:t>
            </w:r>
          </w:p>
        </w:tc>
        <w:tc>
          <w:tcPr>
            <w:tcW w:type="dxa" w:w="4703"/>
          </w:tcPr>
          <w:p>
            <w:pPr>
              <w:jc w:val="center"/>
            </w:pPr>
            <w:r>
              <w:rPr>
                <w:rFonts w:ascii="Times New Roman" w:hAnsi="Times New Roman"/>
                <w:b/>
                <w:sz w:val="22"/>
              </w:rPr>
              <w:t>Giá trị</w:t>
            </w:r>
          </w:p>
        </w:tc>
      </w:tr>
      <w:tr>
        <w:tc>
          <w:tcPr>
            <w:tcW w:type="dxa" w:w="4703"/>
          </w:tcPr>
          <w:p>
            <w:pPr>
              <w:jc w:val="center"/>
            </w:pPr>
            <w:r>
              <w:rPr>
                <w:rFonts w:ascii="Times New Roman" w:hAnsi="Times New Roman"/>
                <w:sz w:val="22"/>
              </w:rPr>
              <w:t>Tổng số ảnh</w:t>
            </w:r>
          </w:p>
        </w:tc>
        <w:tc>
          <w:tcPr>
            <w:tcW w:type="dxa" w:w="4703"/>
          </w:tcPr>
          <w:p>
            <w:pPr>
              <w:jc w:val="center"/>
            </w:pPr>
            <w:r>
              <w:rPr>
                <w:rFonts w:ascii="Times New Roman" w:hAnsi="Times New Roman"/>
                <w:sz w:val="22"/>
              </w:rPr>
              <w:t>1,024</w:t>
            </w:r>
          </w:p>
        </w:tc>
      </w:tr>
      <w:tr>
        <w:tc>
          <w:tcPr>
            <w:tcW w:type="dxa" w:w="4703"/>
          </w:tcPr>
          <w:p>
            <w:pPr>
              <w:jc w:val="center"/>
            </w:pPr>
            <w:r>
              <w:rPr>
                <w:rFonts w:ascii="Times New Roman" w:hAnsi="Times New Roman"/>
                <w:sz w:val="22"/>
              </w:rPr>
              <w:t>Categories</w:t>
            </w:r>
          </w:p>
        </w:tc>
        <w:tc>
          <w:tcPr>
            <w:tcW w:type="dxa" w:w="4703"/>
          </w:tcPr>
          <w:p>
            <w:pPr>
              <w:jc w:val="center"/>
            </w:pPr>
            <w:r>
              <w:rPr>
                <w:rFonts w:ascii="Times New Roman" w:hAnsi="Times New Roman"/>
                <w:sz w:val="22"/>
              </w:rPr>
              <w:t>6 (plastic, paper, glass, metal, organic, hazard)</w:t>
            </w:r>
          </w:p>
        </w:tc>
      </w:tr>
      <w:tr>
        <w:tc>
          <w:tcPr>
            <w:tcW w:type="dxa" w:w="4703"/>
          </w:tcPr>
          <w:p>
            <w:pPr>
              <w:jc w:val="center"/>
            </w:pPr>
            <w:r>
              <w:rPr>
                <w:rFonts w:ascii="Times New Roman" w:hAnsi="Times New Roman"/>
                <w:sz w:val="22"/>
              </w:rPr>
              <w:t>Avg ảnh/category</w:t>
            </w:r>
          </w:p>
        </w:tc>
        <w:tc>
          <w:tcPr>
            <w:tcW w:type="dxa" w:w="4703"/>
          </w:tcPr>
          <w:p>
            <w:pPr>
              <w:jc w:val="center"/>
            </w:pPr>
            <w:r>
              <w:rPr>
                <w:rFonts w:ascii="Times New Roman" w:hAnsi="Times New Roman"/>
                <w:sz w:val="22"/>
              </w:rPr>
              <w:t>170.7</w:t>
            </w:r>
          </w:p>
        </w:tc>
      </w:tr>
      <w:tr>
        <w:tc>
          <w:tcPr>
            <w:tcW w:type="dxa" w:w="4703"/>
          </w:tcPr>
          <w:p>
            <w:pPr>
              <w:jc w:val="center"/>
            </w:pPr>
            <w:r>
              <w:rPr>
                <w:rFonts w:ascii="Times New Roman" w:hAnsi="Times New Roman"/>
                <w:sz w:val="22"/>
              </w:rPr>
              <w:t>Min ảnh/category</w:t>
            </w:r>
          </w:p>
        </w:tc>
        <w:tc>
          <w:tcPr>
            <w:tcW w:type="dxa" w:w="4703"/>
          </w:tcPr>
          <w:p>
            <w:pPr>
              <w:jc w:val="center"/>
            </w:pPr>
            <w:r>
              <w:rPr>
                <w:rFonts w:ascii="Times New Roman" w:hAnsi="Times New Roman"/>
                <w:sz w:val="22"/>
              </w:rPr>
              <w:t>149 (metal)</w:t>
            </w:r>
          </w:p>
        </w:tc>
      </w:tr>
      <w:tr>
        <w:tc>
          <w:tcPr>
            <w:tcW w:type="dxa" w:w="4703"/>
          </w:tcPr>
          <w:p>
            <w:pPr>
              <w:jc w:val="center"/>
            </w:pPr>
            <w:r>
              <w:rPr>
                <w:rFonts w:ascii="Times New Roman" w:hAnsi="Times New Roman"/>
                <w:sz w:val="22"/>
              </w:rPr>
              <w:t>Max ảnh/category</w:t>
            </w:r>
          </w:p>
        </w:tc>
        <w:tc>
          <w:tcPr>
            <w:tcW w:type="dxa" w:w="4703"/>
          </w:tcPr>
          <w:p>
            <w:pPr>
              <w:jc w:val="center"/>
            </w:pPr>
            <w:r>
              <w:rPr>
                <w:rFonts w:ascii="Times New Roman" w:hAnsi="Times New Roman"/>
                <w:sz w:val="22"/>
              </w:rPr>
              <w:t>187 (plastic)</w:t>
            </w:r>
          </w:p>
        </w:tc>
      </w:tr>
      <w:tr>
        <w:tc>
          <w:tcPr>
            <w:tcW w:type="dxa" w:w="4703"/>
          </w:tcPr>
          <w:p>
            <w:pPr>
              <w:jc w:val="center"/>
            </w:pPr>
            <w:r>
              <w:rPr>
                <w:rFonts w:ascii="Times New Roman" w:hAnsi="Times New Roman"/>
                <w:sz w:val="22"/>
              </w:rPr>
              <w:t>Resolution</w:t>
            </w:r>
          </w:p>
        </w:tc>
        <w:tc>
          <w:tcPr>
            <w:tcW w:type="dxa" w:w="4703"/>
          </w:tcPr>
          <w:p>
            <w:pPr>
              <w:jc w:val="center"/>
            </w:pPr>
            <w:r>
              <w:rPr>
                <w:rFonts w:ascii="Times New Roman" w:hAnsi="Times New Roman"/>
                <w:sz w:val="22"/>
              </w:rPr>
              <w:t>640×480 pixels</w:t>
            </w:r>
          </w:p>
        </w:tc>
      </w:tr>
      <w:tr>
        <w:tc>
          <w:tcPr>
            <w:tcW w:type="dxa" w:w="4703"/>
          </w:tcPr>
          <w:p>
            <w:pPr>
              <w:jc w:val="center"/>
            </w:pPr>
            <w:r>
              <w:rPr>
                <w:rFonts w:ascii="Times New Roman" w:hAnsi="Times New Roman"/>
                <w:sz w:val="22"/>
              </w:rPr>
              <w:t>Format</w:t>
            </w:r>
          </w:p>
        </w:tc>
        <w:tc>
          <w:tcPr>
            <w:tcW w:type="dxa" w:w="4703"/>
          </w:tcPr>
          <w:p>
            <w:pPr>
              <w:jc w:val="center"/>
            </w:pPr>
            <w:r>
              <w:rPr>
                <w:rFonts w:ascii="Times New Roman" w:hAnsi="Times New Roman"/>
                <w:sz w:val="22"/>
              </w:rPr>
              <w:t>JPEG</w:t>
            </w:r>
          </w:p>
        </w:tc>
      </w:tr>
      <w:tr>
        <w:tc>
          <w:tcPr>
            <w:tcW w:type="dxa" w:w="4703"/>
          </w:tcPr>
          <w:p>
            <w:pPr>
              <w:jc w:val="center"/>
            </w:pPr>
            <w:r>
              <w:rPr>
                <w:rFonts w:ascii="Times New Roman" w:hAnsi="Times New Roman"/>
                <w:sz w:val="22"/>
              </w:rPr>
              <w:t>Lighting</w:t>
            </w:r>
          </w:p>
        </w:tc>
        <w:tc>
          <w:tcPr>
            <w:tcW w:type="dxa" w:w="4703"/>
          </w:tcPr>
          <w:p>
            <w:pPr>
              <w:jc w:val="center"/>
            </w:pPr>
            <w:r>
              <w:rPr>
                <w:rFonts w:ascii="Times New Roman" w:hAnsi="Times New Roman"/>
                <w:sz w:val="22"/>
              </w:rPr>
              <w:t>Indoor natural (70%), Indoor artificial (20%), Mixed (10%)</w:t>
            </w:r>
          </w:p>
        </w:tc>
      </w:tr>
      <w:tr>
        <w:tc>
          <w:tcPr>
            <w:tcW w:type="dxa" w:w="4703"/>
          </w:tcPr>
          <w:p>
            <w:pPr>
              <w:jc w:val="center"/>
            </w:pPr>
            <w:r>
              <w:rPr>
                <w:rFonts w:ascii="Times New Roman" w:hAnsi="Times New Roman"/>
                <w:sz w:val="22"/>
              </w:rPr>
              <w:t>Augmentations</w:t>
            </w:r>
          </w:p>
        </w:tc>
        <w:tc>
          <w:tcPr>
            <w:tcW w:type="dxa" w:w="4703"/>
          </w:tcPr>
          <w:p>
            <w:pPr>
              <w:jc w:val="center"/>
            </w:pPr>
            <w:r>
              <w:rPr>
                <w:rFonts w:ascii="Times New Roman" w:hAnsi="Times New Roman"/>
                <w:sz w:val="22"/>
              </w:rPr>
              <w:t>Horizontal flip, rotation (±15°), brightness (±20%)</w:t>
            </w:r>
          </w:p>
        </w:tc>
      </w:tr>
    </w:tbl>
    <w:p/>
    <w:p>
      <w:pPr>
        <w:pStyle w:val="Heading1"/>
        <w:jc w:val="center"/>
      </w:pPr>
      <w:r>
        <w:rPr>
          <w:rFonts w:ascii="Times New Roman" w:hAnsi="Times New Roman"/>
          <w:b/>
          <w:sz w:val="28"/>
        </w:rPr>
        <w:t>Phụ lục C: Behavioral Profile Classification Prompt (Gemini 2.5 Flash)</w:t>
      </w:r>
    </w:p>
    <w:p>
      <w:pPr>
        <w:shd w:val="clear" w:color="auto" w:fill="F2F2F2"/>
      </w:pPr>
      <w:pPr>
        <w:spacing w:line="240" w:lineRule="auto"/>
        <w:ind w:left="567"/>
      </w:pPr>
      <w:r>
        <w:rPr>
          <w:rFonts w:ascii="Courier New" w:hAnsi="Courier New"/>
          <w:sz w:val="18"/>
        </w:rPr>
        <w:t>You are a behavioral psychologist analyzing user engagement data.</w:t>
        <w:br/>
        <w:t>Classify user {userId} into ONE of these 5 profiles:</w:t>
        <w:br/>
        <w:br/>
        <w:t>1. "competitive" — Frequently checks leaderboard, compares with others</w:t>
        <w:br/>
        <w:t>2. "collector" — Focuses on card collection, badge completion</w:t>
        <w:br/>
        <w:t>3. "casual" — Low engagement, short sessions, infrequent use</w:t>
        <w:br/>
        <w:t>4. "streak_driven" — Highly motivated by daily streaks, fears losing streaks</w:t>
        <w:br/>
        <w:t>5. "social" — Enjoys team events, collaborative activities</w:t>
        <w:br/>
        <w:br/>
        <w:t>Metrics:</w:t>
        <w:br/>
        <w:t>- Login frequency/week: {loginFrequency}</w:t>
        <w:br/>
        <w:t>- Streak stability (0-1): {streakStability}</w:t>
        <w:br/>
        <w:t>- Reward spending ratio (0-1): {rewardResponseRate}</w:t>
        <w:br/>
        <w:t>- Avg session duration (seconds): {avgSessionDuration}</w:t>
        <w:br/>
        <w:t>- Feature diversity (0-1): {featureDiversity}</w:t>
        <w:br/>
        <w:t>- Leaderboard views/week: {leaderboardViews}</w:t>
        <w:br/>
        <w:t>- Gacha pulls/week: {gachaPullRate}</w:t>
        <w:br/>
        <w:t>- Daily challenges/week: {dailyChallengeRate}</w:t>
        <w:br/>
        <w:t>- Engagement trend (-1 to 1): {engagementTrend}</w:t>
        <w:br/>
        <w:br/>
        <w:t>Respond ONLY:</w:t>
        <w:br/>
        <w:t>PROFILE: &lt;profile_name&gt;</w:t>
        <w:br/>
        <w:t>CONFIDENCE: &lt;0.0-1.0&gt;</w:t>
        <w:br/>
        <w:t>REASONING: &lt;brief explanation&gt;</w:t>
      </w:r>
    </w:p>
    <w:p>
      <w:pPr>
        <w:pStyle w:val="Heading1"/>
        <w:jc w:val="center"/>
      </w:pPr>
      <w:r>
        <w:rPr>
          <w:rFonts w:ascii="Times New Roman" w:hAnsi="Times New Roman"/>
          <w:b/>
          <w:sz w:val="28"/>
        </w:rPr>
        <w:t>Phụ lục D: PostgreSQL Research Database Schema (Summary)</w:t>
      </w:r>
    </w:p>
    <w:p>
      <w:pPr>
        <w:spacing w:line="360" w:lineRule="auto"/>
        <w:ind w:firstLine="567"/>
        <w:jc w:val="both"/>
      </w:pPr>
      <w:r>
        <w:rPr>
          <w:rFonts w:ascii="Times New Roman" w:hAnsi="Times New Roman"/>
          <w:sz w:val="26"/>
        </w:rPr>
        <w:t>17 tables: research_users, research_sessions, behavioral_events, user_behavioral_profiles, experiment_assignments, experiment_configs, experiment_metrics, adaptive_interventions, novelty_decay_log, ai_scan_metrics, simulation_predictions, weekly_scores, social_interactions, user_network_metrics, ai_reflections, intervention_effectiveness, generated_events.</w:t>
      </w:r>
    </w:p>
    <w:p>
      <w:pPr>
        <w:spacing w:line="360" w:lineRule="auto"/>
        <w:ind w:firstLine="567"/>
        <w:jc w:val="both"/>
      </w:pPr>
      <w:r>
        <w:rPr>
          <w:rFonts w:ascii="Times New Roman" w:hAnsi="Times New Roman"/>
          <w:sz w:val="26"/>
        </w:rPr>
        <w:t>Indexes: compound (user_id, timestamp DESC), GIN on metadata JSONB, per-event-type.</w:t>
      </w:r>
    </w:p>
    <w:p>
      <w:pPr>
        <w:pStyle w:val="Heading1"/>
        <w:jc w:val="center"/>
      </w:pPr>
      <w:r>
        <w:rPr>
          <w:rFonts w:ascii="Times New Roman" w:hAnsi="Times New Roman"/>
          <w:b/>
          <w:sz w:val="28"/>
        </w:rPr>
        <w:t>Phụ lục E: Mã nguồn Chính</w:t>
      </w:r>
    </w:p>
    <w:p>
      <w:pPr>
        <w:spacing w:line="360" w:lineRule="auto"/>
        <w:ind w:firstLine="567"/>
        <w:jc w:val="both"/>
      </w:pPr>
      <w:r>
        <w:rPr>
          <w:rFonts w:ascii="Times New Roman" w:hAnsi="Times New Roman"/>
          <w:sz w:val="26"/>
        </w:rPr>
        <w:t>Full source code tại: https://github.com/username/ecoquest-bmo</w:t>
      </w:r>
    </w:p>
    <w:p>
      <w:pPr>
        <w:spacing w:line="360" w:lineRule="auto"/>
        <w:ind w:firstLine="567"/>
        <w:jc w:val="both"/>
      </w:pPr>
      <w:r>
        <w:rPr>
          <w:rFonts w:ascii="Times New Roman" w:hAnsi="Times New Roman"/>
          <w:sz w:val="26"/>
        </w:rPr>
        <w:t>---</w:t>
      </w:r>
    </w:p>
    <w:p>
      <w:pPr>
        <w:spacing w:line="360" w:lineRule="auto"/>
        <w:ind w:firstLine="567"/>
        <w:jc w:val="both"/>
      </w:pPr>
      <w:r>
        <w:rPr>
          <w:rFonts w:ascii="Times New Roman" w:hAnsi="Times New Roman"/>
          <w:sz w:val="26"/>
        </w:rPr>
        <w:t>*Nghiên cứu này được thực hiện bởi Phạm Minh Nhật và Nguyễn Minh Đức, dưới sự hướng dẫn của Th.S Trương Hoàng Duy, Trường THCS và THPT Trần Đại Nghĩa, Thành phố Hồ Chí Minh. Năm 2026.*</w:t>
      </w:r>
    </w:p>
    <w:p>
      <w:pPr>
        <w:spacing w:line="360" w:lineRule="auto"/>
        <w:ind w:firstLine="567"/>
        <w:jc w:val="both"/>
      </w:pPr>
      <w:r>
        <w:rPr>
          <w:rFonts w:ascii="Times New Roman" w:hAnsi="Times New Roman"/>
          <w:sz w:val="26"/>
        </w:rPr>
        <w:t>*Nguồn tài trợ: Nghiên cứu được thực hiện bằng nguồn lực của nhóm nghiên cứu và trường THCS &amp; THPT Trần Đại Nghĩa. Không có xung đột lợi ích.*</w:t>
      </w:r>
    </w:p>
    <w:p>
      <w:pPr>
        <w:spacing w:line="360" w:lineRule="auto"/>
        <w:ind w:firstLine="567"/>
        <w:jc w:val="both"/>
      </w:pPr>
      <w:r>
        <w:rPr>
          <w:rFonts w:ascii="Times New Roman" w:hAnsi="Times New Roman"/>
          <w:sz w:val="26"/>
        </w:rPr>
        <w:t>*Conflict of Interest: None declared.*</w:t>
      </w:r>
    </w:p>
    <w:p>
      <w:pPr>
        <w:spacing w:line="360" w:lineRule="auto"/>
        <w:ind w:firstLine="567"/>
        <w:jc w:val="both"/>
      </w:pPr>
      <w:r>
        <w:rPr>
          <w:rFonts w:ascii="Times New Roman" w:hAnsi="Times New Roman"/>
          <w:sz w:val="26"/>
        </w:rPr>
        <w:t>*Data availability: Dataset TDN-Waste-1000 và research code sẽ được công bố tại GitHub repository sau khi nghiên cứu hoàn thành.*</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