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tbl>
      <w:tblPr>
        <w:tblStyle w:val="6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2125"/>
        <w:gridCol w:w="2125"/>
        <w:gridCol w:w="1915"/>
        <w:gridCol w:w="133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Cohort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Characteristic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Overall</w:t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 xml:space="preserve">  </w:t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br w:type="textWrapping"/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N = 144</w:t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superscript"/>
              </w:rPr>
              <w:t>1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LLU</w:t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 xml:space="preserve">  </w:t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br w:type="textWrapping"/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N = 112</w:t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superscript"/>
              </w:rPr>
              <w:t>1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UAB</w:t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 xml:space="preserve">  </w:t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br w:type="textWrapping"/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N = 32</w:t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superscript"/>
              </w:rPr>
              <w:t>1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p-value</w:t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superscript"/>
              </w:rPr>
              <w:t>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Gender</w:t>
            </w:r>
          </w:p>
        </w:tc>
        <w:tc>
          <w:tcPr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0.18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  <w:t>male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84 / 144 (58%)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62 / 112 (55%)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22 / 32 (69%)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  <w:t>female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60 / 144 (42%)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50 / 112 (45%)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10 / 32 (31%)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Race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0.003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  <w:t>white non-Hispanic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95 / 144 (66%)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65 / 112 (58%)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30 / 32 (94%)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  <w:t>white Hispanic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24 / 144 (17%)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24 / 112 (21%)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 / 32 (0%)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  <w:t>black non-Hispanic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6 / 144 (4.2%)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5 / 112 (4.5%)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 / 32 (3.1%)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  <w:t>black Hispanic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6 / 144 (4.2%)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6 / 112 (5.4%)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 / 32 (0%)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  <w:t>Asian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12 / 144 (8.3%)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11 / 112 (9.8%)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 / 32 (3.1%)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  <w:t>American Indian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 / 144 (0.7%)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 / 112 (0.9%)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 / 32 (0%)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Tobacco_use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0.10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  <w:t>never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71 / 144 (49%)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60 / 112 (54%)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11 / 32 (34%)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  <w:t>former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56 / 144 (39%)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41 / 112 (37%)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15 / 32 (47%)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  <w:t>current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17 / 144 (12%)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11 / 112 (9.8%)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6 / 32 (19%)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Pack_years_label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0.16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  <w:t>less than 10 pack-years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82 / 135 (61%)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71 / 112 (63%)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11 / 23 (48%)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  <w:t>10 or more pack-years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53 / 135 (39%)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41 / 112 (37%)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12 / 23 (52%)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  <w:t>Missing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Alcohol_use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0.28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  <w:t>never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84 / 144 (58%)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67 / 112 (60%)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17 / 32 (53%)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  <w:t>former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23 / 144 (16%)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15 / 112 (13%)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8 / 32 (25%)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  <w:t>current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37 / 144 (26%)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30 / 112 (27%)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7 / 32 (22%)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Pathologic_stage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0.55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  <w:t>stage I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26 / 144 (18%)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20 / 112 (18%)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6 / 32 (19%)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  <w:t>stage II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23 / 144 (16%)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16 / 112 (14%)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7 / 32 (22%)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  <w:t>stage III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13 / 144 (9.0%)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12 / 112 (11%)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 / 32 (3.1%)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  <w:t>stage IV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52 / 144 (36%)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42 / 112 (38%)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10 / 32 (31%)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</w:rPr>
              <w:t>stage 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30 / 144 (21%)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22 / 112 (20%)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8 / 32 (25%)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Lymphovascular</w:t>
            </w:r>
            <w:r>
              <w:rPr>
                <w:rFonts w:hint="default"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  <w:lang w:val="en-US"/>
              </w:rPr>
              <w:t xml:space="preserve"> </w:t>
            </w: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invasion</w:t>
            </w:r>
            <w:r>
              <w:rPr>
                <w:rFonts w:hint="default"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  <w:lang w:val="en-US"/>
              </w:rPr>
              <w:t xml:space="preserve"> (LVI)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0.19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right="100" w:firstLine="330" w:firstLineChars="150"/>
              <w:jc w:val="left"/>
              <w:rPr>
                <w:rFonts w:hint="default"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  <w:lang w:val="en-US"/>
              </w:rPr>
              <w:t>yes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50 / 144 (35%)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42 / 112 (38%)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8 / 32 (25%)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220" w:firstLineChars="100"/>
              <w:jc w:val="left"/>
              <w:rPr>
                <w:rFonts w:hint="default"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  <w:lang w:val="en-US"/>
              </w:rPr>
              <w:t>no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lang w:val="en-US"/>
              </w:rPr>
              <w:t>94</w:t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 xml:space="preserve"> / 144 (</w:t>
            </w:r>
            <w:r>
              <w:rPr>
                <w:rFonts w:hint="default"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lang w:val="en-US"/>
              </w:rPr>
              <w:t>6</w:t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5%)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lang w:val="en-US"/>
              </w:rPr>
              <w:t>70 / 112 (62%)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lang w:val="en-US"/>
              </w:rPr>
              <w:t>24 / 32 (75%)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  <w:lang w:val="en-US"/>
              </w:rPr>
              <w:t>Perineural invasion (</w:t>
            </w:r>
            <w:r>
              <w:rPr>
                <w:rFonts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PNI</w:t>
            </w:r>
            <w:r>
              <w:rPr>
                <w:rFonts w:hint="default"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  <w:lang w:val="en-US"/>
              </w:rPr>
              <w:t>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bookmarkStart w:id="0" w:name="_GoBack"/>
            <w:bookmarkEnd w:id="0"/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0.11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220" w:firstLineChars="100"/>
              <w:jc w:val="left"/>
              <w:rPr>
                <w:rFonts w:hint="default"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  <w:lang w:val="en-US"/>
              </w:rPr>
              <w:t>yes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63 / 144 (44%)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45 / 112 (40%)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18 / 32 (56%)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220" w:firstLineChars="100"/>
              <w:jc w:val="left"/>
              <w:rPr>
                <w:rFonts w:hint="default" w:ascii="DejaVu Sans" w:hAnsi="DejaVu Sans" w:eastAsia="DejaVu Sans" w:cs="DejaVu Sans"/>
                <w:b/>
                <w:i w:val="0"/>
                <w:strike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DejaVu Sans" w:hAnsi="DejaVu Sans" w:eastAsia="DejaVu Sans" w:cs="DejaVu Sans"/>
                <w:b w:val="0"/>
                <w:i/>
                <w:strike w:val="0"/>
                <w:color w:val="000000"/>
                <w:sz w:val="22"/>
                <w:szCs w:val="22"/>
                <w:u w:val="none"/>
                <w:lang w:val="en-US"/>
              </w:rPr>
              <w:t>no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lang w:val="en-US"/>
              </w:rPr>
              <w:t>81 / 144 (56%)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lang w:val="en-US"/>
              </w:rPr>
              <w:t>67 / 112 (60%)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lang w:val="en-US"/>
              </w:rPr>
              <w:t>14 / 32 (44%)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superscript"/>
              </w:rPr>
              <w:t>1</w:t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n / N (%)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superscript"/>
              </w:rPr>
              <w:t>2</w:t>
            </w:r>
            <w:r>
              <w:rPr>
                <w:rFonts w:ascii="DejaVu Sans" w:hAnsi="DejaVu Sans" w:eastAsia="DejaVu Sans" w:cs="DejaVu Sans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Pearson's Chi-squared test; Fisher's exact test</w:t>
            </w:r>
          </w:p>
        </w:tc>
      </w:tr>
    </w:tbl>
    <w:p/>
    <w:sectPr>
      <w:type w:val="continuous"/>
      <w:pgSz w:w="11906" w:h="16838"/>
      <w:pgMar w:top="1417" w:right="1417" w:bottom="1417" w:left="1417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FreeSerif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FreeSerif">
    <w:panose1 w:val="02020603050405020304"/>
    <w:charset w:val="00"/>
    <w:family w:val="auto"/>
    <w:pitch w:val="default"/>
    <w:sig w:usb0="E59FAFFF" w:usb1="C200FDFF" w:usb2="43501B29" w:usb3="04000003" w:csb0="600101FF" w:csb1="FFFF0000"/>
  </w:font>
  <w:font w:name="Lucida Grande">
    <w:altName w:val="Ubuntu Light"/>
    <w:panose1 w:val="020B0600040502020204"/>
    <w:charset w:val="00"/>
    <w:family w:val="auto"/>
    <w:pitch w:val="default"/>
    <w:sig w:usb0="00000000" w:usb1="00000000" w:usb2="00000000" w:usb3="00000000" w:csb0="000001BF" w:csb1="00000000"/>
  </w:font>
  <w:font w:name="Ubuntu Light">
    <w:panose1 w:val="020B0604030602030204"/>
    <w:charset w:val="00"/>
    <w:family w:val="auto"/>
    <w:pitch w:val="default"/>
    <w:sig w:usb0="E00002FF" w:usb1="5000205B" w:usb2="00000000" w:usb3="00000000" w:csb0="2000009F" w:csb1="56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E925FD"/>
    <w:multiLevelType w:val="multilevel"/>
    <w:tmpl w:val="07E925FD"/>
    <w:lvl w:ilvl="0" w:tentative="0">
      <w:start w:val="1"/>
      <w:numFmt w:val="decimal"/>
      <w:pStyle w:val="2"/>
      <w:lvlText w:val="%1."/>
      <w:lvlJc w:val="left"/>
      <w:pPr>
        <w:ind w:left="360" w:hanging="360"/>
      </w:pPr>
    </w:lvl>
    <w:lvl w:ilvl="1" w:tentative="0">
      <w:start w:val="1"/>
      <w:numFmt w:val="decimal"/>
      <w:pStyle w:val="3"/>
      <w:lvlText w:val="%1.%2."/>
      <w:lvlJc w:val="left"/>
      <w:pPr>
        <w:ind w:left="792" w:hanging="432"/>
      </w:pPr>
    </w:lvl>
    <w:lvl w:ilvl="2" w:tentative="0">
      <w:start w:val="1"/>
      <w:numFmt w:val="decimal"/>
      <w:pStyle w:val="4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hyphenationZone w:val="425"/>
  <w:compat>
    <w:compatSetting w:name="compatibilityMode" w:uri="http://schemas.microsoft.com/office/word" w:val="15"/>
  </w:compat>
  <w:rsids>
    <w:rsidRoot w:val="00000000"/>
    <w:rsid w:val="15C97798"/>
    <w:rsid w:val="EFFD4600"/>
    <w:rsid w:val="FDE7D3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numPr>
        <w:ilvl w:val="0"/>
        <w:numId w:val="1"/>
      </w:numPr>
      <w:pBdr>
        <w:bottom w:val="single" w:color="auto" w:sz="4" w:space="1"/>
      </w:pBdr>
      <w:spacing w:before="480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hAnsiTheme="majorHAnsi" w:eastAsiaTheme="majorEastAsia" w:cstheme="majorBidi"/>
      <w:b/>
      <w:b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0"/>
    <w:semiHidden/>
    <w:unhideWhenUsed/>
    <w:qFormat/>
    <w:uiPriority w:val="99"/>
    <w:rPr>
      <w:rFonts w:ascii="Lucida Grande" w:hAnsi="Lucida Grande"/>
      <w:sz w:val="18"/>
      <w:szCs w:val="18"/>
    </w:rPr>
  </w:style>
  <w:style w:type="table" w:styleId="8">
    <w:name w:val="Table Professional"/>
    <w:basedOn w:val="6"/>
    <w:semiHidden/>
    <w:unhideWhenUsed/>
    <w:qFormat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9">
    <w:name w:val="toc 1"/>
    <w:basedOn w:val="1"/>
    <w:next w:val="1"/>
    <w:unhideWhenUsed/>
    <w:qFormat/>
    <w:uiPriority w:val="39"/>
    <w:pPr>
      <w:spacing w:after="100"/>
    </w:pPr>
  </w:style>
  <w:style w:type="paragraph" w:styleId="10">
    <w:name w:val="toc 2"/>
    <w:basedOn w:val="1"/>
    <w:next w:val="1"/>
    <w:unhideWhenUsed/>
    <w:qFormat/>
    <w:uiPriority w:val="39"/>
    <w:pPr>
      <w:spacing w:after="100"/>
      <w:ind w:left="240"/>
    </w:pPr>
  </w:style>
  <w:style w:type="table" w:styleId="11">
    <w:name w:val="Light List Accent 2"/>
    <w:basedOn w:val="6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customStyle="1" w:styleId="12">
    <w:name w:val="strong"/>
    <w:basedOn w:val="5"/>
    <w:qFormat/>
    <w:uiPriority w:val="1"/>
    <w:rPr>
      <w:b/>
    </w:rPr>
  </w:style>
  <w:style w:type="paragraph" w:customStyle="1" w:styleId="13">
    <w:name w:val="centered"/>
    <w:basedOn w:val="1"/>
    <w:qFormat/>
    <w:uiPriority w:val="0"/>
    <w:pPr>
      <w:jc w:val="center"/>
    </w:pPr>
  </w:style>
  <w:style w:type="table" w:customStyle="1" w:styleId="14">
    <w:name w:val="table_template"/>
    <w:basedOn w:val="6"/>
    <w:qFormat/>
    <w:uiPriority w:val="59"/>
    <w:pPr>
      <w:jc w:val="right"/>
    </w:pPr>
    <w:tblPr>
      <w:jc w:val="center"/>
      <w:tblBorders>
        <w:top w:val="single" w:color="auto" w:sz="8" w:space="0"/>
        <w:bottom w:val="single" w:color="auto" w:sz="8" w:space="0"/>
        <w:insideH w:val="single" w:color="auto" w:sz="8" w:space="0"/>
      </w:tblBorders>
    </w:tblPr>
    <w:trPr>
      <w:jc w:val="center"/>
    </w:trPr>
    <w:tblStylePr w:type="firstRow">
      <w:rPr>
        <w:b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">
    <w:name w:val="Titre 1 Car"/>
    <w:basedOn w:val="5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Titre 2 Car"/>
    <w:basedOn w:val="5"/>
    <w:link w:val="3"/>
    <w:semiHidden/>
    <w:qFormat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17">
    <w:name w:val="Titre 3 Car"/>
    <w:basedOn w:val="5"/>
    <w:link w:val="4"/>
    <w:semiHidden/>
    <w:qFormat/>
    <w:uiPriority w:val="9"/>
    <w:rPr>
      <w:rFonts w:asciiTheme="majorHAnsi" w:hAnsiTheme="majorHAnsi" w:eastAsiaTheme="majorEastAsia" w:cstheme="majorBidi"/>
      <w:b/>
      <w:bCs/>
    </w:rPr>
  </w:style>
  <w:style w:type="paragraph" w:customStyle="1" w:styleId="18">
    <w:name w:val="Image Caption"/>
    <w:basedOn w:val="1"/>
    <w:qFormat/>
    <w:uiPriority w:val="0"/>
    <w:pPr>
      <w:jc w:val="center"/>
    </w:pPr>
    <w:rPr>
      <w:b/>
      <w:i/>
    </w:rPr>
  </w:style>
  <w:style w:type="paragraph" w:customStyle="1" w:styleId="19">
    <w:name w:val="Table Caption"/>
    <w:basedOn w:val="18"/>
    <w:qFormat/>
    <w:uiPriority w:val="0"/>
  </w:style>
  <w:style w:type="character" w:customStyle="1" w:styleId="20">
    <w:name w:val="Texte de bulles Car"/>
    <w:basedOn w:val="5"/>
    <w:link w:val="7"/>
    <w:semiHidden/>
    <w:qFormat/>
    <w:uiPriority w:val="99"/>
    <w:rPr>
      <w:rFonts w:ascii="Lucida Grande" w:hAnsi="Lucida Grande"/>
      <w:sz w:val="18"/>
      <w:szCs w:val="18"/>
    </w:rPr>
  </w:style>
  <w:style w:type="character" w:customStyle="1" w:styleId="21">
    <w:name w:val="reference_id"/>
    <w:basedOn w:val="5"/>
    <w:qFormat/>
    <w:uiPriority w:val="1"/>
    <w:rPr>
      <w:vertAlign w:val="superscript"/>
    </w:rPr>
  </w:style>
  <w:style w:type="paragraph" w:customStyle="1" w:styleId="22">
    <w:name w:val="graphic title"/>
    <w:basedOn w:val="18"/>
    <w:next w:val="1"/>
    <w:qFormat/>
    <w:uiPriority w:val="0"/>
  </w:style>
  <w:style w:type="paragraph" w:customStyle="1" w:styleId="23">
    <w:name w:val="table title"/>
    <w:basedOn w:val="19"/>
    <w:next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2017-02-28T03:18:00Z</dcterms:created>
  <dc:creator>vietlab</dc:creator>
  <cp:lastModifiedBy>vietlab</cp:lastModifiedBy>
  <dcterms:modified xsi:type="dcterms:W3CDTF">2026-01-20T12:51:41Z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