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3.2: Đánh giá đạo đức khi sử dụng AI</w:t>
      </w:r>
    </w:p>
    <w:p w:rsidR="00000000" w:rsidDel="00000000" w:rsidP="00000000" w:rsidRDefault="00000000" w:rsidRPr="00000000" w14:paraId="00000002">
      <w:pPr>
        <w:ind w:firstLine="720"/>
        <w:rPr>
          <w:sz w:val="28"/>
          <w:szCs w:val="28"/>
        </w:rPr>
      </w:pPr>
      <w:r w:rsidDel="00000000" w:rsidR="00000000" w:rsidRPr="00000000">
        <w:rPr>
          <w:sz w:val="28"/>
          <w:szCs w:val="28"/>
          <w:rtl w:val="0"/>
        </w:rPr>
        <w:t xml:space="preserve">Viết đoạn văn khoảng 100-150 trả lời câu hỏi: ”Làm cách nào để sử dụng CANVA AI một cách minh bạch và đạo đức.”</w:t>
      </w:r>
    </w:p>
    <w:p w:rsidR="00000000" w:rsidDel="00000000" w:rsidP="00000000" w:rsidRDefault="00000000" w:rsidRPr="00000000" w14:paraId="00000003">
      <w:pPr>
        <w:ind w:firstLine="720"/>
        <w:rPr>
          <w:sz w:val="28"/>
          <w:szCs w:val="28"/>
        </w:rPr>
      </w:pPr>
      <w:r w:rsidDel="00000000" w:rsidR="00000000" w:rsidRPr="00000000">
        <w:rPr>
          <w:sz w:val="28"/>
          <w:szCs w:val="28"/>
          <w:rtl w:val="0"/>
        </w:rPr>
        <w:t xml:space="preserve">Sử dụng CANVA AI một cách minh bạch và đạo đức đòi hỏi người dùng cần phải chủ động trong việc kiểm duyệt nội dung và hình ảnh được tạo bởi AI trước khi đăng những nội dung ấy lên các phương tiện truyền thông nhằm tránh lan truyền thông tin sai lệch, cũng như chịu trách nhiệm cho những sản phẩm đó. Trước tiên sự minh bạch trong việc sử dụng AI được thể hiện qua việc chủ động khai báo về việc sử dụng AI để hỗ trợ tạo ra sản phẩm. Bên cạnh vấn đề về sự minh bạch thì chúng ta còn cần phải quan tâm đến khía cạnh đạo đức, không được sử dụng AI để tạo các sản phẩm sao chép các sản phẩm có bản quyền cũng như không được phép mạo danh các thương hiệu hoặc cách phong cách độc quyền của các nghệ sĩ. Ý thức rõ ràng về ranh giới này giúp chúng ta vừa khai thác tối đa sức mạnh công nghệ, vừa xây dựng môi trường sáng tạo văn minh và nhân văn.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