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4243" w14:textId="77777777" w:rsidR="001F1E2A" w:rsidRPr="001F1E2A" w:rsidRDefault="001F1E2A" w:rsidP="001F1E2A">
      <w:pPr>
        <w:jc w:val="both"/>
        <w:rPr>
          <w:rFonts w:ascii="Times New Roman" w:hAnsi="Times New Roman" w:cs="Times New Roman"/>
          <w:b/>
          <w:bCs/>
        </w:rPr>
      </w:pPr>
      <w:r w:rsidRPr="001F1E2A">
        <w:rPr>
          <w:rFonts w:ascii="Segoe UI Emoji" w:hAnsi="Segoe UI Emoji" w:cs="Segoe UI Emoji"/>
          <w:b/>
          <w:bCs/>
        </w:rPr>
        <w:t>🎯</w:t>
      </w:r>
      <w:r w:rsidRPr="001F1E2A">
        <w:rPr>
          <w:rFonts w:ascii="Times New Roman" w:hAnsi="Times New Roman" w:cs="Times New Roman"/>
          <w:b/>
          <w:bCs/>
        </w:rPr>
        <w:t xml:space="preserve"> Kết luận và Kịch bản hành động tháng 03/2026</w:t>
      </w:r>
    </w:p>
    <w:p w14:paraId="511DF4A8" w14:textId="77777777" w:rsidR="001F1E2A" w:rsidRPr="001F1E2A" w:rsidRDefault="001F1E2A" w:rsidP="001F1E2A">
      <w:pPr>
        <w:jc w:val="both"/>
        <w:rPr>
          <w:rFonts w:ascii="Times New Roman" w:hAnsi="Times New Roman" w:cs="Times New Roman"/>
        </w:rPr>
      </w:pPr>
      <w:r w:rsidRPr="001F1E2A">
        <w:rPr>
          <w:rFonts w:ascii="Times New Roman" w:hAnsi="Times New Roman" w:cs="Times New Roman"/>
        </w:rPr>
        <w:t>Thị trường chứng khoán Việt Nam giai đoạn hiện tại giống như một vận động viên đang leo dốc; dù đã thấm mệt (áp lực chốt lời, lãi suất tăng) nhưng vẫn tràn đầy năng lượng nhờ "doping" từ dòng vốn nội và kỳ vọng nâng hạng.</w:t>
      </w:r>
    </w:p>
    <w:p w14:paraId="053FB5AA" w14:textId="77777777" w:rsidR="001F1E2A" w:rsidRPr="001F1E2A" w:rsidRDefault="001F1E2A" w:rsidP="001F1E2A">
      <w:pPr>
        <w:jc w:val="both"/>
        <w:rPr>
          <w:rFonts w:ascii="Times New Roman" w:hAnsi="Times New Roman" w:cs="Times New Roman"/>
          <w:b/>
          <w:bCs/>
        </w:rPr>
      </w:pPr>
      <w:r w:rsidRPr="001F1E2A">
        <w:rPr>
          <w:rFonts w:ascii="Segoe UI Emoji" w:hAnsi="Segoe UI Emoji" w:cs="Segoe UI Emoji"/>
          <w:b/>
          <w:bCs/>
        </w:rPr>
        <w:t>🟢</w:t>
      </w:r>
      <w:r w:rsidRPr="001F1E2A">
        <w:rPr>
          <w:rFonts w:ascii="Times New Roman" w:hAnsi="Times New Roman" w:cs="Times New Roman"/>
          <w:b/>
          <w:bCs/>
        </w:rPr>
        <w:t xml:space="preserve"> Kịch bản Bullish (Lạc quan - 60% xác suất)</w:t>
      </w:r>
    </w:p>
    <w:p w14:paraId="7828EC0F" w14:textId="77777777" w:rsidR="001F1E2A" w:rsidRPr="001F1E2A" w:rsidRDefault="001F1E2A" w:rsidP="001F1E2A">
      <w:pPr>
        <w:jc w:val="both"/>
        <w:rPr>
          <w:rFonts w:ascii="Times New Roman" w:hAnsi="Times New Roman" w:cs="Times New Roman"/>
        </w:rPr>
      </w:pPr>
      <w:r w:rsidRPr="001F1E2A">
        <w:rPr>
          <w:rFonts w:ascii="Times New Roman" w:hAnsi="Times New Roman" w:cs="Times New Roman"/>
        </w:rPr>
        <w:t>VN-Index tích lũy quanh vùng 1,860 – 1,880 điểm trong 1–2 tuần đầu tháng 03 để "thay máu" dòng tiền, sau đó bùng nổ vượt 1,920 điểm nhờ lực đẩy từ nhóm Ngân hàng và Năng lượng. Mục tiêu tiếp theo sẽ là mốc 2,000 – 2,040 điểm trong quý II/2026.</w:t>
      </w:r>
    </w:p>
    <w:p w14:paraId="54F4E938" w14:textId="77777777" w:rsidR="001F1E2A" w:rsidRPr="001F1E2A" w:rsidRDefault="001F1E2A" w:rsidP="001F1E2A">
      <w:pPr>
        <w:numPr>
          <w:ilvl w:val="0"/>
          <w:numId w:val="1"/>
        </w:numPr>
        <w:jc w:val="both"/>
        <w:rPr>
          <w:rFonts w:ascii="Times New Roman" w:hAnsi="Times New Roman" w:cs="Times New Roman"/>
        </w:rPr>
      </w:pPr>
      <w:r w:rsidRPr="001F1E2A">
        <w:rPr>
          <w:rFonts w:ascii="Times New Roman" w:hAnsi="Times New Roman" w:cs="Times New Roman"/>
          <w:b/>
          <w:bCs/>
        </w:rPr>
        <w:t>Hành động:</w:t>
      </w:r>
      <w:r w:rsidRPr="001F1E2A">
        <w:rPr>
          <w:rFonts w:ascii="Times New Roman" w:hAnsi="Times New Roman" w:cs="Times New Roman"/>
        </w:rPr>
        <w:t xml:space="preserve"> Tiếp tục nắm giữ các mã dẫn dắt, gia tăng tỷ trọng tại các nhịp điều chỉnh kỹ thuật về hỗ trợ.</w:t>
      </w:r>
    </w:p>
    <w:p w14:paraId="52A3E73A" w14:textId="77777777" w:rsidR="001F1E2A" w:rsidRPr="001F1E2A" w:rsidRDefault="001F1E2A" w:rsidP="001F1E2A">
      <w:pPr>
        <w:jc w:val="both"/>
        <w:rPr>
          <w:rFonts w:ascii="Times New Roman" w:hAnsi="Times New Roman" w:cs="Times New Roman"/>
          <w:b/>
          <w:bCs/>
        </w:rPr>
      </w:pPr>
      <w:r w:rsidRPr="001F1E2A">
        <w:rPr>
          <w:rFonts w:ascii="Segoe UI Emoji" w:hAnsi="Segoe UI Emoji" w:cs="Segoe UI Emoji"/>
          <w:b/>
          <w:bCs/>
        </w:rPr>
        <w:t>🔴</w:t>
      </w:r>
      <w:r w:rsidRPr="001F1E2A">
        <w:rPr>
          <w:rFonts w:ascii="Times New Roman" w:hAnsi="Times New Roman" w:cs="Times New Roman"/>
          <w:b/>
          <w:bCs/>
        </w:rPr>
        <w:t xml:space="preserve"> Kịch bản Bearish (Thận trọng - 40% xác suất)</w:t>
      </w:r>
    </w:p>
    <w:p w14:paraId="74EA8CC2" w14:textId="77777777" w:rsidR="001F1E2A" w:rsidRPr="001F1E2A" w:rsidRDefault="001F1E2A" w:rsidP="001F1E2A">
      <w:pPr>
        <w:jc w:val="both"/>
        <w:rPr>
          <w:rFonts w:ascii="Times New Roman" w:hAnsi="Times New Roman" w:cs="Times New Roman"/>
        </w:rPr>
      </w:pPr>
      <w:r w:rsidRPr="001F1E2A">
        <w:rPr>
          <w:rFonts w:ascii="Times New Roman" w:hAnsi="Times New Roman" w:cs="Times New Roman"/>
        </w:rPr>
        <w:t>Áp lực lãi suất và khối ngoại bán ròng khiến chỉ số không thể vượt đỉnh, quay đầu giảm điểm và thủng hỗ trợ 1,850. Thị trường bước vào giai đoạn điều chỉnh trung hạn.</w:t>
      </w:r>
    </w:p>
    <w:p w14:paraId="6526F5DF" w14:textId="77777777" w:rsidR="001F1E2A" w:rsidRPr="001F1E2A" w:rsidRDefault="001F1E2A" w:rsidP="001F1E2A">
      <w:pPr>
        <w:numPr>
          <w:ilvl w:val="0"/>
          <w:numId w:val="2"/>
        </w:numPr>
        <w:jc w:val="both"/>
        <w:rPr>
          <w:rFonts w:ascii="Times New Roman" w:hAnsi="Times New Roman" w:cs="Times New Roman"/>
        </w:rPr>
      </w:pPr>
      <w:r w:rsidRPr="001F1E2A">
        <w:rPr>
          <w:rFonts w:ascii="Times New Roman" w:hAnsi="Times New Roman" w:cs="Times New Roman"/>
          <w:b/>
          <w:bCs/>
        </w:rPr>
        <w:t>Hành động:</w:t>
      </w:r>
      <w:r w:rsidRPr="001F1E2A">
        <w:rPr>
          <w:rFonts w:ascii="Times New Roman" w:hAnsi="Times New Roman" w:cs="Times New Roman"/>
        </w:rPr>
        <w:t xml:space="preserve"> Quyết liệt hạ tỷ trọng, ưu tiên cầm tiền mặt và đứng ngoài quan sát cho đến khi thị trường tìm thấy điểm cân bằng mới quanh 1,750 – 1,800 điểm.</w:t>
      </w:r>
    </w:p>
    <w:p w14:paraId="22B34E8B" w14:textId="77777777" w:rsidR="001F1E2A" w:rsidRPr="001F1E2A" w:rsidRDefault="001F1E2A" w:rsidP="001F1E2A">
      <w:pPr>
        <w:jc w:val="both"/>
        <w:rPr>
          <w:rFonts w:ascii="Times New Roman" w:hAnsi="Times New Roman" w:cs="Times New Roman"/>
        </w:rPr>
      </w:pPr>
      <w:r w:rsidRPr="001F1E2A">
        <w:rPr>
          <w:rFonts w:ascii="Times New Roman" w:hAnsi="Times New Roman" w:cs="Times New Roman"/>
          <w:b/>
          <w:bCs/>
        </w:rPr>
        <w:t>Lời khuyên từ "CỘNG ĐỒNG PHÂN TÍCH TÀI CHÍNH &amp; CHỨNG KHOÁN VIỆT NAM":</w:t>
      </w:r>
      <w:r w:rsidRPr="001F1E2A">
        <w:rPr>
          <w:rFonts w:ascii="Times New Roman" w:hAnsi="Times New Roman" w:cs="Times New Roman"/>
        </w:rPr>
        <w:t xml:space="preserve"> Đầu tư là một hành trình dài hạn. Đừng để những con sóng ngắn hạn làm mờ đi tầm nhìn chiến lược. Hãy tập trung vào những doanh nghiệp có nội tại tốt, bảo đảm "tự chủ chiến lược" và có chất lượng lợi nhuận thực thụ. Trong tháng 03 này, sự kiên nhẫn và kỷ luật sẽ là những người bạn đồng hành tốt nhất của nhà đầu tư.</w:t>
      </w:r>
    </w:p>
    <w:p w14:paraId="2BACBD9B" w14:textId="77777777" w:rsidR="003D4363" w:rsidRPr="001F1E2A" w:rsidRDefault="003D4363" w:rsidP="001F1E2A">
      <w:pPr>
        <w:jc w:val="both"/>
        <w:rPr>
          <w:rFonts w:ascii="Times New Roman" w:hAnsi="Times New Roman" w:cs="Times New Roman"/>
        </w:rPr>
      </w:pPr>
    </w:p>
    <w:sectPr w:rsidR="003D4363" w:rsidRPr="001F1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A7C67"/>
    <w:multiLevelType w:val="multilevel"/>
    <w:tmpl w:val="B49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04225"/>
    <w:multiLevelType w:val="multilevel"/>
    <w:tmpl w:val="99C2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364931">
    <w:abstractNumId w:val="0"/>
  </w:num>
  <w:num w:numId="2" w16cid:durableId="1125393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9A"/>
    <w:rsid w:val="001F1E2A"/>
    <w:rsid w:val="00257317"/>
    <w:rsid w:val="003D4363"/>
    <w:rsid w:val="006564A4"/>
    <w:rsid w:val="007B6C2B"/>
    <w:rsid w:val="00833A1D"/>
    <w:rsid w:val="00862619"/>
    <w:rsid w:val="00B41843"/>
    <w:rsid w:val="00E0170B"/>
    <w:rsid w:val="00E72AE4"/>
    <w:rsid w:val="00F2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444198-FC2C-4FD3-AFA0-BA8F13A0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49A"/>
    <w:rPr>
      <w:rFonts w:eastAsiaTheme="majorEastAsia" w:cstheme="majorBidi"/>
      <w:color w:val="272727" w:themeColor="text1" w:themeTint="D8"/>
    </w:rPr>
  </w:style>
  <w:style w:type="paragraph" w:styleId="Title">
    <w:name w:val="Title"/>
    <w:basedOn w:val="Normal"/>
    <w:next w:val="Normal"/>
    <w:link w:val="TitleChar"/>
    <w:uiPriority w:val="10"/>
    <w:qFormat/>
    <w:rsid w:val="00F22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49A"/>
    <w:pPr>
      <w:spacing w:before="160"/>
      <w:jc w:val="center"/>
    </w:pPr>
    <w:rPr>
      <w:i/>
      <w:iCs/>
      <w:color w:val="404040" w:themeColor="text1" w:themeTint="BF"/>
    </w:rPr>
  </w:style>
  <w:style w:type="character" w:customStyle="1" w:styleId="QuoteChar">
    <w:name w:val="Quote Char"/>
    <w:basedOn w:val="DefaultParagraphFont"/>
    <w:link w:val="Quote"/>
    <w:uiPriority w:val="29"/>
    <w:rsid w:val="00F2249A"/>
    <w:rPr>
      <w:i/>
      <w:iCs/>
      <w:color w:val="404040" w:themeColor="text1" w:themeTint="BF"/>
    </w:rPr>
  </w:style>
  <w:style w:type="paragraph" w:styleId="ListParagraph">
    <w:name w:val="List Paragraph"/>
    <w:basedOn w:val="Normal"/>
    <w:uiPriority w:val="34"/>
    <w:qFormat/>
    <w:rsid w:val="00F2249A"/>
    <w:pPr>
      <w:ind w:left="720"/>
      <w:contextualSpacing/>
    </w:pPr>
  </w:style>
  <w:style w:type="character" w:styleId="IntenseEmphasis">
    <w:name w:val="Intense Emphasis"/>
    <w:basedOn w:val="DefaultParagraphFont"/>
    <w:uiPriority w:val="21"/>
    <w:qFormat/>
    <w:rsid w:val="00F2249A"/>
    <w:rPr>
      <w:i/>
      <w:iCs/>
      <w:color w:val="2F5496" w:themeColor="accent1" w:themeShade="BF"/>
    </w:rPr>
  </w:style>
  <w:style w:type="paragraph" w:styleId="IntenseQuote">
    <w:name w:val="Intense Quote"/>
    <w:basedOn w:val="Normal"/>
    <w:next w:val="Normal"/>
    <w:link w:val="IntenseQuoteChar"/>
    <w:uiPriority w:val="30"/>
    <w:qFormat/>
    <w:rsid w:val="00F22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49A"/>
    <w:rPr>
      <w:i/>
      <w:iCs/>
      <w:color w:val="2F5496" w:themeColor="accent1" w:themeShade="BF"/>
    </w:rPr>
  </w:style>
  <w:style w:type="character" w:styleId="IntenseReference">
    <w:name w:val="Intense Reference"/>
    <w:basedOn w:val="DefaultParagraphFont"/>
    <w:uiPriority w:val="32"/>
    <w:qFormat/>
    <w:rsid w:val="00F224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Words>
  <Characters>1211</Characters>
  <Application>Microsoft Office Word</Application>
  <DocSecurity>0</DocSecurity>
  <Lines>10</Lines>
  <Paragraphs>2</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3</cp:revision>
  <cp:lastPrinted>2026-03-01T11:33:00Z</cp:lastPrinted>
  <dcterms:created xsi:type="dcterms:W3CDTF">2026-03-01T11:33:00Z</dcterms:created>
  <dcterms:modified xsi:type="dcterms:W3CDTF">2026-03-01T11:34:00Z</dcterms:modified>
</cp:coreProperties>
</file>