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Style w:val="6"/>
          <w:rFonts w:hint="default" w:ascii="Times New Roman" w:hAnsi="Times New Roman" w:eastAsia="SimSun" w:cs="Times New Roman"/>
        </w:rPr>
      </w:pPr>
    </w:p>
    <w:p>
      <w:pPr>
        <w:numPr>
          <w:ilvl w:val="0"/>
          <w:numId w:val="1"/>
        </w:numPr>
        <w:jc w:val="both"/>
        <w:rPr>
          <w:rFonts w:hint="default" w:ascii="Times New Roman" w:hAnsi="Times New Roman" w:eastAsia="SimSun" w:cs="Times New Roman"/>
          <w:b/>
          <w:i w:val="0"/>
          <w:color w:val="000000"/>
          <w:sz w:val="32"/>
          <w:szCs w:val="32"/>
          <w:lang w:val="en-US"/>
        </w:rPr>
      </w:pPr>
      <w:r>
        <w:rPr>
          <w:rFonts w:hint="default" w:ascii="Times New Roman" w:hAnsi="Times New Roman" w:eastAsia="SimSun" w:cs="Times New Roman"/>
          <w:b/>
          <w:i w:val="0"/>
          <w:color w:val="000000"/>
          <w:sz w:val="32"/>
          <w:szCs w:val="32"/>
        </w:rPr>
        <w:t>Definition and diagnostic criteria for</w:t>
      </w:r>
      <w:r>
        <w:rPr>
          <w:rFonts w:hint="default" w:ascii="Times New Roman" w:hAnsi="Times New Roman" w:eastAsia="SimSun" w:cs="Times New Roman"/>
          <w:b/>
          <w:i w:val="0"/>
          <w:color w:val="000000"/>
          <w:sz w:val="32"/>
          <w:szCs w:val="32"/>
          <w:lang w:val="en-US"/>
        </w:rPr>
        <w:t xml:space="preserve"> </w:t>
      </w:r>
      <w:r>
        <w:rPr>
          <w:rFonts w:hint="default" w:ascii="Times New Roman" w:hAnsi="Times New Roman" w:eastAsia="SimSun" w:cs="Times New Roman"/>
          <w:b/>
          <w:i w:val="0"/>
          <w:color w:val="000000"/>
          <w:sz w:val="32"/>
          <w:szCs w:val="32"/>
        </w:rPr>
        <w:t>diabetes mellitus and</w:t>
      </w:r>
      <w:r>
        <w:rPr>
          <w:rFonts w:hint="default" w:ascii="Times New Roman" w:hAnsi="Times New Roman" w:eastAsia="SimSun" w:cs="Times New Roman"/>
          <w:b/>
          <w:i w:val="0"/>
          <w:color w:val="000000"/>
          <w:sz w:val="32"/>
          <w:szCs w:val="32"/>
          <w:lang w:val="en-US"/>
        </w:rPr>
        <w:t xml:space="preserve"> </w:t>
      </w:r>
      <w:r>
        <w:rPr>
          <w:rFonts w:hint="default" w:ascii="Times New Roman" w:hAnsi="Times New Roman" w:eastAsia="SimSun" w:cs="Times New Roman"/>
          <w:b/>
          <w:i w:val="0"/>
          <w:color w:val="000000"/>
          <w:sz w:val="32"/>
          <w:szCs w:val="32"/>
        </w:rPr>
        <w:t>other categories</w:t>
      </w:r>
      <w:r>
        <w:rPr>
          <w:rFonts w:hint="default" w:ascii="Times New Roman" w:hAnsi="Times New Roman" w:eastAsia="SimSun" w:cs="Times New Roman"/>
          <w:b/>
          <w:i w:val="0"/>
          <w:color w:val="000000"/>
          <w:sz w:val="32"/>
          <w:szCs w:val="32"/>
          <w:lang w:val="en-US"/>
        </w:rPr>
        <w:t xml:space="preserve"> </w:t>
      </w:r>
      <w:r>
        <w:rPr>
          <w:rFonts w:hint="default" w:ascii="Times New Roman" w:hAnsi="Times New Roman" w:eastAsia="SimSun" w:cs="Times New Roman"/>
          <w:b/>
          <w:i w:val="0"/>
          <w:color w:val="000000"/>
          <w:sz w:val="32"/>
          <w:szCs w:val="32"/>
        </w:rPr>
        <w:t>of glucose intolerance</w:t>
      </w:r>
      <w:r>
        <w:rPr>
          <w:rFonts w:hint="default" w:ascii="Times New Roman" w:hAnsi="Times New Roman" w:eastAsia="SimSun" w:cs="Times New Roman"/>
          <w:b/>
          <w:i w:val="0"/>
          <w:color w:val="000000"/>
          <w:sz w:val="32"/>
          <w:szCs w:val="32"/>
          <w:lang w:val="en-US"/>
        </w:rPr>
        <w:t>.</w:t>
      </w:r>
    </w:p>
    <w:p>
      <w:pPr>
        <w:numPr>
          <w:ilvl w:val="0"/>
          <w:numId w:val="0"/>
        </w:numPr>
        <w:ind w:left="420" w:leftChars="0"/>
        <w:jc w:val="both"/>
        <w:rPr>
          <w:rFonts w:hint="default" w:ascii="Times New Roman" w:hAnsi="Times New Roman" w:eastAsia="SimSun" w:cs="Times New Roman"/>
          <w:b/>
          <w:i w:val="0"/>
          <w:color w:val="000000"/>
          <w:sz w:val="28"/>
          <w:szCs w:val="28"/>
          <w:lang w:val="en-US"/>
        </w:rPr>
      </w:pPr>
      <w:r>
        <w:rPr>
          <w:rFonts w:hint="default" w:ascii="Times New Roman" w:hAnsi="Times New Roman" w:eastAsia="SimSun" w:cs="Times New Roman"/>
          <w:b/>
          <w:i w:val="0"/>
          <w:color w:val="000000"/>
          <w:sz w:val="28"/>
          <w:szCs w:val="28"/>
          <w:lang w:val="en-US"/>
        </w:rPr>
        <w:t>2.1 Định  Nghĩa (</w:t>
      </w:r>
      <w:r>
        <w:rPr>
          <w:rFonts w:hint="default" w:ascii="Times New Roman" w:hAnsi="Times New Roman" w:eastAsia="SimSun" w:cs="Times New Roman"/>
          <w:b/>
          <w:i w:val="0"/>
          <w:color w:val="000000"/>
          <w:sz w:val="28"/>
          <w:szCs w:val="28"/>
        </w:rPr>
        <w:t>Definition</w:t>
      </w:r>
      <w:r>
        <w:rPr>
          <w:rFonts w:hint="default" w:ascii="Times New Roman" w:hAnsi="Times New Roman" w:eastAsia="SimSun" w:cs="Times New Roman"/>
          <w:b/>
          <w:i w:val="0"/>
          <w:color w:val="000000"/>
          <w:sz w:val="28"/>
          <w:szCs w:val="28"/>
          <w:lang w:val="en-US"/>
        </w:rPr>
        <w:t>)</w:t>
      </w:r>
    </w:p>
    <w:p>
      <w:pPr>
        <w:numPr>
          <w:ilvl w:val="0"/>
          <w:numId w:val="0"/>
        </w:numPr>
        <w:ind w:left="42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Đái tháo đường là một rối loạn chuyển hóa mạn tính do nhiều nguyên nhân, đặc trưng bởi tình trạng tăng đường huyết kéo dài kèm theo rối loạn chuyển hóa carbohydrate, chất béo và protein, xuất phát từ thiếu insulin, kháng insulin hoặc cả hai. Bệnh có thể khởi phát với các triệu chứng điển hình như khát nhiều, tiểu nhiều, nhìn mờ, sụt cân, và ở mức độ nặng có thể gây nhiễm toan ceton hoặc tăng thẩm thấu dẫn đến hôn mê, tử vong nếu không điều trị. Tuy nhiên, bệnh thường tiến triển âm thầm nên dễ bị chẩn đoán muộn. </w:t>
      </w:r>
      <w:r>
        <w:rPr>
          <w:rStyle w:val="4"/>
          <w:rFonts w:hint="default" w:ascii="Times New Roman" w:hAnsi="Times New Roman" w:eastAsia="SimSun" w:cs="Times New Roman"/>
          <w:b w:val="0"/>
          <w:bCs w:val="0"/>
          <w:sz w:val="24"/>
          <w:szCs w:val="24"/>
        </w:rPr>
        <w:t>Hậu quả lâu dài</w:t>
      </w:r>
      <w:r>
        <w:rPr>
          <w:rFonts w:hint="default" w:ascii="Times New Roman" w:hAnsi="Times New Roman" w:eastAsia="SimSun" w:cs="Times New Roman"/>
          <w:sz w:val="24"/>
          <w:szCs w:val="24"/>
        </w:rPr>
        <w:t xml:space="preserve"> bao gồm biến chứng đặc hiệu như bệnh võng mạc gây mù lòa, bệnh thận dẫn đến suy thận, bệnh thần kinh gây loét bàn chân, cắt cụt chi, rối loạn chức năng tình dục; đồng thời làm tăng nguy cơ mắc bệnh tim mạch, mạch máu ngoại biên và mạch não. Về cơ chế, đái tháo đường liên quan đến sự phá hủy tế bào beta tuyến tụy gây thiếu insulin và tình trạng kháng insulin, làm suy giảm tác động của insulin lên mô đích, từ đó dẫn đến rối loạn chuyển hóa.</w:t>
      </w:r>
    </w:p>
    <w:p>
      <w:pPr>
        <w:numPr>
          <w:ilvl w:val="0"/>
          <w:numId w:val="0"/>
        </w:numPr>
        <w:ind w:left="420" w:leftChars="0"/>
        <w:jc w:val="both"/>
        <w:rPr>
          <w:rFonts w:hint="default" w:ascii="Times New Roman" w:hAnsi="Times New Roman" w:eastAsia="SimSun" w:cs="Times New Roman"/>
          <w:sz w:val="24"/>
          <w:szCs w:val="24"/>
        </w:rPr>
      </w:pPr>
    </w:p>
    <w:p>
      <w:pPr>
        <w:numPr>
          <w:ilvl w:val="0"/>
          <w:numId w:val="0"/>
        </w:numPr>
        <w:ind w:left="420" w:leftChars="0"/>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en-US"/>
        </w:rPr>
        <w:t xml:space="preserve">2.2 </w:t>
      </w:r>
      <w:r>
        <w:rPr>
          <w:rFonts w:hint="default" w:ascii="Times New Roman" w:hAnsi="Times New Roman" w:eastAsia="SimSun" w:cs="Times New Roman"/>
          <w:b/>
          <w:i w:val="0"/>
          <w:color w:val="000000"/>
          <w:sz w:val="28"/>
          <w:szCs w:val="28"/>
        </w:rPr>
        <w:t>Diagnosis and diagnostic criteria</w:t>
      </w:r>
      <w:r>
        <w:rPr>
          <w:rFonts w:hint="default" w:ascii="Times New Roman" w:hAnsi="Times New Roman" w:eastAsia="SimSun" w:cs="Times New Roman"/>
          <w:sz w:val="28"/>
          <w:szCs w:val="28"/>
        </w:rPr>
        <w:t xml:space="preserve"> </w:t>
      </w:r>
    </w:p>
    <w:p>
      <w:pPr>
        <w:numPr>
          <w:ilvl w:val="0"/>
          <w:numId w:val="0"/>
        </w:numPr>
        <w:ind w:left="420" w:leftChars="0"/>
        <w:jc w:val="both"/>
        <w:rPr>
          <w:rFonts w:hint="default" w:ascii="Times New Roman" w:hAnsi="Times New Roman" w:eastAsia="Italic" w:cs="Times New Roman"/>
          <w:b/>
          <w:bCs/>
          <w:i/>
          <w:color w:val="000000"/>
          <w:sz w:val="28"/>
          <w:szCs w:val="28"/>
          <w:lang w:val="en-US"/>
        </w:rPr>
      </w:pPr>
      <w:r>
        <w:rPr>
          <w:rFonts w:hint="default" w:ascii="Times New Roman" w:hAnsi="Times New Roman" w:eastAsia="SimSun" w:cs="Times New Roman"/>
          <w:b/>
          <w:bCs/>
          <w:sz w:val="28"/>
          <w:szCs w:val="28"/>
          <w:lang w:val="en-US"/>
        </w:rPr>
        <w:t>2.2.1 Chẩn đoán (</w:t>
      </w:r>
      <w:r>
        <w:rPr>
          <w:rFonts w:hint="default" w:ascii="Times New Roman" w:hAnsi="Times New Roman" w:eastAsia="Italic" w:cs="Times New Roman"/>
          <w:b/>
          <w:bCs/>
          <w:i w:val="0"/>
          <w:iCs/>
          <w:color w:val="000000"/>
          <w:sz w:val="28"/>
          <w:szCs w:val="28"/>
        </w:rPr>
        <w:t>Diagnosis</w:t>
      </w:r>
      <w:r>
        <w:rPr>
          <w:rFonts w:hint="default" w:ascii="Times New Roman" w:hAnsi="Times New Roman" w:eastAsia="Italic" w:cs="Times New Roman"/>
          <w:b/>
          <w:bCs/>
          <w:i/>
          <w:color w:val="000000"/>
          <w:sz w:val="28"/>
          <w:szCs w:val="28"/>
          <w:lang w:val="en-US"/>
        </w:rPr>
        <w:t>)</w:t>
      </w:r>
    </w:p>
    <w:p>
      <w:pPr>
        <w:numPr>
          <w:ilvl w:val="0"/>
          <w:numId w:val="0"/>
        </w:numPr>
        <w:ind w:left="420" w:leftChars="0"/>
        <w:jc w:val="both"/>
        <w:rPr>
          <w:rFonts w:hint="default" w:ascii="Times New Roman" w:hAnsi="Times New Roman" w:eastAsia="Italic" w:cs="Times New Roman"/>
          <w:b w:val="0"/>
          <w:i/>
          <w:color w:val="000000"/>
          <w:sz w:val="24"/>
          <w:szCs w:val="24"/>
          <w:lang w:val="en-US"/>
        </w:rPr>
      </w:pPr>
      <w:r>
        <w:rPr>
          <w:rFonts w:hint="default" w:ascii="Times New Roman" w:hAnsi="Times New Roman" w:eastAsia="SimSun" w:cs="Times New Roman"/>
          <w:sz w:val="24"/>
          <w:szCs w:val="24"/>
        </w:rPr>
        <w:t>Khi chẩn đoán đái tháo đường, bác sĩ cần đảm bảo chẩn đoán chính xác vì ảnh hưởng nghiêm trọng và kéo dài đến suốt đời. Với người có triệu chứng nặng và tăng đường huyết rõ rệt, việc xác nhận dễ dàng hơn, nhưng ở người không triệu chứng nhưng có chỉ số đường huyết chỉ nhỉnh hơn ngưỡng chẩn đoán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thì không được chẩn đoán chỉ dựa vào một kết quả đường huyết bất thường</w:t>
      </w:r>
      <w:r>
        <w:rPr>
          <w:rFonts w:hint="default" w:ascii="Times New Roman" w:hAnsi="Times New Roman" w:eastAsia="SimSun" w:cs="Times New Roman"/>
          <w:sz w:val="24"/>
          <w:szCs w:val="24"/>
          <w:lang w:val="en-US"/>
        </w:rPr>
        <w:t xml:space="preserve"> duy nhất</w:t>
      </w:r>
      <w:r>
        <w:rPr>
          <w:rFonts w:hint="default" w:ascii="Times New Roman" w:hAnsi="Times New Roman" w:eastAsia="SimSun" w:cs="Times New Roman"/>
          <w:sz w:val="24"/>
          <w:szCs w:val="24"/>
        </w:rPr>
        <w:t>; cần có ít nhất một xét nghiệm bổ sung (lúc đói, ngẫu nhiên hoặc ghiệm pháp dung nạp glucose đường uống (OGTT). Nếu kết quả chưa rõ ràng thì cần theo dõi định kỳ và cân nhắc thêm các yếu tố như tuổi, béo phì, tiền sử gia đình, bệnh kèm theo và chủng tộc</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khi quyết định hướng chẩn đoán hay điều trị. Xét nghiệm HbA1c từng được xem là lựa chọn thay thế vì phản ánh đường huyết trung bình, nhưng hiện chưa được khuyến nghị rộng rãi do chưa phổ biến và chưa chuẩn hóa đầy đủ.</w:t>
      </w:r>
    </w:p>
    <w:p>
      <w:pPr>
        <w:numPr>
          <w:ilvl w:val="0"/>
          <w:numId w:val="0"/>
        </w:numPr>
        <w:ind w:firstLine="420" w:firstLineChars="0"/>
        <w:jc w:val="both"/>
        <w:rPr>
          <w:rFonts w:hint="default" w:ascii="Times New Roman" w:hAnsi="Times New Roman" w:eastAsia="Italic" w:cs="Times New Roman"/>
          <w:b/>
          <w:bCs/>
          <w:i w:val="0"/>
          <w:iCs/>
          <w:color w:val="000000"/>
          <w:sz w:val="24"/>
          <w:szCs w:val="24"/>
          <w:lang w:val="en-US"/>
        </w:rPr>
      </w:pPr>
    </w:p>
    <w:p>
      <w:pPr>
        <w:numPr>
          <w:ilvl w:val="0"/>
          <w:numId w:val="0"/>
        </w:numPr>
        <w:ind w:firstLine="420" w:firstLineChars="0"/>
        <w:jc w:val="both"/>
        <w:rPr>
          <w:rFonts w:hint="default" w:ascii="Times New Roman" w:hAnsi="Times New Roman" w:eastAsia="Italic" w:cs="Times New Roman"/>
          <w:b w:val="0"/>
          <w:i/>
          <w:color w:val="000000"/>
          <w:sz w:val="28"/>
          <w:szCs w:val="28"/>
          <w:lang w:val="en-US"/>
        </w:rPr>
      </w:pPr>
      <w:r>
        <w:rPr>
          <w:rFonts w:hint="default" w:ascii="Times New Roman" w:hAnsi="Times New Roman" w:eastAsia="Italic" w:cs="Times New Roman"/>
          <w:b/>
          <w:bCs/>
          <w:i w:val="0"/>
          <w:iCs/>
          <w:color w:val="000000"/>
          <w:sz w:val="28"/>
          <w:szCs w:val="28"/>
          <w:lang w:val="en-US"/>
        </w:rPr>
        <w:t>2.2.2 Bệnh tiểu đường ở trẻ em (</w:t>
      </w:r>
      <w:r>
        <w:rPr>
          <w:rFonts w:hint="default" w:ascii="Times New Roman" w:hAnsi="Times New Roman" w:eastAsia="Italic" w:cs="Times New Roman"/>
          <w:b/>
          <w:bCs/>
          <w:i w:val="0"/>
          <w:iCs/>
          <w:color w:val="000000"/>
          <w:sz w:val="28"/>
          <w:szCs w:val="28"/>
        </w:rPr>
        <w:t>Diabetes in children</w:t>
      </w:r>
      <w:r>
        <w:rPr>
          <w:rFonts w:hint="default" w:ascii="Times New Roman" w:hAnsi="Times New Roman" w:eastAsia="Italic" w:cs="Times New Roman"/>
          <w:b w:val="0"/>
          <w:i/>
          <w:color w:val="000000"/>
          <w:sz w:val="28"/>
          <w:szCs w:val="28"/>
          <w:lang w:val="en-US"/>
        </w:rPr>
        <w:t>)</w:t>
      </w:r>
    </w:p>
    <w:p>
      <w:pPr>
        <w:numPr>
          <w:ilvl w:val="0"/>
          <w:numId w:val="0"/>
        </w:numPr>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Đái tháo đường ở trẻ em thường khởi phát với triệu chứng nặng, đường huyết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tăng rất cao, có glucose và thể ceton trong nước tiểu, nên chẩn đoán thường được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xác định ngay bằng xét nghiệm đường huyết và phải điều trị insulin kịp thời để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cứu sống. Trong những trường hợp này, nghiệm pháp dung nạp glucose (OGTT)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không cần thiết. Tuy nhiên, một số ít trẻ em và thanh thiếu niên có triệu chứng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nhẹ hơn thì cần xét nghiệm đường huyết lúc đói hoặc OGTT để xác định chẩn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đoán.</w:t>
      </w:r>
    </w:p>
    <w:p>
      <w:pPr>
        <w:numPr>
          <w:ilvl w:val="0"/>
          <w:numId w:val="0"/>
        </w:numPr>
        <w:ind w:firstLine="420" w:firstLineChars="0"/>
        <w:jc w:val="both"/>
        <w:rPr>
          <w:rFonts w:hint="default" w:ascii="Times New Roman" w:hAnsi="Times New Roman" w:eastAsia="SimSun" w:cs="Times New Roman"/>
          <w:sz w:val="24"/>
          <w:szCs w:val="24"/>
        </w:rPr>
      </w:pPr>
    </w:p>
    <w:p>
      <w:pPr>
        <w:numPr>
          <w:ilvl w:val="0"/>
          <w:numId w:val="0"/>
        </w:numPr>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lang w:val="en-US"/>
        </w:rPr>
        <w:t>2.3 Tiêu chuẩn chẩn đoán (</w:t>
      </w:r>
      <w:r>
        <w:rPr>
          <w:rFonts w:hint="default" w:ascii="Times New Roman" w:hAnsi="Times New Roman" w:eastAsia="SimSun"/>
          <w:b/>
          <w:bCs/>
          <w:sz w:val="28"/>
          <w:szCs w:val="28"/>
          <w:lang w:val="en-US"/>
        </w:rPr>
        <w:t>Diagnostic criteria</w:t>
      </w:r>
      <w:r>
        <w:rPr>
          <w:rFonts w:hint="default" w:ascii="Times New Roman" w:hAnsi="Times New Roman" w:eastAsia="SimSun" w:cs="Times New Roman"/>
          <w:b/>
          <w:bCs/>
          <w:sz w:val="28"/>
          <w:szCs w:val="28"/>
          <w:lang w:val="en-US"/>
        </w:rPr>
        <w:t>)</w:t>
      </w:r>
    </w:p>
    <w:p>
      <w:pPr>
        <w:numPr>
          <w:ilvl w:val="0"/>
          <w:numId w:val="0"/>
        </w:numPr>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Chẩn đoán lâm sàng bệnh tiểu đường thường dựa vào các triệu chứng như khát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nhiều, tiểu nhiều, nhiễm trùng tái phát, sụt cân không rõ nguyên nhân, và trong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trường hợp nặng có thể dẫn đến hôn mê. Đường niệu thường cao, và chỉ cần một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lần đo đường huyết vượt ngưỡng được xác định trong </w:t>
      </w:r>
      <w:r>
        <w:rPr>
          <w:rFonts w:hint="default" w:ascii="Times New Roman" w:hAnsi="Times New Roman" w:eastAsia="SimSun" w:cs="Times New Roman"/>
          <w:b/>
          <w:i w:val="0"/>
          <w:color w:val="000000"/>
          <w:sz w:val="24"/>
          <w:szCs w:val="24"/>
        </w:rPr>
        <w:t>Figure 1</w:t>
      </w:r>
      <w:r>
        <w:rPr>
          <w:rFonts w:hint="default" w:ascii="Times New Roman" w:hAnsi="Times New Roman" w:eastAsia="SimSun" w:cs="Times New Roman"/>
          <w:sz w:val="24"/>
          <w:szCs w:val="24"/>
        </w:rPr>
        <w:t xml:space="preserve"> là có thể chẩn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đoán bệnh. Ngược lại, nếu đường huyết thấp hơn mức trong hình này thì có thể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loại trừ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tiểu đường ở người không mang thai.</w:t>
      </w:r>
    </w:p>
    <w:p>
      <w:pPr>
        <w:numPr>
          <w:ilvl w:val="0"/>
          <w:numId w:val="0"/>
        </w:numPr>
        <w:ind w:firstLine="420" w:firstLineChars="0"/>
        <w:jc w:val="both"/>
        <w:rPr>
          <w:rFonts w:hint="default" w:ascii="Times New Roman" w:hAnsi="Times New Roman" w:eastAsia="SimSun" w:cs="Times New Roman"/>
          <w:sz w:val="24"/>
          <w:szCs w:val="24"/>
        </w:rPr>
      </w:pPr>
    </w:p>
    <w:p>
      <w:pPr>
        <w:pStyle w:val="2"/>
        <w:keepNext w:val="0"/>
        <w:keepLines w:val="0"/>
        <w:widowControl/>
        <w:suppressLineNumbers w:val="0"/>
        <w:ind w:firstLine="420" w:firstLineChars="0"/>
        <w:jc w:val="both"/>
      </w:pPr>
      <w:r>
        <w:rPr>
          <w:rFonts w:hint="default" w:ascii="Times New Roman" w:hAnsi="Times New Roman" w:eastAsia="SimSun" w:cs="Times New Roman"/>
          <w:b/>
          <w:i w:val="0"/>
          <w:color w:val="000000"/>
          <w:sz w:val="24"/>
          <w:szCs w:val="24"/>
        </w:rPr>
        <w:t>Figure 1</w:t>
      </w:r>
      <w:r>
        <w:rPr>
          <w:rFonts w:hint="default" w:ascii="Arial" w:hAnsi="Arial" w:eastAsia="SimSun" w:cs="Arial"/>
          <w:b/>
          <w:i w:val="0"/>
          <w:color w:val="000000"/>
          <w:sz w:val="22"/>
          <w:szCs w:val="22"/>
          <w:lang w:val="en-US"/>
        </w:rPr>
        <w:t xml:space="preserve">: </w:t>
      </w:r>
      <w:r>
        <w:t>Giá trị đường huyết chưa chuẩn hóa (ngẫu nhiên, ngẫu nhiên) trong</w:t>
      </w:r>
      <w:r>
        <w:rPr>
          <w:rFonts w:hint="default"/>
          <w:lang w:val="en-US"/>
        </w:rPr>
        <w:t xml:space="preserve"> </w:t>
      </w:r>
      <w:r>
        <w:rPr>
          <w:rFonts w:hint="default"/>
          <w:lang w:val="en-US"/>
        </w:rPr>
        <w:tab/>
      </w:r>
      <w:r>
        <w:t xml:space="preserve">chẩn đoán bệnh tiểu đường tính bằng mmol l-1 (mg dl-1). Trích từ Báo cáo Nhóm </w:t>
      </w:r>
      <w:r>
        <w:rPr>
          <w:rFonts w:hint="default"/>
          <w:lang w:val="en-US"/>
        </w:rPr>
        <w:tab/>
      </w:r>
      <w:r>
        <w:t>nghiên cứu WHO năm 1985 (3).</w:t>
      </w:r>
    </w:p>
    <w:p>
      <w:pPr>
        <w:pStyle w:val="2"/>
        <w:keepNext w:val="0"/>
        <w:keepLines w:val="0"/>
        <w:widowControl/>
        <w:suppressLineNumbers w:val="0"/>
        <w:ind w:firstLine="420" w:firstLineChars="0"/>
        <w:jc w:val="both"/>
      </w:pPr>
      <w:r>
        <w:drawing>
          <wp:inline distT="0" distB="0" distL="114300" distR="114300">
            <wp:extent cx="5093970" cy="3691255"/>
            <wp:effectExtent l="0" t="0" r="114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93970" cy="3691255"/>
                    </a:xfrm>
                    <a:prstGeom prst="rect">
                      <a:avLst/>
                    </a:prstGeom>
                    <a:noFill/>
                    <a:ln>
                      <a:noFill/>
                    </a:ln>
                  </pic:spPr>
                </pic:pic>
              </a:graphicData>
            </a:graphic>
          </wp:inline>
        </w:drawing>
      </w:r>
    </w:p>
    <w:p>
      <w:pPr>
        <w:pStyle w:val="2"/>
        <w:keepNext w:val="0"/>
        <w:keepLines w:val="0"/>
        <w:widowControl/>
        <w:suppressLineNumbers w:val="0"/>
        <w:ind w:firstLine="420" w:firstLineChars="0"/>
        <w:jc w:val="both"/>
      </w:pPr>
    </w:p>
    <w:p>
      <w:pPr>
        <w:pStyle w:val="2"/>
        <w:keepNext w:val="0"/>
        <w:keepLines w:val="0"/>
        <w:widowControl/>
        <w:suppressLineNumbers w:val="0"/>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Về mặt lâm sàng, nghiệm pháp dung nạp glucose đường uống (OGTT) chỉ cần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được xem xét khi giá trị đường huyết ngẫu nhiên rơi vào khoảng không chắc chắn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(tức là giữa mức xác định hoặc loại trừ bệnh) và khi mức đường huyết lúc đói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thấp hơn ngưỡng chẩn đoán. Nếu thực hiện OGTT, chỉ cần đo giá trị đường huyết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khi đói và sau 2 giờ uống 75 g glucose đường uống (Phụ lục 1 và 2). Với trẻ em,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liều glucose đường uống được tính theo cân nặng: 1,75 g mỗi kg. Tiêu chuẩn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chẩn đoán ở trẻ em cũng giống như ở người lớn. Các diễn giải chẩn đoán dựa trên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nồng độ đường huyết lúc đói và sau 2 giờ ở người không mang thai được thể hiện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trong Bảng 1.</w:t>
      </w:r>
    </w:p>
    <w:p>
      <w:pPr>
        <w:pStyle w:val="2"/>
        <w:keepNext w:val="0"/>
        <w:keepLines w:val="0"/>
        <w:widowControl/>
        <w:suppressLineNumbers w:val="0"/>
        <w:ind w:firstLine="420" w:firstLineChars="0"/>
        <w:jc w:val="both"/>
      </w:pPr>
      <w:r>
        <w:drawing>
          <wp:inline distT="0" distB="0" distL="114300" distR="114300">
            <wp:extent cx="5274310" cy="2344420"/>
            <wp:effectExtent l="0" t="0" r="139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2344420"/>
                    </a:xfrm>
                    <a:prstGeom prst="rect">
                      <a:avLst/>
                    </a:prstGeom>
                    <a:noFill/>
                    <a:ln>
                      <a:noFill/>
                    </a:ln>
                  </pic:spPr>
                </pic:pic>
              </a:graphicData>
            </a:graphic>
          </wp:inline>
        </w:drawing>
      </w:r>
    </w:p>
    <w:p>
      <w:pPr>
        <w:pStyle w:val="2"/>
        <w:keepNext w:val="0"/>
        <w:keepLines w:val="0"/>
        <w:widowControl/>
        <w:suppressLineNumbers w:val="0"/>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Các giá trị tương ứng đối với </w:t>
      </w:r>
      <w:r>
        <w:rPr>
          <w:rStyle w:val="4"/>
          <w:rFonts w:hint="default" w:ascii="Times New Roman" w:hAnsi="Times New Roman" w:eastAsia="SimSun" w:cs="Times New Roman"/>
          <w:sz w:val="24"/>
          <w:szCs w:val="24"/>
        </w:rPr>
        <w:t>huyết tương mao mạch</w:t>
      </w:r>
      <w:r>
        <w:rPr>
          <w:rFonts w:hint="default" w:ascii="Times New Roman" w:hAnsi="Times New Roman" w:eastAsia="SimSun" w:cs="Times New Roman"/>
          <w:sz w:val="24"/>
          <w:szCs w:val="24"/>
        </w:rPr>
        <w:t xml:space="preserve"> là:</w:t>
      </w:r>
    </w:p>
    <w:p>
      <w:pPr>
        <w:pStyle w:val="2"/>
        <w:keepNext w:val="0"/>
        <w:keepLines w:val="0"/>
        <w:widowControl/>
        <w:numPr>
          <w:ilvl w:val="0"/>
          <w:numId w:val="2"/>
        </w:numPr>
        <w:suppressLineNumbers w:val="0"/>
        <w:ind w:left="1260" w:leftChars="0" w:hanging="420" w:firstLineChars="0"/>
        <w:jc w:val="both"/>
        <w:rPr>
          <w:rFonts w:hint="default" w:ascii="Times New Roman" w:hAnsi="Times New Roman" w:cs="Times New Roman"/>
        </w:rPr>
      </w:pPr>
      <w:r>
        <w:rPr>
          <w:rStyle w:val="4"/>
          <w:rFonts w:hint="default" w:ascii="Times New Roman" w:hAnsi="Times New Roman" w:eastAsia="SimSun" w:cs="Times New Roman"/>
          <w:sz w:val="24"/>
          <w:szCs w:val="24"/>
        </w:rPr>
        <w:t>Đái tháo đường (Diabetes Mellitus):</w:t>
      </w:r>
      <w:r>
        <w:rPr>
          <w:rFonts w:hint="default" w:ascii="Times New Roman" w:hAnsi="Times New Roman" w:eastAsia="SimSun" w:cs="Times New Roman"/>
          <w:sz w:val="24"/>
          <w:szCs w:val="24"/>
        </w:rPr>
        <w:t xml:space="preserve"> Glucose lúc đói ≥ 7.0 mmol/L (≥ 126 mg/dL), hoặc sau 2 giờ ≥ 12.2 mmol/L (≥ 220 mg/dL).</w:t>
      </w:r>
    </w:p>
    <w:p>
      <w:pPr>
        <w:pStyle w:val="2"/>
        <w:keepNext w:val="0"/>
        <w:keepLines w:val="0"/>
        <w:widowControl/>
        <w:numPr>
          <w:ilvl w:val="0"/>
          <w:numId w:val="2"/>
        </w:numPr>
        <w:suppressLineNumbers w:val="0"/>
        <w:ind w:left="1260" w:leftChars="0" w:hanging="420" w:firstLineChars="0"/>
        <w:jc w:val="both"/>
        <w:rPr>
          <w:rFonts w:hint="default" w:ascii="Times New Roman" w:hAnsi="Times New Roman" w:cs="Times New Roman"/>
        </w:rPr>
      </w:pPr>
      <w:r>
        <w:rPr>
          <w:rStyle w:val="4"/>
          <w:rFonts w:hint="default" w:ascii="Times New Roman" w:hAnsi="Times New Roman" w:cs="Times New Roman"/>
        </w:rPr>
        <w:t>Rối loạn dung nạp glucose (Impaired Glucose Tolerance - IGT):</w:t>
      </w:r>
      <w:r>
        <w:rPr>
          <w:rFonts w:hint="default" w:ascii="Times New Roman" w:hAnsi="Times New Roman" w:cs="Times New Roman"/>
        </w:rPr>
        <w:t xml:space="preserve"> Glucose lúc đói &lt; 7.0 mmol/L (&lt; 126 mg/dL) và sau 2 giờ ≥ 8.9 mmol/L (≥ 160 mg/dL) nhưng &lt; 12.2 mmol/L (&lt; 220 mg/dL).</w:t>
      </w:r>
    </w:p>
    <w:p>
      <w:pPr>
        <w:pStyle w:val="2"/>
        <w:keepNext w:val="0"/>
        <w:keepLines w:val="0"/>
        <w:widowControl/>
        <w:numPr>
          <w:ilvl w:val="0"/>
          <w:numId w:val="2"/>
        </w:numPr>
        <w:suppressLineNumbers w:val="0"/>
        <w:ind w:left="1260" w:leftChars="0" w:hanging="420" w:firstLineChars="0"/>
        <w:jc w:val="both"/>
        <w:rPr>
          <w:rFonts w:hint="default" w:ascii="Times New Roman" w:hAnsi="Times New Roman" w:cs="Times New Roman"/>
        </w:rPr>
      </w:pPr>
      <w:r>
        <w:rPr>
          <w:rStyle w:val="4"/>
          <w:rFonts w:hint="default" w:ascii="Times New Roman" w:hAnsi="Times New Roman" w:eastAsia="SimSun" w:cs="Times New Roman"/>
          <w:sz w:val="24"/>
          <w:szCs w:val="24"/>
        </w:rPr>
        <w:t>Rối loạn đường huyết lúc đói (Impaired Fasting Glycaemia - IFG):</w:t>
      </w:r>
      <w:r>
        <w:rPr>
          <w:rFonts w:hint="default" w:ascii="Times New Roman" w:hAnsi="Times New Roman" w:eastAsia="SimSun" w:cs="Times New Roman"/>
          <w:sz w:val="24"/>
          <w:szCs w:val="24"/>
        </w:rPr>
        <w:t xml:space="preserve"> Glucose lúc đói ≥ 6.1 mmol/L (≥ 110 mg/dL) và &lt; 7.0 mmol/L (&lt; 126 mg/dL); nếu có đo sau 2 giờ thì &lt; 8.9 mmol/L (&lt; 160 mg/dL).</w:t>
      </w:r>
    </w:p>
    <w:p>
      <w:pPr>
        <w:pStyle w:val="2"/>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Trong sàng lọc cộng đồng, có thể chỉ cần 1 chỉ số (đói hoặc sau 2h). Nhưng trong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lâm sàng, phải </w:t>
      </w:r>
      <w:r>
        <w:rPr>
          <w:rStyle w:val="4"/>
          <w:rFonts w:hint="default" w:ascii="Times New Roman" w:hAnsi="Times New Roman" w:eastAsia="SimSun" w:cs="Times New Roman"/>
          <w:sz w:val="24"/>
          <w:szCs w:val="24"/>
        </w:rPr>
        <w:t>xác nhận bằng xét nghiệm lặp lại</w:t>
      </w:r>
      <w:r>
        <w:rPr>
          <w:rFonts w:hint="default" w:ascii="Times New Roman" w:hAnsi="Times New Roman" w:eastAsia="SimSun" w:cs="Times New Roman"/>
          <w:sz w:val="24"/>
          <w:szCs w:val="24"/>
        </w:rPr>
        <w:t xml:space="preserve"> trừ khi có triệu chứng rõ. Khi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lấy mẫu, cần xử lý ngay (bảo quản lạnh, ly tâm hoặc phân tích ngay) để tránh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đường phân làm giảm sai số kết quả.</w:t>
      </w:r>
    </w:p>
    <w:p>
      <w:pPr>
        <w:pStyle w:val="2"/>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eastAsia="SimSun" w:cs="Times New Roman"/>
          <w:sz w:val="24"/>
          <w:szCs w:val="24"/>
        </w:rPr>
      </w:pPr>
    </w:p>
    <w:p>
      <w:pPr>
        <w:pStyle w:val="2"/>
        <w:keepNext w:val="0"/>
        <w:keepLines w:val="0"/>
        <w:widowControl/>
        <w:suppressLineNumbers w:val="0"/>
        <w:ind w:firstLine="420" w:firstLineChars="0"/>
        <w:jc w:val="both"/>
        <w:rPr>
          <w:rFonts w:hint="default" w:ascii="Times New Roman" w:hAnsi="Times New Roman" w:eastAsia="Italic" w:cs="Times New Roman"/>
          <w:b/>
          <w:bCs/>
          <w:i w:val="0"/>
          <w:iCs/>
          <w:color w:val="000000"/>
          <w:sz w:val="28"/>
          <w:szCs w:val="28"/>
          <w:lang w:val="en-US"/>
        </w:rPr>
      </w:pPr>
      <w:r>
        <w:rPr>
          <w:rFonts w:hint="default" w:ascii="Times New Roman" w:hAnsi="Times New Roman" w:eastAsia="SimSun" w:cs="Times New Roman"/>
          <w:b/>
          <w:bCs/>
          <w:sz w:val="28"/>
          <w:szCs w:val="28"/>
          <w:lang w:val="en-US"/>
        </w:rPr>
        <w:t xml:space="preserve">2.3.1 </w:t>
      </w:r>
      <w:r>
        <w:rPr>
          <w:rFonts w:hint="default" w:ascii="Times New Roman" w:hAnsi="Times New Roman" w:eastAsia="Italic" w:cs="Times New Roman"/>
          <w:b/>
          <w:bCs/>
          <w:i w:val="0"/>
          <w:iCs/>
          <w:color w:val="000000"/>
          <w:sz w:val="28"/>
          <w:szCs w:val="28"/>
        </w:rPr>
        <w:t>Change in diagnostic value for fasting</w:t>
      </w:r>
      <w:r>
        <w:rPr>
          <w:rFonts w:hint="default" w:ascii="Times New Roman" w:hAnsi="Times New Roman" w:eastAsia="Italic" w:cs="Times New Roman"/>
          <w:b/>
          <w:bCs/>
          <w:i w:val="0"/>
          <w:iCs/>
          <w:color w:val="000000"/>
          <w:sz w:val="28"/>
          <w:szCs w:val="28"/>
          <w:lang w:val="en-US"/>
        </w:rPr>
        <w:t xml:space="preserve"> </w:t>
      </w:r>
      <w:r>
        <w:rPr>
          <w:rFonts w:hint="default" w:ascii="Times New Roman" w:hAnsi="Times New Roman" w:eastAsia="Italic" w:cs="Times New Roman"/>
          <w:b/>
          <w:bCs/>
          <w:i w:val="0"/>
          <w:iCs/>
          <w:color w:val="000000"/>
          <w:sz w:val="28"/>
          <w:szCs w:val="28"/>
        </w:rPr>
        <w:t xml:space="preserve">plasma/blood glucose </w:t>
      </w:r>
      <w:r>
        <w:rPr>
          <w:rFonts w:hint="default" w:ascii="Times New Roman" w:hAnsi="Times New Roman" w:eastAsia="Italic" w:cs="Times New Roman"/>
          <w:b/>
          <w:bCs/>
          <w:i w:val="0"/>
          <w:iCs/>
          <w:color w:val="000000"/>
          <w:sz w:val="28"/>
          <w:szCs w:val="28"/>
          <w:lang w:val="en-US"/>
        </w:rPr>
        <w:tab/>
      </w:r>
      <w:r>
        <w:rPr>
          <w:rFonts w:hint="default" w:ascii="Times New Roman" w:hAnsi="Times New Roman" w:eastAsia="Italic" w:cs="Times New Roman"/>
          <w:b/>
          <w:bCs/>
          <w:i w:val="0"/>
          <w:iCs/>
          <w:color w:val="000000"/>
          <w:sz w:val="28"/>
          <w:szCs w:val="28"/>
        </w:rPr>
        <w:t>concentrations</w:t>
      </w:r>
      <w:r>
        <w:rPr>
          <w:rFonts w:hint="default" w:ascii="Times New Roman" w:hAnsi="Times New Roman" w:eastAsia="Italic" w:cs="Times New Roman"/>
          <w:b/>
          <w:bCs/>
          <w:i w:val="0"/>
          <w:iCs/>
          <w:color w:val="000000"/>
          <w:sz w:val="28"/>
          <w:szCs w:val="28"/>
          <w:lang w:val="en-US"/>
        </w:rPr>
        <w:t>.</w:t>
      </w:r>
    </w:p>
    <w:p>
      <w:pPr>
        <w:pStyle w:val="2"/>
        <w:keepNext w:val="0"/>
        <w:keepLines w:val="0"/>
        <w:widowControl/>
        <w:suppressLineNumbers w:val="0"/>
        <w:ind w:left="420" w:leftChars="0"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Thay đổi lớn nhất được khuyến nghị trong tiêu chuẩn chẩn đoán bệnh đái tháo đường là </w:t>
      </w:r>
      <w:r>
        <w:rPr>
          <w:rStyle w:val="4"/>
          <w:rFonts w:hint="default" w:ascii="Times New Roman" w:hAnsi="Times New Roman" w:eastAsia="SimSun" w:cs="Times New Roman"/>
          <w:sz w:val="24"/>
          <w:szCs w:val="24"/>
        </w:rPr>
        <w:t>giảm ngưỡng chẩn đoán của nồng độ glucose huyết tương lúc đói xuống còn 7.0 mmol/L (126 mg/dL) trở lên</w:t>
      </w:r>
      <w:r>
        <w:rPr>
          <w:rFonts w:hint="default" w:ascii="Times New Roman" w:hAnsi="Times New Roman" w:eastAsia="SimSun" w:cs="Times New Roman"/>
          <w:sz w:val="24"/>
          <w:szCs w:val="24"/>
        </w:rPr>
        <w:t>, so với mức cũ là 7.8 mmol/L (140 mg/dL).</w:t>
      </w:r>
    </w:p>
    <w:p>
      <w:pPr>
        <w:pStyle w:val="2"/>
        <w:keepNext w:val="0"/>
        <w:keepLines w:val="0"/>
        <w:widowControl/>
        <w:suppressLineNumbers w:val="0"/>
        <w:ind w:left="420" w:leftChars="0"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Đối với máu toàn phần, mức mới được đề xuất là </w:t>
      </w:r>
      <w:r>
        <w:rPr>
          <w:rStyle w:val="4"/>
          <w:rFonts w:hint="default" w:ascii="Times New Roman" w:hAnsi="Times New Roman" w:eastAsia="SimSun" w:cs="Times New Roman"/>
          <w:sz w:val="24"/>
          <w:szCs w:val="24"/>
        </w:rPr>
        <w:t>6.1 mmol/L (110 mg/dL) trở lên</w:t>
      </w:r>
      <w:r>
        <w:rPr>
          <w:rFonts w:hint="default" w:ascii="Times New Roman" w:hAnsi="Times New Roman" w:eastAsia="SimSun" w:cs="Times New Roman"/>
          <w:sz w:val="24"/>
          <w:szCs w:val="24"/>
        </w:rPr>
        <w:t>, thay vì 6.7 mmol/L (120 mg/dL).</w:t>
      </w:r>
    </w:p>
    <w:p>
      <w:pPr>
        <w:pStyle w:val="2"/>
        <w:keepNext w:val="0"/>
        <w:keepLines w:val="0"/>
        <w:widowControl/>
        <w:suppressLineNumbers w:val="0"/>
        <w:ind w:left="420" w:leftChars="0"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Tiêu chuẩn lúc đói mới được chọn vì nó tương ứng với giá trị </w:t>
      </w:r>
      <w:r>
        <w:rPr>
          <w:rStyle w:val="4"/>
          <w:rFonts w:hint="default" w:ascii="Times New Roman" w:hAnsi="Times New Roman" w:eastAsia="SimSun" w:cs="Times New Roman"/>
          <w:sz w:val="24"/>
          <w:szCs w:val="24"/>
        </w:rPr>
        <w:t>ở ngưỡng cao nhất trong khoảng có ý nghĩa chẩn đoán tương tự với nồng độ glucose huyết tương sau 2 giờ</w:t>
      </w:r>
      <w:r>
        <w:rPr>
          <w:rFonts w:hint="default" w:ascii="Times New Roman" w:hAnsi="Times New Roman" w:eastAsia="SimSun" w:cs="Times New Roman"/>
          <w:sz w:val="24"/>
          <w:szCs w:val="24"/>
        </w:rPr>
        <w:t xml:space="preserve"> (mức này không thay đổi). Sự tương đương này đã được xác nhận qua nhiều nghiên cứu dịch tễ học trên quần thể, đồng thời cũng cho thấy đây là </w:t>
      </w:r>
      <w:r>
        <w:rPr>
          <w:rStyle w:val="4"/>
          <w:rFonts w:hint="default" w:ascii="Times New Roman" w:hAnsi="Times New Roman" w:eastAsia="SimSun" w:cs="Times New Roman"/>
          <w:sz w:val="24"/>
          <w:szCs w:val="24"/>
        </w:rPr>
        <w:t>điểm cắt tối ưu</w:t>
      </w:r>
      <w:r>
        <w:rPr>
          <w:rFonts w:hint="default" w:ascii="Times New Roman" w:hAnsi="Times New Roman" w:eastAsia="SimSun" w:cs="Times New Roman"/>
          <w:sz w:val="24"/>
          <w:szCs w:val="24"/>
        </w:rPr>
        <w:t xml:space="preserve"> để phân biệt hai nhóm trong phân bố hai đỉnh (bimodal) của nồng độ glucose lúc đói trong dân số.</w:t>
      </w:r>
    </w:p>
    <w:p>
      <w:pPr>
        <w:pStyle w:val="2"/>
        <w:keepNext w:val="0"/>
        <w:keepLines w:val="0"/>
        <w:widowControl/>
        <w:suppressLineNumbers w:val="0"/>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Ngoài ra, nhiều nghiên cứu chỉ ra rằng:</w:t>
      </w:r>
    </w:p>
    <w:p>
      <w:pPr>
        <w:pStyle w:val="2"/>
        <w:keepNext w:val="0"/>
        <w:keepLines w:val="0"/>
        <w:widowControl/>
        <w:numPr>
          <w:ilvl w:val="0"/>
          <w:numId w:val="3"/>
        </w:numPr>
        <w:suppressLineNumbers w:val="0"/>
        <w:ind w:left="84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Nguy cơ </w:t>
      </w:r>
      <w:r>
        <w:rPr>
          <w:rStyle w:val="4"/>
          <w:rFonts w:hint="default" w:ascii="Times New Roman" w:hAnsi="Times New Roman" w:eastAsia="SimSun" w:cs="Times New Roman"/>
          <w:sz w:val="24"/>
          <w:szCs w:val="24"/>
        </w:rPr>
        <w:t>bệnh vi mạch</w:t>
      </w:r>
      <w:r>
        <w:rPr>
          <w:rFonts w:hint="default" w:ascii="Times New Roman" w:hAnsi="Times New Roman" w:eastAsia="SimSun" w:cs="Times New Roman"/>
          <w:sz w:val="24"/>
          <w:szCs w:val="24"/>
        </w:rPr>
        <w:t xml:space="preserve"> tăng rõ ở người có glucose lúc đói ≥ 7.0 mmol/L.</w:t>
      </w:r>
    </w:p>
    <w:p>
      <w:pPr>
        <w:pStyle w:val="2"/>
        <w:keepNext w:val="0"/>
        <w:keepLines w:val="0"/>
        <w:widowControl/>
        <w:numPr>
          <w:ilvl w:val="0"/>
          <w:numId w:val="3"/>
        </w:numPr>
        <w:suppressLineNumbers w:val="0"/>
        <w:ind w:left="84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Nguy cơ </w:t>
      </w:r>
      <w:r>
        <w:rPr>
          <w:rStyle w:val="4"/>
          <w:rFonts w:hint="default" w:ascii="Times New Roman" w:hAnsi="Times New Roman" w:eastAsia="SimSun" w:cs="Times New Roman"/>
          <w:sz w:val="24"/>
          <w:szCs w:val="24"/>
        </w:rPr>
        <w:t>bệnh mạch máu lớn</w:t>
      </w:r>
      <w:r>
        <w:rPr>
          <w:rFonts w:hint="default" w:ascii="Times New Roman" w:hAnsi="Times New Roman" w:eastAsia="SimSun" w:cs="Times New Roman"/>
          <w:sz w:val="24"/>
          <w:szCs w:val="24"/>
        </w:rPr>
        <w:t xml:space="preserve"> cũng tăng, kể cả ở người có glucose sau 2h &lt; 7.8 mmol/L.</w:t>
      </w:r>
    </w:p>
    <w:p>
      <w:pPr>
        <w:pStyle w:val="2"/>
        <w:keepNext w:val="0"/>
        <w:keepLines w:val="0"/>
        <w:widowControl/>
        <w:numPr>
          <w:ilvl w:val="0"/>
          <w:numId w:val="0"/>
        </w:numPr>
        <w:suppressLineNumbers w:val="0"/>
        <w:ind w:left="420"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Tuy nhiên, ở một số đối tượng như người gầy hơn, một số nhóm dân tộc, hoặc người cao tuổi, mức glucose lúc đói có thể thấp hơn, dù giá trị glucose sau 2h lại đạt ngưỡng chẩn đoán đái tháo đường.</w:t>
      </w:r>
    </w:p>
    <w:p>
      <w:pPr>
        <w:pStyle w:val="2"/>
        <w:keepNext w:val="0"/>
        <w:keepLines w:val="0"/>
        <w:widowControl/>
        <w:numPr>
          <w:ilvl w:val="0"/>
          <w:numId w:val="0"/>
        </w:numPr>
        <w:suppressLineNumbers w:val="0"/>
        <w:ind w:left="420" w:leftChars="0" w:right="0" w:rightChars="0"/>
        <w:jc w:val="both"/>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sz w:val="28"/>
          <w:szCs w:val="28"/>
          <w:lang w:val="en-US"/>
        </w:rPr>
        <w:t>2.3.2 Nghiên cứu dịch tể học</w:t>
      </w:r>
      <w:r>
        <w:rPr>
          <w:rFonts w:hint="default" w:ascii="Times New Roman" w:hAnsi="Times New Roman" w:eastAsia="SimSun" w:cs="Times New Roman"/>
          <w:b/>
          <w:bCs/>
          <w:i w:val="0"/>
          <w:iCs w:val="0"/>
          <w:sz w:val="28"/>
          <w:szCs w:val="28"/>
          <w:lang w:val="en-US"/>
        </w:rPr>
        <w:t>(</w:t>
      </w:r>
      <w:r>
        <w:rPr>
          <w:rFonts w:hint="default" w:ascii="Times New Roman" w:hAnsi="Times New Roman" w:eastAsia="Italic" w:cs="Times New Roman"/>
          <w:b/>
          <w:bCs/>
          <w:i w:val="0"/>
          <w:iCs w:val="0"/>
          <w:color w:val="000000"/>
          <w:sz w:val="28"/>
          <w:szCs w:val="28"/>
        </w:rPr>
        <w:t>Epidemiological studies</w:t>
      </w:r>
      <w:r>
        <w:rPr>
          <w:rFonts w:hint="default" w:ascii="Times New Roman" w:hAnsi="Times New Roman" w:eastAsia="SimSun" w:cs="Times New Roman"/>
          <w:b/>
          <w:bCs/>
          <w:i w:val="0"/>
          <w:iCs w:val="0"/>
          <w:sz w:val="28"/>
          <w:szCs w:val="28"/>
          <w:lang w:val="en-US"/>
        </w:rPr>
        <w:t>).</w:t>
      </w:r>
    </w:p>
    <w:p>
      <w:pPr>
        <w:pStyle w:val="2"/>
        <w:keepNext w:val="0"/>
        <w:keepLines w:val="0"/>
        <w:widowControl/>
        <w:numPr>
          <w:ilvl w:val="0"/>
          <w:numId w:val="0"/>
        </w:numPr>
        <w:suppressLineNumbers w:val="0"/>
        <w:ind w:left="420"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Trong nghiên cứu dịch tễ học về rối loạn dung nạp glucose và đái tháo đường, phân loại cá nhân dựa vào đường huyết lúc đói và/hoặc sau 2 giờ uống 75 g glucose. Trước đây chủ yếu dựa vào chỉ số sau 2 giờ do khó đảm bảo tình trạng nhịn đói và vì hai chỉ số có tương quan chặt chẽ. Hiện nay, nếu không thể làm OGTT, đường huyết lúc đói có thể dùng cho mục đích dịch tễ. Tuy nhiên, nhóm được xác định theo chỉ số lúc đói và nhóm theo chỉ số sau 2 giờ có sự khác biệt: người cao tuổi và ít béo phì (như nhiều quần thể châu Á) thường được phát hiện qua giá trị sau 2 giờ, trong khi người trung niên, béo phì thường được phát hiện qua giá trị lúc đói. Vì vậy, tỷ lệ hiện mắc trong cộng đồng có thể giống hoặc khác nhau tùy theo chỉ số sử dụng.</w:t>
      </w:r>
    </w:p>
    <w:p>
      <w:pPr>
        <w:pStyle w:val="2"/>
        <w:keepNext w:val="0"/>
        <w:keepLines w:val="0"/>
        <w:widowControl/>
        <w:numPr>
          <w:ilvl w:val="0"/>
          <w:numId w:val="0"/>
        </w:numPr>
        <w:suppressLineNumbers w:val="0"/>
        <w:ind w:left="420" w:leftChars="0" w:right="0" w:rightChars="0"/>
        <w:jc w:val="both"/>
        <w:rPr>
          <w:rFonts w:hint="default" w:ascii="Times New Roman" w:hAnsi="Times New Roman" w:eastAsia="SimSun" w:cs="Times New Roman"/>
          <w:sz w:val="24"/>
          <w:szCs w:val="24"/>
        </w:rPr>
      </w:pPr>
    </w:p>
    <w:p>
      <w:pPr>
        <w:pStyle w:val="2"/>
        <w:keepNext w:val="0"/>
        <w:keepLines w:val="0"/>
        <w:widowControl/>
        <w:numPr>
          <w:ilvl w:val="0"/>
          <w:numId w:val="0"/>
        </w:numPr>
        <w:suppressLineNumbers w:val="0"/>
        <w:ind w:left="420" w:leftChars="0" w:right="0" w:rightChars="0"/>
        <w:jc w:val="both"/>
        <w:rPr>
          <w:rFonts w:hint="default" w:ascii="Times New Roman" w:hAnsi="Times New Roman" w:eastAsia="SimSun"/>
          <w:b/>
          <w:bCs/>
          <w:sz w:val="28"/>
          <w:szCs w:val="28"/>
          <w:lang w:val="en-US"/>
        </w:rPr>
      </w:pPr>
      <w:r>
        <w:rPr>
          <w:rFonts w:hint="default" w:ascii="Times New Roman" w:hAnsi="Times New Roman" w:eastAsia="SimSun" w:cs="Times New Roman"/>
          <w:b/>
          <w:bCs/>
          <w:sz w:val="28"/>
          <w:szCs w:val="28"/>
          <w:lang w:val="en-US"/>
        </w:rPr>
        <w:t>2.3.3 Chẩn đoán cá nhân (</w:t>
      </w:r>
      <w:r>
        <w:rPr>
          <w:rFonts w:hint="default" w:ascii="Times New Roman" w:hAnsi="Times New Roman" w:eastAsia="SimSun"/>
          <w:b/>
          <w:bCs/>
          <w:sz w:val="28"/>
          <w:szCs w:val="28"/>
          <w:lang w:val="en-US"/>
        </w:rPr>
        <w:t>Individual diagnosis)</w:t>
      </w:r>
    </w:p>
    <w:p>
      <w:pPr>
        <w:pStyle w:val="2"/>
        <w:keepNext w:val="0"/>
        <w:keepLines w:val="0"/>
        <w:widowControl/>
        <w:numPr>
          <w:ilvl w:val="0"/>
          <w:numId w:val="0"/>
        </w:numPr>
        <w:suppressLineNumbers w:val="0"/>
        <w:ind w:left="420"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Chẩn đoán cá nhân không nên dựa vào một lần đo glucose duy nhất mà cần có triệu chứng hoặc xét nghiệm lặp lại, nhằm phát hiện người có nguy cơ biến chứng để can thiệp sớm. Lý tưởng nhất là dùng cả giá trị glucose lúc đói và sau 2 giờ, khác với khuyến nghị của ADA vốn ưu tiên glucose lúc đói.</w:t>
      </w:r>
    </w:p>
    <w:p>
      <w:pPr>
        <w:pStyle w:val="2"/>
        <w:keepNext w:val="0"/>
        <w:keepLines w:val="0"/>
        <w:widowControl/>
        <w:numPr>
          <w:ilvl w:val="0"/>
          <w:numId w:val="0"/>
        </w:numPr>
        <w:suppressLineNumbers w:val="0"/>
        <w:ind w:right="0" w:rightChars="0"/>
        <w:jc w:val="both"/>
        <w:rPr>
          <w:rFonts w:hint="default" w:ascii="Times New Roman" w:hAnsi="Times New Roman" w:eastAsia="SimSun" w:cs="Times New Roman"/>
          <w:sz w:val="24"/>
          <w:szCs w:val="24"/>
        </w:rPr>
      </w:pPr>
    </w:p>
    <w:p>
      <w:pPr>
        <w:pStyle w:val="2"/>
        <w:keepNext w:val="0"/>
        <w:keepLines w:val="0"/>
        <w:widowControl/>
        <w:numPr>
          <w:ilvl w:val="0"/>
          <w:numId w:val="1"/>
        </w:numPr>
        <w:suppressLineNumbers w:val="0"/>
        <w:ind w:left="0" w:leftChars="0" w:right="0" w:rightChars="0" w:firstLine="0" w:firstLineChars="0"/>
        <w:jc w:val="both"/>
        <w:rPr>
          <w:rFonts w:hint="default" w:ascii="Times New Roman" w:hAnsi="Times New Roman" w:eastAsia="SimSun" w:cs="Times New Roman"/>
          <w:sz w:val="32"/>
          <w:szCs w:val="32"/>
          <w:lang w:val="en-US"/>
        </w:rPr>
      </w:pPr>
      <w:r>
        <w:rPr>
          <w:rFonts w:hint="default" w:ascii="Times New Roman" w:hAnsi="Times New Roman" w:eastAsia="SimSun" w:cs="Times New Roman"/>
          <w:b/>
          <w:i w:val="0"/>
          <w:color w:val="000000"/>
          <w:sz w:val="32"/>
          <w:szCs w:val="32"/>
        </w:rPr>
        <w:t>Classification</w:t>
      </w:r>
      <w:r>
        <w:rPr>
          <w:rFonts w:hint="default" w:ascii="Times New Roman" w:hAnsi="Times New Roman" w:eastAsia="SimSun" w:cs="Times New Roman"/>
          <w:sz w:val="32"/>
          <w:szCs w:val="32"/>
        </w:rPr>
        <w:t xml:space="preserve"> </w:t>
      </w:r>
    </w:p>
    <w:p>
      <w:pPr>
        <w:pStyle w:val="2"/>
        <w:keepNext w:val="0"/>
        <w:keepLines w:val="0"/>
        <w:widowControl/>
        <w:numPr>
          <w:numId w:val="0"/>
        </w:numPr>
        <w:suppressLineNumbers w:val="0"/>
        <w:ind w:leftChars="0" w:right="0" w:rightChars="0"/>
        <w:jc w:val="both"/>
        <w:rPr>
          <w:rFonts w:hint="default" w:cs="Times New Roman"/>
          <w:b/>
          <w:bCs/>
          <w:sz w:val="28"/>
          <w:szCs w:val="28"/>
          <w:u w:val="none"/>
          <w:lang w:val="en-US"/>
        </w:rPr>
      </w:pPr>
      <w:r>
        <w:rPr>
          <w:rFonts w:hint="default" w:cs="Times New Roman"/>
          <w:b/>
          <w:bCs/>
          <w:sz w:val="28"/>
          <w:szCs w:val="28"/>
          <w:u w:val="none"/>
          <w:lang w:val="en-US"/>
        </w:rPr>
        <w:t xml:space="preserve">3.1 </w:t>
      </w:r>
      <w:r>
        <w:rPr>
          <w:rFonts w:hint="default" w:ascii="Times New Roman" w:hAnsi="Times New Roman" w:cs="Times New Roman"/>
          <w:b/>
          <w:bCs/>
          <w:sz w:val="28"/>
          <w:szCs w:val="28"/>
          <w:u w:val="none"/>
          <w:lang w:val="en-US"/>
        </w:rPr>
        <w:t>Phân loại trước đó(</w:t>
      </w:r>
      <w:r>
        <w:rPr>
          <w:rFonts w:hint="default" w:ascii="Times New Roman" w:hAnsi="Times New Roman" w:eastAsia="SimSun" w:cs="Times New Roman"/>
          <w:b/>
          <w:bCs/>
          <w:i w:val="0"/>
          <w:color w:val="000000"/>
          <w:sz w:val="28"/>
          <w:szCs w:val="28"/>
          <w:u w:val="none"/>
        </w:rPr>
        <w:t>Earlier classifications</w:t>
      </w:r>
      <w:r>
        <w:rPr>
          <w:rFonts w:hint="default" w:ascii="Times New Roman" w:hAnsi="Times New Roman" w:eastAsia="SimSun" w:cs="Times New Roman"/>
          <w:b/>
          <w:bCs/>
          <w:sz w:val="28"/>
          <w:szCs w:val="28"/>
          <w:u w:val="none"/>
        </w:rPr>
        <w:t xml:space="preserve"> </w:t>
      </w:r>
      <w:r>
        <w:rPr>
          <w:rFonts w:hint="default" w:ascii="Times New Roman" w:hAnsi="Times New Roman" w:cs="Times New Roman"/>
          <w:b/>
          <w:bCs/>
          <w:sz w:val="28"/>
          <w:szCs w:val="28"/>
          <w:u w:val="none"/>
          <w:lang w:val="en-US"/>
        </w:rPr>
        <w:t>)</w:t>
      </w:r>
    </w:p>
    <w:p>
      <w:pPr>
        <w:pStyle w:val="2"/>
        <w:keepNext w:val="0"/>
        <w:keepLines w:val="0"/>
        <w:widowControl/>
        <w:numPr>
          <w:numId w:val="0"/>
        </w:numPr>
        <w:suppressLineNumbers w:val="0"/>
        <w:ind w:leftChars="0" w:right="0" w:right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Phân loại đái tháo đường được WHO công nhận lần đầu năm 1980 và chỉnh sửa năm 1985. Ban đầu gồm hai loại chính là </w:t>
      </w:r>
      <w:r>
        <w:rPr>
          <w:rStyle w:val="4"/>
          <w:rFonts w:hint="default" w:ascii="Times New Roman" w:hAnsi="Times New Roman" w:eastAsia="SimSun" w:cs="Times New Roman"/>
          <w:b w:val="0"/>
          <w:bCs w:val="0"/>
          <w:sz w:val="24"/>
          <w:szCs w:val="24"/>
        </w:rPr>
        <w:t>IDDM (Type 1)</w:t>
      </w:r>
      <w:r>
        <w:rPr>
          <w:rFonts w:hint="default" w:ascii="Times New Roman" w:hAnsi="Times New Roman" w:eastAsia="SimSun" w:cs="Times New Roman"/>
          <w:b w:val="0"/>
          <w:bCs w:val="0"/>
          <w:sz w:val="24"/>
          <w:szCs w:val="24"/>
        </w:rPr>
        <w:t xml:space="preserve"> và </w:t>
      </w:r>
      <w:r>
        <w:rPr>
          <w:rStyle w:val="4"/>
          <w:rFonts w:hint="default" w:ascii="Times New Roman" w:hAnsi="Times New Roman" w:eastAsia="SimSun" w:cs="Times New Roman"/>
          <w:b w:val="0"/>
          <w:bCs w:val="0"/>
          <w:sz w:val="24"/>
          <w:szCs w:val="24"/>
        </w:rPr>
        <w:t>NIDDM (Type 2)</w:t>
      </w:r>
      <w:r>
        <w:rPr>
          <w:rFonts w:hint="default" w:ascii="Times New Roman" w:hAnsi="Times New Roman" w:eastAsia="SimSun" w:cs="Times New Roman"/>
          <w:b w:val="0"/>
          <w:bCs w:val="0"/>
          <w:sz w:val="24"/>
          <w:szCs w:val="24"/>
        </w:rPr>
        <w:t>, sau đó loại bỏ thuật ngữ Type 1</w:t>
      </w:r>
      <w:r>
        <w:rPr>
          <w:rFonts w:hint="default" w:cs="Times New Roman"/>
          <w:b w:val="0"/>
          <w:bCs w:val="0"/>
          <w:sz w:val="24"/>
          <w:szCs w:val="24"/>
          <w:lang w:val="en-US"/>
        </w:rPr>
        <w:t xml:space="preserve"> và </w:t>
      </w:r>
      <w:r>
        <w:rPr>
          <w:rFonts w:hint="default" w:ascii="Times New Roman" w:hAnsi="Times New Roman" w:eastAsia="SimSun" w:cs="Times New Roman"/>
          <w:b w:val="0"/>
          <w:bCs w:val="0"/>
          <w:sz w:val="24"/>
          <w:szCs w:val="24"/>
        </w:rPr>
        <w:t xml:space="preserve">2 nhưng vẫn giữ IDDM, NIDDM và bổ sung </w:t>
      </w:r>
      <w:r>
        <w:rPr>
          <w:rStyle w:val="4"/>
          <w:rFonts w:hint="default" w:ascii="Times New Roman" w:hAnsi="Times New Roman" w:eastAsia="SimSun" w:cs="Times New Roman"/>
          <w:b w:val="0"/>
          <w:bCs w:val="0"/>
          <w:sz w:val="24"/>
          <w:szCs w:val="24"/>
        </w:rPr>
        <w:t>Đái tháo đường liên quan suy dinh dưỡng (MRDM)</w:t>
      </w:r>
      <w:r>
        <w:rPr>
          <w:rFonts w:hint="default" w:ascii="Times New Roman" w:hAnsi="Times New Roman" w:eastAsia="SimSun" w:cs="Times New Roman"/>
          <w:b w:val="0"/>
          <w:bCs w:val="0"/>
          <w:sz w:val="24"/>
          <w:szCs w:val="24"/>
        </w:rPr>
        <w:t xml:space="preserve">. Các loại khác gồm </w:t>
      </w:r>
      <w:r>
        <w:rPr>
          <w:rStyle w:val="4"/>
          <w:rFonts w:hint="default" w:ascii="Times New Roman" w:hAnsi="Times New Roman" w:eastAsia="SimSun" w:cs="Times New Roman"/>
          <w:b w:val="0"/>
          <w:bCs w:val="0"/>
          <w:sz w:val="24"/>
          <w:szCs w:val="24"/>
        </w:rPr>
        <w:t>Other Types</w:t>
      </w:r>
      <w:r>
        <w:rPr>
          <w:rFonts w:hint="default" w:ascii="Times New Roman" w:hAnsi="Times New Roman" w:eastAsia="SimSun" w:cs="Times New Roman"/>
          <w:b w:val="0"/>
          <w:bCs w:val="0"/>
          <w:sz w:val="24"/>
          <w:szCs w:val="24"/>
        </w:rPr>
        <w:t xml:space="preserve">, </w:t>
      </w:r>
      <w:r>
        <w:rPr>
          <w:rStyle w:val="4"/>
          <w:rFonts w:hint="default" w:ascii="Times New Roman" w:hAnsi="Times New Roman" w:eastAsia="SimSun" w:cs="Times New Roman"/>
          <w:b w:val="0"/>
          <w:bCs w:val="0"/>
          <w:sz w:val="24"/>
          <w:szCs w:val="24"/>
        </w:rPr>
        <w:t>Rối loạn dung nạp glucose (IGT)</w:t>
      </w:r>
      <w:r>
        <w:rPr>
          <w:rFonts w:hint="default" w:ascii="Times New Roman" w:hAnsi="Times New Roman" w:eastAsia="SimSun" w:cs="Times New Roman"/>
          <w:b w:val="0"/>
          <w:bCs w:val="0"/>
          <w:sz w:val="24"/>
          <w:szCs w:val="24"/>
        </w:rPr>
        <w:t xml:space="preserve"> và </w:t>
      </w:r>
      <w:r>
        <w:rPr>
          <w:rStyle w:val="4"/>
          <w:rFonts w:hint="default" w:ascii="Times New Roman" w:hAnsi="Times New Roman" w:eastAsia="SimSun" w:cs="Times New Roman"/>
          <w:b w:val="0"/>
          <w:bCs w:val="0"/>
          <w:sz w:val="24"/>
          <w:szCs w:val="24"/>
        </w:rPr>
        <w:t>Đái tháo đường thai kỳ (GDM)</w:t>
      </w:r>
      <w:r>
        <w:rPr>
          <w:rFonts w:hint="default" w:ascii="Times New Roman" w:hAnsi="Times New Roman" w:eastAsia="SimSun" w:cs="Times New Roman"/>
          <w:b w:val="0"/>
          <w:bCs w:val="0"/>
          <w:sz w:val="24"/>
          <w:szCs w:val="24"/>
        </w:rPr>
        <w:t xml:space="preserve">. Phân loại này được đưa vào </w:t>
      </w:r>
      <w:r>
        <w:rPr>
          <w:rStyle w:val="4"/>
          <w:rFonts w:hint="default" w:ascii="Times New Roman" w:hAnsi="Times New Roman" w:eastAsia="SimSun" w:cs="Times New Roman"/>
          <w:b w:val="0"/>
          <w:bCs w:val="0"/>
          <w:sz w:val="24"/>
          <w:szCs w:val="24"/>
        </w:rPr>
        <w:t>ICD–10</w:t>
      </w:r>
      <w:r>
        <w:rPr>
          <w:rFonts w:hint="default" w:ascii="Times New Roman" w:hAnsi="Times New Roman" w:eastAsia="SimSun" w:cs="Times New Roman"/>
          <w:b w:val="0"/>
          <w:bCs w:val="0"/>
          <w:sz w:val="24"/>
          <w:szCs w:val="24"/>
        </w:rPr>
        <w:t xml:space="preserve"> và được sử dụng quốc tế, kết hợp cả </w:t>
      </w:r>
      <w:r>
        <w:rPr>
          <w:rStyle w:val="4"/>
          <w:rFonts w:hint="default" w:ascii="Times New Roman" w:hAnsi="Times New Roman" w:eastAsia="SimSun" w:cs="Times New Roman"/>
          <w:b w:val="0"/>
          <w:bCs w:val="0"/>
          <w:sz w:val="24"/>
          <w:szCs w:val="24"/>
        </w:rPr>
        <w:t>lâm sàng và nguyên nhân học</w:t>
      </w:r>
      <w:r>
        <w:rPr>
          <w:rFonts w:hint="default" w:ascii="Times New Roman" w:hAnsi="Times New Roman" w:eastAsia="SimSun" w:cs="Times New Roman"/>
          <w:b w:val="0"/>
          <w:bCs w:val="0"/>
          <w:sz w:val="24"/>
          <w:szCs w:val="24"/>
        </w:rPr>
        <w:t xml:space="preserve">, giúp phân loại bệnh nhân hữu ích ngay cả khi nguyên nhân cụ thể chưa rõ, bao gồm cả </w:t>
      </w:r>
      <w:r>
        <w:rPr>
          <w:rStyle w:val="4"/>
          <w:rFonts w:hint="default" w:ascii="Times New Roman" w:hAnsi="Times New Roman" w:eastAsia="SimSun" w:cs="Times New Roman"/>
          <w:b w:val="0"/>
          <w:bCs w:val="0"/>
          <w:sz w:val="24"/>
          <w:szCs w:val="24"/>
        </w:rPr>
        <w:t>giai đoạn bệnh theo tiêu chí lâm sàng</w:t>
      </w:r>
      <w:r>
        <w:rPr>
          <w:rFonts w:hint="default" w:ascii="Times New Roman" w:hAnsi="Times New Roman" w:eastAsia="SimSun" w:cs="Times New Roman"/>
          <w:b w:val="0"/>
          <w:bCs w:val="0"/>
          <w:sz w:val="24"/>
          <w:szCs w:val="24"/>
        </w:rPr>
        <w:t xml:space="preserve"> và </w:t>
      </w:r>
      <w:r>
        <w:rPr>
          <w:rStyle w:val="4"/>
          <w:rFonts w:hint="default" w:ascii="Times New Roman" w:hAnsi="Times New Roman" w:eastAsia="SimSun" w:cs="Times New Roman"/>
          <w:b w:val="0"/>
          <w:bCs w:val="0"/>
          <w:sz w:val="24"/>
          <w:szCs w:val="24"/>
        </w:rPr>
        <w:t>phân loại nguyên nhân bổ sung</w:t>
      </w:r>
      <w:r>
        <w:rPr>
          <w:rFonts w:hint="default" w:ascii="Times New Roman" w:hAnsi="Times New Roman" w:eastAsia="SimSun" w:cs="Times New Roman"/>
          <w:b w:val="0"/>
          <w:bCs w:val="0"/>
          <w:sz w:val="24"/>
          <w:szCs w:val="24"/>
        </w:rPr>
        <w:t>.</w:t>
      </w:r>
    </w:p>
    <w:p>
      <w:pPr>
        <w:pStyle w:val="2"/>
        <w:keepNext w:val="0"/>
        <w:keepLines w:val="0"/>
        <w:widowControl/>
        <w:numPr>
          <w:numId w:val="0"/>
        </w:numPr>
        <w:suppressLineNumbers w:val="0"/>
        <w:ind w:leftChars="0" w:right="0" w:rightChars="0"/>
        <w:jc w:val="both"/>
        <w:rPr>
          <w:rFonts w:hint="default" w:cs="Times New Roman"/>
          <w:b w:val="0"/>
          <w:bCs w:val="0"/>
          <w:sz w:val="24"/>
          <w:szCs w:val="24"/>
          <w:lang w:val="en-US"/>
        </w:rPr>
      </w:pPr>
    </w:p>
    <w:p>
      <w:pPr>
        <w:pStyle w:val="2"/>
        <w:keepNext w:val="0"/>
        <w:keepLines w:val="0"/>
        <w:widowControl/>
        <w:numPr>
          <w:numId w:val="0"/>
        </w:numPr>
        <w:suppressLineNumbers w:val="0"/>
        <w:ind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3.2 </w:t>
      </w:r>
      <w:r>
        <w:rPr>
          <w:rFonts w:hint="default" w:ascii="Times New Roman" w:hAnsi="Times New Roman" w:eastAsia="SimSun" w:cs="Times New Roman"/>
          <w:sz w:val="24"/>
          <w:szCs w:val="24"/>
        </w:rPr>
        <w:t>phân loại được sửa đổi/chỉnh sửa</w:t>
      </w:r>
    </w:p>
    <w:p>
      <w:pPr>
        <w:pStyle w:val="2"/>
        <w:keepNext w:val="0"/>
        <w:keepLines w:val="0"/>
        <w:widowControl/>
        <w:numPr>
          <w:numId w:val="0"/>
        </w:numPr>
        <w:suppressLineNumbers w:val="0"/>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Bệnh tiểu đường được phân loại theo </w:t>
      </w:r>
      <w:r>
        <w:rPr>
          <w:rStyle w:val="4"/>
          <w:rFonts w:hint="default" w:ascii="Times New Roman" w:hAnsi="Times New Roman" w:eastAsia="SimSun" w:cs="Times New Roman"/>
          <w:sz w:val="24"/>
          <w:szCs w:val="24"/>
        </w:rPr>
        <w:t>hai cách</w:t>
      </w:r>
      <w:r>
        <w:rPr>
          <w:rFonts w:hint="default" w:ascii="Times New Roman" w:hAnsi="Times New Roman" w:eastAsia="SimSun" w:cs="Times New Roman"/>
          <w:sz w:val="24"/>
          <w:szCs w:val="24"/>
        </w:rPr>
        <w:t>:</w:t>
      </w:r>
    </w:p>
    <w:p>
      <w:pPr>
        <w:pStyle w:val="2"/>
        <w:keepNext w:val="0"/>
        <w:keepLines w:val="0"/>
        <w:widowControl/>
        <w:numPr>
          <w:ilvl w:val="0"/>
          <w:numId w:val="4"/>
        </w:numPr>
        <w:suppressLineNumbers w:val="0"/>
        <w:ind w:right="0" w:rightChars="0" w:firstLine="420" w:firstLineChars="0"/>
        <w:jc w:val="both"/>
        <w:rPr>
          <w:rFonts w:hint="default" w:ascii="Times New Roman" w:hAnsi="Times New Roman" w:eastAsia="SimSun" w:cs="Times New Roman"/>
          <w:sz w:val="24"/>
          <w:szCs w:val="24"/>
          <w:lang w:val="en-US"/>
        </w:rPr>
      </w:pPr>
      <w:r>
        <w:rPr>
          <w:rStyle w:val="4"/>
          <w:rFonts w:hint="default" w:ascii="Times New Roman" w:hAnsi="Times New Roman" w:eastAsia="SimSun" w:cs="Times New Roman"/>
          <w:sz w:val="24"/>
          <w:szCs w:val="24"/>
        </w:rPr>
        <w:t>Giai đoạn lâm sàng</w:t>
      </w:r>
      <w:r>
        <w:rPr>
          <w:rFonts w:hint="default" w:ascii="Times New Roman" w:hAnsi="Times New Roman" w:eastAsia="SimSun" w:cs="Times New Roman"/>
          <w:sz w:val="24"/>
          <w:szCs w:val="24"/>
        </w:rPr>
        <w:t>: dựa vào tiến triển và triệu chứng, người bệnh có thể di chuyển giữa các giai đoạn, không cần biết nguyên nhân.</w:t>
      </w:r>
    </w:p>
    <w:p>
      <w:pPr>
        <w:pStyle w:val="2"/>
        <w:keepNext w:val="0"/>
        <w:keepLines w:val="0"/>
        <w:widowControl/>
        <w:numPr>
          <w:ilvl w:val="0"/>
          <w:numId w:val="4"/>
        </w:numPr>
        <w:suppressLineNumbers w:val="0"/>
        <w:ind w:right="0" w:rightChars="0" w:firstLine="420" w:firstLineChars="0"/>
        <w:jc w:val="both"/>
        <w:rPr>
          <w:rFonts w:hint="default" w:ascii="Times New Roman" w:hAnsi="Times New Roman" w:eastAsia="SimSun" w:cs="Times New Roman"/>
          <w:sz w:val="24"/>
          <w:szCs w:val="24"/>
          <w:lang w:val="en-US"/>
        </w:rPr>
      </w:pPr>
      <w:r>
        <w:rPr>
          <w:rStyle w:val="4"/>
          <w:rFonts w:hint="default" w:ascii="Times New Roman" w:hAnsi="Times New Roman" w:eastAsia="SimSun" w:cs="Times New Roman"/>
          <w:sz w:val="24"/>
          <w:szCs w:val="24"/>
        </w:rPr>
        <w:t>Nguyên nhân (aetiology)</w:t>
      </w:r>
      <w:r>
        <w:rPr>
          <w:rFonts w:hint="default" w:ascii="Times New Roman" w:hAnsi="Times New Roman" w:eastAsia="SimSun" w:cs="Times New Roman"/>
          <w:sz w:val="24"/>
          <w:szCs w:val="24"/>
        </w:rPr>
        <w:t>: dựa vào cơ chế gây bệnh, giúp phân loại chi tiết hơn.</w:t>
      </w:r>
    </w:p>
    <w:p>
      <w:pPr>
        <w:pStyle w:val="2"/>
        <w:keepNext w:val="0"/>
        <w:keepLines w:val="0"/>
        <w:widowControl/>
        <w:numPr>
          <w:numId w:val="0"/>
        </w:numPr>
        <w:suppressLineNumbers w:val="0"/>
        <w:ind w:right="0" w:rightChars="0"/>
        <w:jc w:val="both"/>
        <w:rPr>
          <w:rFonts w:hint="default" w:ascii="Times New Roman" w:hAnsi="Times New Roman" w:eastAsia="SimSun" w:cs="Times New Roman"/>
          <w:sz w:val="24"/>
          <w:szCs w:val="24"/>
        </w:rPr>
      </w:pPr>
    </w:p>
    <w:p>
      <w:pPr>
        <w:pStyle w:val="2"/>
        <w:keepNext w:val="0"/>
        <w:keepLines w:val="0"/>
        <w:widowControl/>
        <w:numPr>
          <w:numId w:val="0"/>
        </w:numPr>
        <w:suppressLineNumbers w:val="0"/>
        <w:ind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3.2.1 Ứng dụng phân loại mới</w:t>
      </w:r>
    </w:p>
    <w:p>
      <w:pPr>
        <w:pStyle w:val="2"/>
        <w:keepNext w:val="0"/>
        <w:keepLines w:val="0"/>
        <w:widowControl/>
        <w:numPr>
          <w:numId w:val="0"/>
        </w:numPr>
        <w:suppressLineNumbers w:val="0"/>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Phân loại mới của đái tháo đường bao gồm các </w:t>
      </w:r>
      <w:r>
        <w:rPr>
          <w:rStyle w:val="4"/>
          <w:rFonts w:hint="default" w:ascii="Times New Roman" w:hAnsi="Times New Roman" w:eastAsia="SimSun" w:cs="Times New Roman"/>
          <w:sz w:val="24"/>
          <w:szCs w:val="24"/>
        </w:rPr>
        <w:t>giai đoạn lâm sàng</w:t>
      </w:r>
      <w:r>
        <w:rPr>
          <w:rFonts w:hint="default" w:ascii="Times New Roman" w:hAnsi="Times New Roman" w:eastAsia="SimSun" w:cs="Times New Roman"/>
          <w:sz w:val="24"/>
          <w:szCs w:val="24"/>
        </w:rPr>
        <w:t xml:space="preserve"> dựa trên mức độ tăng đường huyết, có thể thay đổi theo thời gian tùy tiến triển bệnh. </w:t>
      </w:r>
      <w:r>
        <w:rPr>
          <w:rStyle w:val="4"/>
          <w:rFonts w:hint="default" w:ascii="Times New Roman" w:hAnsi="Times New Roman" w:eastAsia="SimSun" w:cs="Times New Roman"/>
          <w:sz w:val="24"/>
          <w:szCs w:val="24"/>
        </w:rPr>
        <w:t>Phân loại nguyên nhân học</w:t>
      </w:r>
      <w:r>
        <w:rPr>
          <w:rFonts w:hint="default" w:ascii="Times New Roman" w:hAnsi="Times New Roman" w:eastAsia="SimSun" w:cs="Times New Roman"/>
          <w:sz w:val="24"/>
          <w:szCs w:val="24"/>
        </w:rPr>
        <w:t xml:space="preserve"> cho phép nhận biết quá trình bệnh ngay cả khi đường huyết bình thường, ví dụ Type 1 tự miễn có thể phát hiện qua kháng thể đảo tụy. Một số người kiểm soát đường huyết bằng giảm cân, tập thể dục hoặc thuốc uống, không cần insulin và có thể trở về IGT hoặc đường huyết bình thường; một số khác cần insulin để kiểm soát, và những người tổn thương tế bào beta rộng phải dùng insulin để sống. Mức độ rối loạn chuyển hóa có thể </w:t>
      </w:r>
      <w:r>
        <w:rPr>
          <w:rStyle w:val="4"/>
          <w:rFonts w:hint="default" w:ascii="Times New Roman" w:hAnsi="Times New Roman" w:eastAsia="SimSun" w:cs="Times New Roman"/>
          <w:sz w:val="24"/>
          <w:szCs w:val="24"/>
        </w:rPr>
        <w:t>giảm, tiến triển hoặc giữ nguyên</w:t>
      </w:r>
      <w:r>
        <w:rPr>
          <w:rFonts w:hint="default" w:ascii="Times New Roman" w:hAnsi="Times New Roman" w:eastAsia="SimSun" w:cs="Times New Roman"/>
          <w:sz w:val="24"/>
          <w:szCs w:val="24"/>
        </w:rPr>
        <w:t xml:space="preserve"> tùy hoàn cảnh.</w:t>
      </w:r>
    </w:p>
    <w:p>
      <w:pPr>
        <w:pStyle w:val="2"/>
        <w:keepNext w:val="0"/>
        <w:keepLines w:val="0"/>
        <w:widowControl/>
        <w:numPr>
          <w:numId w:val="0"/>
        </w:numPr>
        <w:suppressLineNumbers w:val="0"/>
        <w:ind w:right="0" w:rightChars="0"/>
        <w:jc w:val="both"/>
        <w:rPr>
          <w:rFonts w:ascii="SimSun" w:hAnsi="SimSun" w:eastAsia="SimSun" w:cs="SimSun"/>
          <w:sz w:val="24"/>
          <w:szCs w:val="24"/>
        </w:rPr>
      </w:pPr>
    </w:p>
    <w:p>
      <w:pPr>
        <w:pStyle w:val="2"/>
        <w:keepNext w:val="0"/>
        <w:keepLines w:val="0"/>
        <w:widowControl/>
        <w:numPr>
          <w:numId w:val="0"/>
        </w:numPr>
        <w:suppressLineNumbers w:val="0"/>
        <w:ind w:right="0" w:rightChars="0"/>
        <w:jc w:val="both"/>
        <w:rPr>
          <w:rFonts w:hint="default"/>
          <w:lang w:val="en-US"/>
        </w:rPr>
      </w:pPr>
      <w:r>
        <w:drawing>
          <wp:inline distT="0" distB="0" distL="114300" distR="114300">
            <wp:extent cx="5273675" cy="3692525"/>
            <wp:effectExtent l="0" t="0" r="1460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675" cy="3692525"/>
                    </a:xfrm>
                    <a:prstGeom prst="rect">
                      <a:avLst/>
                    </a:prstGeom>
                    <a:noFill/>
                    <a:ln>
                      <a:noFill/>
                    </a:ln>
                  </pic:spPr>
                </pic:pic>
              </a:graphicData>
            </a:graphic>
          </wp:inline>
        </w:drawing>
      </w:r>
      <w:bookmarkStart w:id="0" w:name="_GoBack"/>
      <w:bookmarkEnd w:id="0"/>
      <w:r>
        <w:rPr>
          <w:rFonts w:hint="default"/>
          <w:lang w:val="en-US"/>
        </w:rPr>
        <w:t>3.3 Thuật ngữ (Terminology )</w:t>
      </w:r>
    </w:p>
    <w:p>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Các thuật ngữ cũ </w:t>
      </w:r>
      <w:r>
        <w:rPr>
          <w:rStyle w:val="4"/>
          <w:rFonts w:hint="default" w:ascii="Times New Roman" w:hAnsi="Times New Roman" w:cs="Times New Roman"/>
        </w:rPr>
        <w:t>“IDDM”</w:t>
      </w:r>
      <w:r>
        <w:rPr>
          <w:rFonts w:hint="default" w:ascii="Times New Roman" w:hAnsi="Times New Roman" w:cs="Times New Roman"/>
        </w:rPr>
        <w:t xml:space="preserve"> và </w:t>
      </w:r>
      <w:r>
        <w:rPr>
          <w:rStyle w:val="4"/>
          <w:rFonts w:hint="default" w:ascii="Times New Roman" w:hAnsi="Times New Roman" w:cs="Times New Roman"/>
        </w:rPr>
        <w:t>“NIDDM”</w:t>
      </w:r>
      <w:r>
        <w:rPr>
          <w:rFonts w:hint="default" w:ascii="Times New Roman" w:hAnsi="Times New Roman" w:cs="Times New Roman"/>
        </w:rPr>
        <w:t xml:space="preserve"> không còn được sử dụng vì gây nhầm lẫn và phân loại bệnh dựa trên </w:t>
      </w:r>
      <w:r>
        <w:rPr>
          <w:rStyle w:val="4"/>
          <w:rFonts w:hint="default" w:ascii="Times New Roman" w:hAnsi="Times New Roman" w:cs="Times New Roman"/>
        </w:rPr>
        <w:t>phương pháp điều trị</w:t>
      </w:r>
      <w:r>
        <w:rPr>
          <w:rFonts w:hint="default" w:ascii="Times New Roman" w:hAnsi="Times New Roman" w:cs="Times New Roman"/>
        </w:rPr>
        <w:t xml:space="preserve"> thay vì </w:t>
      </w:r>
      <w:r>
        <w:rPr>
          <w:rStyle w:val="4"/>
          <w:rFonts w:hint="default" w:ascii="Times New Roman" w:hAnsi="Times New Roman" w:cs="Times New Roman"/>
        </w:rPr>
        <w:t>nguyên nhân bệnh sinh</w:t>
      </w:r>
      <w:r>
        <w:rPr>
          <w:rFonts w:hint="default" w:ascii="Times New Roman" w:hAnsi="Times New Roman" w:cs="Times New Roman"/>
        </w:rPr>
        <w:t xml:space="preserve">. Thay vào đó, sử dụng </w:t>
      </w:r>
      <w:r>
        <w:rPr>
          <w:rStyle w:val="4"/>
          <w:rFonts w:hint="default" w:ascii="Times New Roman" w:hAnsi="Times New Roman" w:cs="Times New Roman"/>
        </w:rPr>
        <w:t>Type 1</w:t>
      </w:r>
      <w:r>
        <w:rPr>
          <w:rFonts w:hint="default" w:ascii="Times New Roman" w:hAnsi="Times New Roman" w:cs="Times New Roman"/>
        </w:rPr>
        <w:t xml:space="preserve"> và </w:t>
      </w:r>
      <w:r>
        <w:rPr>
          <w:rStyle w:val="4"/>
          <w:rFonts w:hint="default" w:ascii="Times New Roman" w:hAnsi="Times New Roman" w:cs="Times New Roman"/>
        </w:rPr>
        <w:t>Type 2</w:t>
      </w:r>
      <w:r>
        <w:rPr>
          <w:rFonts w:hint="default" w:ascii="Times New Roman" w:hAnsi="Times New Roman" w:cs="Times New Roman"/>
        </w:rPr>
        <w:t>.</w:t>
      </w:r>
    </w:p>
    <w:p>
      <w:pPr>
        <w:pStyle w:val="2"/>
        <w:keepNext w:val="0"/>
        <w:keepLines w:val="0"/>
        <w:widowControl/>
        <w:numPr>
          <w:ilvl w:val="0"/>
          <w:numId w:val="5"/>
        </w:numPr>
        <w:suppressLineNumbers w:val="0"/>
        <w:ind w:left="840" w:leftChars="0" w:hanging="420" w:firstLineChars="0"/>
        <w:jc w:val="both"/>
        <w:rPr>
          <w:rFonts w:hint="default" w:ascii="Times New Roman" w:hAnsi="Times New Roman" w:cs="Times New Roman"/>
          <w:lang w:val="en-US"/>
        </w:rPr>
      </w:pPr>
      <w:r>
        <w:rPr>
          <w:rStyle w:val="4"/>
          <w:rFonts w:hint="default" w:ascii="Times New Roman" w:hAnsi="Times New Roman" w:eastAsia="SimSun" w:cs="Times New Roman"/>
          <w:sz w:val="24"/>
          <w:szCs w:val="24"/>
        </w:rPr>
        <w:t>Type 1</w:t>
      </w:r>
      <w:r>
        <w:rPr>
          <w:rFonts w:hint="default" w:ascii="Times New Roman" w:hAnsi="Times New Roman" w:eastAsia="SimSun" w:cs="Times New Roman"/>
          <w:sz w:val="24"/>
          <w:szCs w:val="24"/>
        </w:rPr>
        <w:t xml:space="preserve"> bao gồm phần lớn các trường hợp do </w:t>
      </w:r>
      <w:r>
        <w:rPr>
          <w:rStyle w:val="4"/>
          <w:rFonts w:hint="default" w:ascii="Times New Roman" w:hAnsi="Times New Roman" w:eastAsia="SimSun" w:cs="Times New Roman"/>
          <w:sz w:val="24"/>
          <w:szCs w:val="24"/>
        </w:rPr>
        <w:t>tổn thương tế bào beta đảo tụy</w:t>
      </w:r>
      <w:r>
        <w:rPr>
          <w:rFonts w:hint="default" w:ascii="Times New Roman" w:hAnsi="Times New Roman" w:eastAsia="SimSun" w:cs="Times New Roman"/>
          <w:sz w:val="24"/>
          <w:szCs w:val="24"/>
        </w:rPr>
        <w:t xml:space="preserve">, dễ dẫn đến </w:t>
      </w:r>
      <w:r>
        <w:rPr>
          <w:rStyle w:val="4"/>
          <w:rFonts w:hint="default" w:ascii="Times New Roman" w:hAnsi="Times New Roman" w:eastAsia="SimSun" w:cs="Times New Roman"/>
          <w:sz w:val="24"/>
          <w:szCs w:val="24"/>
        </w:rPr>
        <w:t>ketoacidosis</w:t>
      </w:r>
      <w:r>
        <w:rPr>
          <w:rFonts w:hint="default" w:ascii="Times New Roman" w:hAnsi="Times New Roman" w:eastAsia="SimSun" w:cs="Times New Roman"/>
          <w:sz w:val="24"/>
          <w:szCs w:val="24"/>
        </w:rPr>
        <w:t xml:space="preserve">, bao gồm cả trường hợp tự miễn và vô căn. Một số người Type 1 có thể được nhận diện ở </w:t>
      </w:r>
      <w:r>
        <w:rPr>
          <w:rStyle w:val="4"/>
          <w:rFonts w:hint="default" w:ascii="Times New Roman" w:hAnsi="Times New Roman" w:eastAsia="SimSun" w:cs="Times New Roman"/>
          <w:sz w:val="24"/>
          <w:szCs w:val="24"/>
        </w:rPr>
        <w:t>giai đoạn lâm sàng sớm</w:t>
      </w:r>
      <w:r>
        <w:rPr>
          <w:rFonts w:hint="default" w:ascii="Times New Roman" w:hAnsi="Times New Roman" w:eastAsia="SimSun" w:cs="Times New Roman"/>
          <w:sz w:val="24"/>
          <w:szCs w:val="24"/>
        </w:rPr>
        <w:t xml:space="preserve"> trước khi đường huyết tăng.</w:t>
      </w:r>
    </w:p>
    <w:p>
      <w:pPr>
        <w:pStyle w:val="2"/>
        <w:keepNext w:val="0"/>
        <w:keepLines w:val="0"/>
        <w:widowControl/>
        <w:numPr>
          <w:ilvl w:val="0"/>
          <w:numId w:val="5"/>
        </w:numPr>
        <w:suppressLineNumbers w:val="0"/>
        <w:ind w:left="840" w:leftChars="0" w:hanging="420" w:firstLineChars="0"/>
        <w:jc w:val="both"/>
        <w:rPr>
          <w:rFonts w:hint="default" w:ascii="Times New Roman" w:hAnsi="Times New Roman" w:cs="Times New Roman"/>
          <w:lang w:val="en-US"/>
        </w:rPr>
      </w:pPr>
      <w:r>
        <w:rPr>
          <w:rStyle w:val="4"/>
          <w:rFonts w:hint="default" w:ascii="Times New Roman" w:hAnsi="Times New Roman" w:eastAsia="SimSun" w:cs="Times New Roman"/>
          <w:sz w:val="24"/>
          <w:szCs w:val="24"/>
        </w:rPr>
        <w:t>Type 2</w:t>
      </w:r>
      <w:r>
        <w:rPr>
          <w:rFonts w:hint="default" w:ascii="Times New Roman" w:hAnsi="Times New Roman" w:eastAsia="SimSun" w:cs="Times New Roman"/>
          <w:sz w:val="24"/>
          <w:szCs w:val="24"/>
        </w:rPr>
        <w:t xml:space="preserve"> là dạng phổ biến nhất, do </w:t>
      </w:r>
      <w:r>
        <w:rPr>
          <w:rStyle w:val="4"/>
          <w:rFonts w:hint="default" w:ascii="Times New Roman" w:hAnsi="Times New Roman" w:eastAsia="SimSun" w:cs="Times New Roman"/>
          <w:sz w:val="24"/>
          <w:szCs w:val="24"/>
        </w:rPr>
        <w:t>khiếm khuyết tiết insulin</w:t>
      </w:r>
      <w:r>
        <w:rPr>
          <w:rFonts w:hint="default" w:ascii="Times New Roman" w:hAnsi="Times New Roman" w:eastAsia="SimSun" w:cs="Times New Roman"/>
          <w:sz w:val="24"/>
          <w:szCs w:val="24"/>
        </w:rPr>
        <w:t xml:space="preserve">, thường kèm theo </w:t>
      </w:r>
      <w:r>
        <w:rPr>
          <w:rStyle w:val="4"/>
          <w:rFonts w:hint="default" w:ascii="Times New Roman" w:hAnsi="Times New Roman" w:eastAsia="SimSun" w:cs="Times New Roman"/>
          <w:sz w:val="24"/>
          <w:szCs w:val="24"/>
        </w:rPr>
        <w:t>kháng insulin</w:t>
      </w:r>
      <w:r>
        <w:rPr>
          <w:rFonts w:hint="default" w:ascii="Times New Roman" w:hAnsi="Times New Roman" w:eastAsia="SimSun" w:cs="Times New Roman"/>
          <w:sz w:val="24"/>
          <w:szCs w:val="24"/>
        </w:rPr>
        <w:t>. Một số dạng gầy ở người Ấn Độ khác biệt với Type 2 điển hình ở người da trắng, nhưng chưa đủ dữ liệu để phân loại riêng.</w:t>
      </w:r>
    </w:p>
    <w:p>
      <w:pPr>
        <w:pStyle w:val="2"/>
        <w:keepNext w:val="0"/>
        <w:keepLines w:val="0"/>
        <w:widowControl/>
        <w:numPr>
          <w:ilvl w:val="0"/>
          <w:numId w:val="5"/>
        </w:numPr>
        <w:suppressLineNumbers w:val="0"/>
        <w:ind w:left="840" w:leftChars="0" w:hanging="420" w:firstLineChars="0"/>
        <w:jc w:val="both"/>
        <w:rPr>
          <w:rFonts w:hint="default" w:ascii="Times New Roman" w:hAnsi="Times New Roman" w:cs="Times New Roman"/>
          <w:lang w:val="en-US"/>
        </w:rPr>
      </w:pPr>
      <w:r>
        <w:rPr>
          <w:rStyle w:val="4"/>
          <w:rFonts w:hint="default" w:ascii="Times New Roman" w:hAnsi="Times New Roman" w:eastAsia="SimSun" w:cs="Times New Roman"/>
          <w:sz w:val="24"/>
          <w:szCs w:val="24"/>
        </w:rPr>
        <w:t>MRDM (Malnutrition–related diabetes)</w:t>
      </w:r>
      <w:r>
        <w:rPr>
          <w:rFonts w:hint="default" w:ascii="Times New Roman" w:hAnsi="Times New Roman" w:eastAsia="SimSun" w:cs="Times New Roman"/>
          <w:sz w:val="24"/>
          <w:szCs w:val="24"/>
        </w:rPr>
        <w:t xml:space="preserve"> được loại bỏ vì không đủ bằng chứng rằng đái tháo đường do thiếu dinh dưỡng hay thiếu protein trực tiếp. Tiểu loại </w:t>
      </w:r>
      <w:r>
        <w:rPr>
          <w:rStyle w:val="4"/>
          <w:rFonts w:hint="default" w:ascii="Times New Roman" w:hAnsi="Times New Roman" w:eastAsia="SimSun" w:cs="Times New Roman"/>
          <w:sz w:val="24"/>
          <w:szCs w:val="24"/>
        </w:rPr>
        <w:t>PDPD</w:t>
      </w:r>
      <w:r>
        <w:rPr>
          <w:rFonts w:hint="default" w:ascii="Times New Roman" w:hAnsi="Times New Roman" w:eastAsia="SimSun" w:cs="Times New Roman"/>
          <w:sz w:val="24"/>
          <w:szCs w:val="24"/>
        </w:rPr>
        <w:t xml:space="preserve"> có thể coi là dạng đái tháo đường bị ảnh hưởng bởi suy dinh dưỡng, cần thêm nghiên cứu. Tiểu loại </w:t>
      </w:r>
      <w:r>
        <w:rPr>
          <w:rStyle w:val="4"/>
          <w:rFonts w:hint="default" w:ascii="Times New Roman" w:hAnsi="Times New Roman" w:eastAsia="SimSun" w:cs="Times New Roman"/>
          <w:sz w:val="24"/>
          <w:szCs w:val="24"/>
        </w:rPr>
        <w:t>FCPD</w:t>
      </w:r>
      <w:r>
        <w:rPr>
          <w:rFonts w:hint="default" w:ascii="Times New Roman" w:hAnsi="Times New Roman" w:eastAsia="SimSun" w:cs="Times New Roman"/>
          <w:sz w:val="24"/>
          <w:szCs w:val="24"/>
        </w:rPr>
        <w:t xml:space="preserve"> hiện được xếp vào </w:t>
      </w:r>
      <w:r>
        <w:rPr>
          <w:rStyle w:val="4"/>
          <w:rFonts w:hint="default" w:ascii="Times New Roman" w:hAnsi="Times New Roman" w:eastAsia="SimSun" w:cs="Times New Roman"/>
          <w:sz w:val="24"/>
          <w:szCs w:val="24"/>
        </w:rPr>
        <w:t>bệnh tụy ngoại tiết</w:t>
      </w:r>
      <w:r>
        <w:rPr>
          <w:rFonts w:hint="default" w:ascii="Times New Roman" w:hAnsi="Times New Roman" w:eastAsia="SimSun" w:cs="Times New Roman"/>
          <w:sz w:val="24"/>
          <w:szCs w:val="24"/>
        </w:rPr>
        <w:t>, có thể dẫn đến đái tháo đường.</w:t>
      </w:r>
    </w:p>
    <w:p>
      <w:pPr>
        <w:pStyle w:val="2"/>
        <w:keepNext w:val="0"/>
        <w:keepLines w:val="0"/>
        <w:widowControl/>
        <w:numPr>
          <w:ilvl w:val="0"/>
          <w:numId w:val="5"/>
        </w:numPr>
        <w:suppressLineNumbers w:val="0"/>
        <w:ind w:left="840" w:leftChars="0" w:hanging="420" w:firstLineChars="0"/>
        <w:jc w:val="both"/>
        <w:rPr>
          <w:rFonts w:hint="default" w:ascii="Times New Roman" w:hAnsi="Times New Roman" w:cs="Times New Roman"/>
          <w:lang w:val="en-US"/>
        </w:rPr>
      </w:pPr>
      <w:r>
        <w:rPr>
          <w:rStyle w:val="4"/>
          <w:rFonts w:hint="default" w:ascii="Times New Roman" w:hAnsi="Times New Roman" w:eastAsia="SimSun" w:cs="Times New Roman"/>
          <w:sz w:val="24"/>
          <w:szCs w:val="24"/>
        </w:rPr>
        <w:t>Rối loạn dung nạp glucose (IGT)</w:t>
      </w:r>
      <w:r>
        <w:rPr>
          <w:rFonts w:hint="default" w:ascii="Times New Roman" w:hAnsi="Times New Roman" w:eastAsia="SimSun" w:cs="Times New Roman"/>
          <w:sz w:val="24"/>
          <w:szCs w:val="24"/>
        </w:rPr>
        <w:t xml:space="preserve"> được coi là </w:t>
      </w:r>
      <w:r>
        <w:rPr>
          <w:rStyle w:val="4"/>
          <w:rFonts w:hint="default" w:ascii="Times New Roman" w:hAnsi="Times New Roman" w:eastAsia="SimSun" w:cs="Times New Roman"/>
          <w:sz w:val="24"/>
          <w:szCs w:val="24"/>
        </w:rPr>
        <w:t>giai đoạn rối loạn điều hòa glucose</w:t>
      </w:r>
      <w:r>
        <w:rPr>
          <w:rFonts w:hint="default" w:ascii="Times New Roman" w:hAnsi="Times New Roman" w:eastAsia="SimSun" w:cs="Times New Roman"/>
          <w:sz w:val="24"/>
          <w:szCs w:val="24"/>
        </w:rPr>
        <w:t>, không phải là đái tháo đường.</w:t>
      </w:r>
    </w:p>
    <w:p>
      <w:pPr>
        <w:pStyle w:val="2"/>
        <w:keepNext w:val="0"/>
        <w:keepLines w:val="0"/>
        <w:widowControl/>
        <w:numPr>
          <w:ilvl w:val="0"/>
          <w:numId w:val="5"/>
        </w:numPr>
        <w:suppressLineNumbers w:val="0"/>
        <w:ind w:left="840" w:leftChars="0" w:hanging="420" w:firstLineChars="0"/>
        <w:jc w:val="both"/>
        <w:rPr>
          <w:rFonts w:hint="default" w:ascii="Times New Roman" w:hAnsi="Times New Roman" w:cs="Times New Roman"/>
          <w:lang w:val="en-US"/>
        </w:rPr>
      </w:pPr>
      <w:r>
        <w:rPr>
          <w:rStyle w:val="4"/>
          <w:rFonts w:hint="default" w:ascii="Times New Roman" w:hAnsi="Times New Roman" w:eastAsia="SimSun" w:cs="Times New Roman"/>
          <w:sz w:val="24"/>
          <w:szCs w:val="24"/>
        </w:rPr>
        <w:t>Rối loạn đường huyết lúc đói</w:t>
      </w:r>
      <w:r>
        <w:rPr>
          <w:rFonts w:hint="default" w:ascii="Times New Roman" w:hAnsi="Times New Roman" w:eastAsia="SimSun" w:cs="Times New Roman"/>
          <w:sz w:val="24"/>
          <w:szCs w:val="24"/>
        </w:rPr>
        <w:t xml:space="preserve"> được giới thiệu để phân loại người có </w:t>
      </w:r>
      <w:r>
        <w:rPr>
          <w:rStyle w:val="4"/>
          <w:rFonts w:hint="default" w:ascii="Times New Roman" w:hAnsi="Times New Roman" w:eastAsia="SimSun" w:cs="Times New Roman"/>
          <w:sz w:val="24"/>
          <w:szCs w:val="24"/>
        </w:rPr>
        <w:t>glucose lúc đói cao hơn bình thường nhưng chưa đủ tiêu chuẩn chẩn đoán đái tháo đường</w:t>
      </w:r>
      <w:r>
        <w:rPr>
          <w:rFonts w:hint="default" w:ascii="Times New Roman" w:hAnsi="Times New Roman" w:eastAsia="SimSun" w:cs="Times New Roman"/>
          <w:sz w:val="24"/>
          <w:szCs w:val="24"/>
        </w:rPr>
        <w:t>.</w:t>
      </w:r>
    </w:p>
    <w:p>
      <w:pPr>
        <w:pStyle w:val="2"/>
        <w:keepNext w:val="0"/>
        <w:keepLines w:val="0"/>
        <w:widowControl/>
        <w:numPr>
          <w:ilvl w:val="0"/>
          <w:numId w:val="5"/>
        </w:numPr>
        <w:suppressLineNumbers w:val="0"/>
        <w:ind w:left="840" w:leftChars="0" w:hanging="420" w:firstLineChars="0"/>
        <w:jc w:val="both"/>
        <w:rPr>
          <w:rFonts w:hint="default" w:ascii="Times New Roman" w:hAnsi="Times New Roman" w:cs="Times New Roman"/>
          <w:lang w:val="en-US"/>
        </w:rPr>
      </w:pPr>
      <w:r>
        <w:rPr>
          <w:rStyle w:val="4"/>
          <w:rFonts w:hint="default" w:ascii="Times New Roman" w:hAnsi="Times New Roman" w:eastAsia="SimSun" w:cs="Times New Roman"/>
          <w:sz w:val="24"/>
          <w:szCs w:val="24"/>
        </w:rPr>
        <w:t>Đái tháo đường thai kỳ (GDM)</w:t>
      </w:r>
      <w:r>
        <w:rPr>
          <w:rFonts w:hint="default" w:ascii="Times New Roman" w:hAnsi="Times New Roman" w:eastAsia="SimSun" w:cs="Times New Roman"/>
          <w:sz w:val="24"/>
          <w:szCs w:val="24"/>
        </w:rPr>
        <w:t xml:space="preserve"> được giữ, bao gồm cả các nhóm trước đây là </w:t>
      </w:r>
      <w:r>
        <w:rPr>
          <w:rStyle w:val="4"/>
          <w:rFonts w:hint="default" w:ascii="Times New Roman" w:hAnsi="Times New Roman" w:eastAsia="SimSun" w:cs="Times New Roman"/>
          <w:sz w:val="24"/>
          <w:szCs w:val="24"/>
        </w:rPr>
        <w:t>GIGT</w:t>
      </w:r>
      <w:r>
        <w:rPr>
          <w:rFonts w:hint="default" w:ascii="Times New Roman" w:hAnsi="Times New Roman" w:eastAsia="SimSun" w:cs="Times New Roman"/>
          <w:sz w:val="24"/>
          <w:szCs w:val="24"/>
        </w:rPr>
        <w:t xml:space="preserve"> và </w:t>
      </w:r>
      <w:r>
        <w:rPr>
          <w:rStyle w:val="4"/>
          <w:rFonts w:hint="default" w:ascii="Times New Roman" w:hAnsi="Times New Roman" w:eastAsia="SimSun" w:cs="Times New Roman"/>
          <w:sz w:val="24"/>
          <w:szCs w:val="24"/>
        </w:rPr>
        <w:t>GDM</w:t>
      </w:r>
      <w:r>
        <w:rPr>
          <w:rFonts w:hint="default" w:ascii="Times New Roman" w:hAnsi="Times New Roman" w:eastAsia="SimSun" w:cs="Times New Roman"/>
          <w:sz w:val="24"/>
          <w:szCs w:val="24"/>
        </w:rPr>
        <w:t>.</w:t>
      </w:r>
    </w:p>
    <w:p>
      <w:pPr>
        <w:pStyle w:val="2"/>
        <w:keepNext w:val="0"/>
        <w:keepLines w:val="0"/>
        <w:widowControl/>
        <w:numPr>
          <w:numId w:val="0"/>
        </w:numPr>
        <w:suppressLineNumbers w:val="0"/>
        <w:tabs>
          <w:tab w:val="left" w:pos="420"/>
        </w:tabs>
        <w:spacing w:before="0" w:beforeAutospacing="1" w:after="0" w:afterAutospacing="1"/>
        <w:ind w:right="0" w:rightChars="0"/>
        <w:jc w:val="left"/>
        <w:rPr>
          <w:rFonts w:hint="default" w:ascii="Times New Roman" w:hAnsi="Times New Roman" w:cs="Times New Roman"/>
          <w:lang w:val="en-US"/>
        </w:rPr>
      </w:pPr>
      <w:r>
        <w:drawing>
          <wp:inline distT="0" distB="0" distL="114300" distR="114300">
            <wp:extent cx="4124325" cy="4962525"/>
            <wp:effectExtent l="0" t="0" r="5715"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124325" cy="4962525"/>
                    </a:xfrm>
                    <a:prstGeom prst="rect">
                      <a:avLst/>
                    </a:prstGeom>
                    <a:noFill/>
                    <a:ln>
                      <a:noFill/>
                    </a:ln>
                  </pic:spPr>
                </pic:pic>
              </a:graphicData>
            </a:graphic>
          </wp:inline>
        </w:drawing>
      </w:r>
    </w:p>
    <w:p>
      <w:pPr>
        <w:pStyle w:val="2"/>
        <w:keepNext w:val="0"/>
        <w:keepLines w:val="0"/>
        <w:widowControl/>
        <w:numPr>
          <w:numId w:val="0"/>
        </w:numPr>
        <w:suppressLineNumbers w:val="0"/>
        <w:ind w:right="0" w:rightChars="0"/>
        <w:jc w:val="both"/>
        <w:rPr>
          <w:rFonts w:hint="default" w:ascii="SimSun" w:hAnsi="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0414B"/>
    <w:multiLevelType w:val="singleLevel"/>
    <w:tmpl w:val="84A041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EAF233"/>
    <w:multiLevelType w:val="multilevel"/>
    <w:tmpl w:val="1AEAF23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8668DB8"/>
    <w:multiLevelType w:val="multilevel"/>
    <w:tmpl w:val="28668DB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65CF4D4"/>
    <w:multiLevelType w:val="singleLevel"/>
    <w:tmpl w:val="765CF4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D0473BF"/>
    <w:multiLevelType w:val="singleLevel"/>
    <w:tmpl w:val="7D0473BF"/>
    <w:lvl w:ilvl="0" w:tentative="0">
      <w:start w:val="1"/>
      <w:numFmt w:val="decimal"/>
      <w:suff w:val="space"/>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83E09"/>
    <w:rsid w:val="48826CFF"/>
    <w:rsid w:val="5A483E09"/>
    <w:rsid w:val="5DF3372B"/>
    <w:rsid w:val="70F8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 w:type="character" w:customStyle="1" w:styleId="6">
    <w:name w:val="fontstyle01"/>
    <w:uiPriority w:val="0"/>
    <w:rPr>
      <w:rFonts w:ascii="Arial" w:hAnsi="Arial" w:cs="Arial"/>
      <w:color w:val="0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2025-09-23T03:57:00Z</dcterms:created>
  <dc:creator>ACER</dc:creator>
  <cp:lastModifiedBy>ACER</cp:lastModifiedBy>
  <dcterms:modified xsi:type="dcterms:W3CDTF">2025-09-23T11:14:01Z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