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3B26E" w14:textId="4B484CC0" w:rsidR="00C96495" w:rsidRDefault="00C96495">
      <w:pPr>
        <w:spacing w:after="300"/>
        <w:jc w:val="center"/>
      </w:pPr>
    </w:p>
    <w:p w14:paraId="2660D8EA" w14:textId="075E6B61" w:rsidR="00C96495" w:rsidRDefault="000F7727">
      <w:pPr>
        <w:spacing w:after="80"/>
      </w:pPr>
      <w:r>
        <w:rPr>
          <w:b/>
        </w:rPr>
        <w:t>AO</w:t>
      </w:r>
      <w:r w:rsidR="00486810">
        <w:rPr>
          <w:b/>
        </w:rPr>
        <w:t xml:space="preserve"> </w:t>
      </w:r>
      <w:proofErr w:type="spellStart"/>
      <w:r>
        <w:rPr>
          <w:b/>
        </w:rPr>
        <w:t>Pregão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Eletrônico</w:t>
      </w:r>
      <w:proofErr w:type="spellEnd"/>
      <w:r>
        <w:rPr>
          <w:b/>
        </w:rPr>
        <w:t xml:space="preserve"> </w:t>
      </w:r>
      <w:r w:rsidR="00486810">
        <w:rPr>
          <w:b/>
        </w:rPr>
        <w:t>**</w:t>
      </w:r>
      <w:r>
        <w:rPr>
          <w:b/>
        </w:rPr>
        <w:t>/</w:t>
      </w:r>
      <w:r w:rsidR="00486810">
        <w:rPr>
          <w:b/>
        </w:rPr>
        <w:t>****</w:t>
      </w:r>
      <w:r>
        <w:rPr>
          <w:b/>
        </w:rPr>
        <w:br/>
      </w:r>
      <w:proofErr w:type="spellStart"/>
      <w:r>
        <w:rPr>
          <w:b/>
        </w:rPr>
        <w:t>Processo</w:t>
      </w:r>
      <w:proofErr w:type="spellEnd"/>
      <w:r>
        <w:rPr>
          <w:b/>
        </w:rPr>
        <w:t xml:space="preserve"> nº </w:t>
      </w:r>
    </w:p>
    <w:p w14:paraId="6C6E5043" w14:textId="77777777" w:rsidR="00C96495" w:rsidRDefault="000F7727">
      <w:pPr>
        <w:spacing w:before="200" w:after="80"/>
      </w:pPr>
      <w:r>
        <w:rPr>
          <w:b/>
        </w:rPr>
        <w:t>Identificação do fabricante:</w:t>
      </w:r>
    </w:p>
    <w:p w14:paraId="5F0A1093" w14:textId="74E24E54" w:rsidR="00C96495" w:rsidRDefault="000F7727">
      <w:pPr>
        <w:spacing w:after="60"/>
      </w:pPr>
      <w:r>
        <w:rPr>
          <w:b/>
          <w:sz w:val="21"/>
        </w:rPr>
        <w:t xml:space="preserve">CNPJ: </w:t>
      </w:r>
    </w:p>
    <w:p w14:paraId="202AC985" w14:textId="28E3D7F7" w:rsidR="00C96495" w:rsidRDefault="000F7727">
      <w:pPr>
        <w:spacing w:after="60"/>
      </w:pPr>
      <w:r>
        <w:rPr>
          <w:b/>
          <w:sz w:val="21"/>
        </w:rPr>
        <w:t xml:space="preserve">INSCRIÇÃO ESTADUAL: </w:t>
      </w:r>
    </w:p>
    <w:p w14:paraId="2481BF4C" w14:textId="47E0E47D" w:rsidR="00C96495" w:rsidRDefault="000F7727">
      <w:pPr>
        <w:spacing w:after="60"/>
      </w:pPr>
      <w:r>
        <w:rPr>
          <w:b/>
          <w:sz w:val="21"/>
        </w:rPr>
        <w:t xml:space="preserve">RAZÃO SOCIAL: </w:t>
      </w:r>
    </w:p>
    <w:p w14:paraId="20948121" w14:textId="595B413E" w:rsidR="00C96495" w:rsidRDefault="000F7727">
      <w:pPr>
        <w:spacing w:after="60"/>
      </w:pPr>
      <w:r>
        <w:rPr>
          <w:b/>
          <w:sz w:val="21"/>
        </w:rPr>
        <w:t>NOME FANTASIA:</w:t>
      </w:r>
    </w:p>
    <w:p w14:paraId="0ACF87E0" w14:textId="6DE08500" w:rsidR="00C96495" w:rsidRDefault="000F7727" w:rsidP="00486810">
      <w:pPr>
        <w:spacing w:after="60"/>
      </w:pPr>
      <w:r>
        <w:rPr>
          <w:b/>
          <w:sz w:val="21"/>
        </w:rPr>
        <w:t>ENDEREÇO:</w:t>
      </w:r>
    </w:p>
    <w:p w14:paraId="569C412A" w14:textId="42B657BB" w:rsidR="00C96495" w:rsidRDefault="000F7727">
      <w:pPr>
        <w:spacing w:after="60"/>
      </w:pPr>
      <w:r>
        <w:rPr>
          <w:b/>
        </w:rPr>
        <w:t>M</w:t>
      </w:r>
      <w:r>
        <w:rPr>
          <w:b/>
        </w:rPr>
        <w:t xml:space="preserve">ODELO: </w:t>
      </w:r>
      <w:r>
        <w:t xml:space="preserve">| </w:t>
      </w:r>
      <w:r>
        <w:rPr>
          <w:b/>
        </w:rPr>
        <w:t xml:space="preserve">MARCA: </w:t>
      </w:r>
    </w:p>
    <w:p w14:paraId="437CC937" w14:textId="74D2F4F5" w:rsidR="00C96495" w:rsidRDefault="000F7727">
      <w:pPr>
        <w:spacing w:after="60"/>
      </w:pPr>
      <w:r>
        <w:rPr>
          <w:b/>
        </w:rPr>
        <w:t>Cor:</w:t>
      </w:r>
    </w:p>
    <w:p w14:paraId="25401E78" w14:textId="5C0C55CF" w:rsidR="00C96495" w:rsidRDefault="000F7727">
      <w:pPr>
        <w:spacing w:after="60"/>
      </w:pPr>
      <w:r>
        <w:rPr>
          <w:b/>
        </w:rPr>
        <w:t xml:space="preserve">Revestimento: </w:t>
      </w:r>
    </w:p>
    <w:p>
      <w:r>
        <w:rPr>
          <w:b w:val="0"/>
        </w:rPr>
        <w:t>Fabricante: GOLDFLEX INDUSTRIA E COMERCIO DE MOVEIS E EQUIPAMENTOS LTDA</w:t>
      </w:r>
    </w:p>
    <w:p>
      <w:r>
        <w:rPr>
          <w:b w:val="0"/>
        </w:rPr>
        <w:t>CNPJ: 33.661.439/0001-14</w:t>
      </w:r>
    </w:p>
    <w:p>
      <w:r>
        <w:rPr>
          <w:b w:val="0"/>
        </w:rPr>
        <w:t>Pregão Eletrônico nº: A confirmar</w:t>
      </w:r>
    </w:p>
    <w:p>
      <w:r>
        <w:rPr>
          <w:b w:val="0"/>
        </w:rPr>
        <w:t>Processo nº: A confirmar</w:t>
      </w:r>
    </w:p>
    <w:p>
      <w:r>
        <w:rPr>
          <w:b w:val="0"/>
        </w:rPr>
        <w:t>Órgão Destinatário: A confirmar</w:t>
      </w:r>
    </w:p>
    <w:p>
      <w:pPr>
        <w:pStyle w:val="Ttulo1"/>
      </w:pPr>
      <w:r>
        <w:rPr>
          <w:b w:val="0"/>
        </w:rPr>
        <w:t>Cadeira de escritório giratória em tela</w:t>
      </w:r>
    </w:p>
    <w:p>
      <w:r>
        <w:rPr>
          <w:b w:val="0"/>
        </w:rPr>
        <w:t>Cadeira de escritório giratória</w:t>
      </w:r>
    </w:p>
    <w:p>
      <w:pPr>
        <w:pStyle w:val="Ttulo2"/>
      </w:pPr>
      <w:r>
        <w:rPr>
          <w:b w:val="0"/>
        </w:rPr>
        <w:t>Características</w:t>
      </w:r>
    </w:p>
    <w:p>
      <w:pPr>
        <w:pStyle w:val="Ttulo2"/>
      </w:pPr>
      <w:r>
        <w:rPr>
          <w:b/>
          <w:sz w:val="24"/>
        </w:rPr>
        <w:t>RESUMO DO ITEM</w:t>
      </w:r>
    </w:p>
    <w:p>
      <w:r>
        <w:rPr>
          <w:b w:val="0"/>
        </w:rPr>
        <w:t>Item nº: 1</w:t>
      </w:r>
    </w:p>
    <w:p>
      <w:r>
        <w:rPr>
          <w:b w:val="0"/>
        </w:rPr>
        <w:t>Modelo: Cadeira de escritório giratória em tela</w:t>
      </w:r>
    </w:p>
    <w:p>
      <w:r>
        <w:rPr>
          <w:b w:val="0"/>
        </w:rPr>
        <w:t>Marca: Goldflex</w:t>
      </w:r>
    </w:p>
    <w:p>
      <w:r>
        <w:rPr>
          <w:b w:val="0"/>
        </w:rPr>
        <w:t>Cadeira de escritório giratória com encosto em tela Mesh.</w:t>
      </w:r>
    </w:p>
    <w:p>
      <w:r>
        <w:rPr>
          <w:b w:val="0"/>
        </w:rPr>
        <w:t>A confirmar: Cor; Carga máxima suportada (kg); Normas técnicas.</w:t>
      </w:r>
    </w:p>
    <w:p>
      <w:r>
        <w:rPr>
          <w:b w:val="0"/>
        </w:rPr>
        <w:t>Cláusula padrão pendente de confirmação (não é declaração de atendimento): NR-17 e ABNT NBR 13962/2018</w:t>
      </w:r>
    </w:p>
    <w:p>
      <w:pPr>
        <w:pStyle w:val="Ttulo2"/>
      </w:pPr>
      <w:r>
        <w:rPr>
          <w:b/>
          <w:sz w:val="24"/>
        </w:rPr>
        <w:t>ASSENTO E ENCOSTO</w:t>
      </w:r>
    </w:p>
    <w:p>
      <w:r>
        <w:rPr>
          <w:b w:val="0"/>
        </w:rPr>
        <w:t>Assento (profundidade x largura x espessura): aprox. 48 x 49 x 8 cm</w:t>
      </w:r>
    </w:p>
    <w:p>
      <w:r>
        <w:rPr>
          <w:b w:val="0"/>
        </w:rPr>
        <w:t>Faixa de altura do assento: 455 a 565 mm</w:t>
      </w:r>
    </w:p>
    <w:p>
      <w:r>
        <w:rPr>
          <w:b w:val="0"/>
        </w:rPr>
        <w:t>Encosto (altura x largura x espessura): aprox. 54 x 45 x 8 cm</w:t>
      </w:r>
    </w:p>
    <w:p>
      <w:r>
        <w:rPr>
          <w:b w:val="0"/>
        </w:rPr>
        <w:t>A confirmar: Compensado e fixação; Espuma e densidade (kg/m³); Acabamentos.</w:t>
      </w:r>
    </w:p>
    <w:p>
      <w:r>
        <w:rPr>
          <w:b w:val="0"/>
        </w:rPr>
        <w:t>Cláusula padrão pendente de confirmação (não é declaração de atendimento): madeira compensada multilaminada moldada anatomicamente a quente com bordas arredondadas e fixação por porcas garras</w:t>
      </w:r>
    </w:p>
    <w:p>
      <w:r>
        <w:rPr>
          <w:b w:val="0"/>
        </w:rPr>
        <w:t>Cláusula padrão pendente de confirmação (não é declaração de atendimento): espuma moldada/injetada de poliuretano de alta densidade, isenta de CFC</w:t>
      </w:r>
    </w:p>
    <w:p>
      <w:pPr>
        <w:pStyle w:val="Ttulo2"/>
      </w:pPr>
      <w:r>
        <w:rPr>
          <w:b/>
          <w:sz w:val="24"/>
        </w:rPr>
        <w:t>ESTRUTURA METÁLICA / BASE</w:t>
      </w:r>
    </w:p>
    <w:p>
      <w:r>
        <w:rPr>
          <w:b w:val="0"/>
        </w:rPr>
        <w:t>A confirmar: Seção do tubo de aço; Espessura do aço (mm); Processo de solda; Tratamento anticorrosivo e pintura.</w:t>
      </w:r>
    </w:p>
    <w:p>
      <w:r>
        <w:rPr>
          <w:b w:val="0"/>
        </w:rPr>
        <w:t>Cláusula padrão pendente de confirmação (não é declaração de atendimento): submetida a pré-tratamento antiferrugens de desengraxe, estabilização, fosforização, pintura a pó eletrostática e secagem em estufa a 250°C</w:t>
      </w:r>
    </w:p>
    <w:p>
      <w:r>
        <w:rPr>
          <w:b w:val="0"/>
        </w:rPr>
        <w:t>Cláusula padrão pendente de confirmação (não é declaração de atendimento): unidos pelo sistema de solda MIG</w:t>
      </w:r>
    </w:p>
    <w:p>
      <w:pPr>
        <w:pStyle w:val="Ttulo2"/>
      </w:pPr>
      <w:r>
        <w:rPr>
          <w:b/>
          <w:sz w:val="24"/>
        </w:rPr>
        <w:t>MECANISMOS E ACESSÓRIOS</w:t>
      </w:r>
    </w:p>
    <w:p>
      <w:r>
        <w:rPr>
          <w:b w:val="0"/>
        </w:rPr>
        <w:t>Pistão classe 4 e base com cinco rodízios.</w:t>
      </w:r>
    </w:p>
    <w:p>
      <w:r>
        <w:rPr>
          <w:b w:val="0"/>
        </w:rPr>
        <w:t>Mecanismo Back System.</w:t>
      </w:r>
    </w:p>
    <w:p>
      <w:r>
        <w:rPr>
          <w:b w:val="0"/>
        </w:rPr>
        <w:t>Braços com seis regulagens descritas.</w:t>
      </w:r>
    </w:p>
    <w:p>
      <w:pPr>
        <w:pStyle w:val="Ttulo2"/>
      </w:pPr>
      <w:r>
        <w:rPr>
          <w:b/>
          <w:sz w:val="24"/>
        </w:rPr>
        <w:t>OBSERVAÇÕES</w:t>
      </w:r>
    </w:p>
    <w:p>
      <w:r>
        <w:rPr>
          <w:b w:val="0"/>
        </w:rPr>
        <w:t>Faixa de altura do assento: 455 a 565 mm</w:t>
      </w:r>
    </w:p>
    <w:p>
      <w:r>
        <w:rPr>
          <w:b w:val="0"/>
        </w:rPr>
        <w:t>Faixa de altura global informada: 980 a 1090 mm</w:t>
      </w:r>
    </w:p>
    <w:p>
      <w:r>
        <w:rPr>
          <w:b w:val="0"/>
        </w:rPr>
        <w:t>A confirmar: Garantia.</w:t>
      </w:r>
    </w:p>
    <w:p>
      <w:r>
        <w:rPr>
          <w:b w:val="0"/>
        </w:rPr>
        <w:t>Apoio lombar descrito na referência.</w:t>
      </w:r>
    </w:p>
    <w:sectPr w:rsidR="00C96495" w:rsidSect="00034616">
      <w:headerReference w:type="default" r:id="rId8"/>
      <w:pgSz w:w="11909" w:h="16834"/>
      <w:pgMar w:top="864" w:right="1152" w:bottom="864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E15474" w14:textId="77777777" w:rsidR="00C43FFA" w:rsidRDefault="00C43FFA" w:rsidP="00C43FFA">
      <w:pPr>
        <w:spacing w:after="0" w:line="240" w:lineRule="auto"/>
      </w:pPr>
      <w:r>
        <w:separator/>
      </w:r>
    </w:p>
  </w:endnote>
  <w:endnote w:type="continuationSeparator" w:id="0">
    <w:p w14:paraId="144378AF" w14:textId="77777777" w:rsidR="00C43FFA" w:rsidRDefault="00C43FFA" w:rsidP="00C43F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8D97D5" w14:textId="77777777" w:rsidR="00C43FFA" w:rsidRDefault="00C43FFA" w:rsidP="00C43FFA">
      <w:pPr>
        <w:spacing w:after="0" w:line="240" w:lineRule="auto"/>
      </w:pPr>
      <w:r>
        <w:separator/>
      </w:r>
    </w:p>
  </w:footnote>
  <w:footnote w:type="continuationSeparator" w:id="0">
    <w:p w14:paraId="33B5F9C3" w14:textId="77777777" w:rsidR="00C43FFA" w:rsidRDefault="00C43FFA" w:rsidP="00C43F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EB4DD5" w14:textId="7E85AA9A" w:rsidR="00C43FFA" w:rsidRDefault="00C43FFA">
    <w:pPr>
      <w:pStyle w:val="Cabealho"/>
    </w:pPr>
    <w:r>
      <w:rPr>
        <w:noProof/>
      </w:rPr>
      <w:drawing>
        <wp:inline distT="0" distB="0" distL="0" distR="0" wp14:anchorId="68EEE1AF" wp14:editId="2F54EDA3">
          <wp:extent cx="2286000" cy="788670"/>
          <wp:effectExtent l="0" t="0" r="0" b="0"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ge_1_img_1_Im0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86000" cy="7886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86810"/>
    <w:rsid w:val="00AA1D8D"/>
    <w:rsid w:val="00B47730"/>
    <w:rsid w:val="00BF0373"/>
    <w:rsid w:val="00C43FFA"/>
    <w:rsid w:val="00C9649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96F1B7"/>
  <w14:defaultImageDpi w14:val="300"/>
  <w15:docId w15:val="{78A7CBA9-CBD6-4ABA-9106-6FE28A8C7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22222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</Words>
  <Characters>151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Eduardo Cordeiro</cp:lastModifiedBy>
  <cp:revision>2</cp:revision>
  <dcterms:created xsi:type="dcterms:W3CDTF">2026-09-03T20:23:00Z</dcterms:created>
  <dcterms:modified xsi:type="dcterms:W3CDTF">2026-09-03T20:23:00Z</dcterms:modified>
  <cp:category/>
</cp:coreProperties>
</file>