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" w:line="257" w:lineRule="auto"/>
        <w:jc w:val="center"/>
      </w:pPr>
      <w:r>
        <w:rPr>
          <w:rFonts w:ascii="Aptos" w:hAnsi="Aptos"/>
          <w:b/>
          <w:color w:val="17365D"/>
          <w:sz w:val="42"/>
        </w:rPr>
        <w:t>Cadeira Ergonômica Tela</w:t>
      </w:r>
    </w:p>
    <w:p>
      <w:pPr>
        <w:spacing w:before="0" w:after="40" w:line="257" w:lineRule="auto"/>
        <w:jc w:val="center"/>
      </w:pPr>
      <w:r>
        <w:rPr>
          <w:rFonts w:ascii="Aptos" w:hAnsi="Aptos"/>
          <w:b/>
          <w:color w:val="17365D"/>
          <w:sz w:val="30"/>
        </w:rPr>
        <w:t>Giratória com braços, pistão classe 4 e Back System</w:t>
      </w:r>
    </w:p>
    <w:p>
      <w:pPr>
        <w:spacing w:before="0" w:after="140" w:line="257" w:lineRule="auto"/>
        <w:jc w:val="center"/>
      </w:pPr>
      <w:r>
        <w:rPr>
          <w:rFonts w:ascii="Aptos" w:hAnsi="Aptos"/>
          <w:b w:val="0"/>
          <w:color w:val="667085"/>
          <w:sz w:val="20"/>
        </w:rPr>
        <w:t>Cadeira de escritório ergonômica giratória com braços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MARCA / FABRICANTE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IDENTIFICAÇÃO DO MODELO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ALPHERFLEX INDÚSTRIA E COMÉRCIO DE MÓVEIS E FERRAGENS LTDA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Cadeira Ergonômica Tela — Giratória com braços, pistão classe 4 e Back System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Apresentação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Cadeira de escritório ergonômica giratória com encosto em Tela Mesh, assento estofado, braços reguláveis, base de cinco rodízios, pistão classe 4 e mecanismo Back System.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Classificação do produto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Categoria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Cadeiras com encosto em tela e assento estofado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Tipo construtivo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de escritório ergonômica giratória com braços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Configuração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Modelo de referência registrado no laudo técnico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Dimensões de referência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Medida aproximada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Ordem da medida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48 cm profundidade x 49 cm largura x 8 cm espessura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Profundidade x largura x espessura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54 cm altura x 45 cm largura x 8 cm espessura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Altura x largura x espessura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Altura do assento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455 a 565 mm do piso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Faixa de regulagem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Altura do encosto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980 a 1090 mm do piso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Faixa indicada no catálogo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Largura dos braços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650 mm total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Largura total indicada</w:t>
            </w:r>
          </w:p>
        </w:tc>
      </w:tr>
    </w:tbl>
    <w:p>
      <w:pPr>
        <w:spacing w:after="0"/>
      </w:pPr>
    </w:p>
    <w:p>
      <w:pPr>
        <w:spacing w:before="0" w:after="40" w:line="257" w:lineRule="auto"/>
      </w:pPr>
      <w:r>
        <w:rPr>
          <w:rFonts w:ascii="Aptos" w:hAnsi="Aptos"/>
          <w:b w:val="0"/>
          <w:color w:val="667085"/>
          <w:sz w:val="14"/>
        </w:rPr>
        <w:t>As dimensões acima reproduzem os valores aproximados registrados no laudo do modelo. Dimensões não listadas não foram acrescentadas.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Destaques técnicos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Tubo de aço revestido em Tela Mesh.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Assento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Compensado multilaminado mínimo 12 mm, espuma de PU moldada/injetada, densidade mínima 50 kg/m³, espessura mínima 55 mm e perfil de PVC.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Base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Base giratória de aço carbono, seção 25 x 25 mm, espessura 1,2 mm, capa de PP e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Movimento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Pistão a gás classe 4, regulagem pneumática, rotação 360° e capa telescópica de PP.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Braços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Braço digitador com seis regulagens de altura.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Conformidade declarada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Carga de 140 kg; NR 17 e ABNT NBR 13962/2018 declaradas.</w:t>
            </w:r>
          </w:p>
        </w:tc>
      </w:tr>
    </w:tbl>
    <w:p>
      <w:pPr>
        <w:spacing w:after="0"/>
      </w:pP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4"/>
        </w:rPr>
        <w:t>Fonte: Laudo técnico final da cadeira ergonômica em tela de São José dos Pinhais; catálogo-base de três páginas.</w:t>
      </w:r>
    </w:p>
    <w:p>
      <w:r>
        <w:br w:type="page"/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Registro técnico do modelo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Rodízios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Cinco rodízios de nylon com esferas de aço.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Back System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Regulagem de inclinação e altura do encosto e altura do assento; reclinação aproximada de -5° a 20°.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Revestimentos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O encosto é Tela Mesh. As informações complementares mencionam couro ecológico/courvin preto; a aplicação de cada revestimento deve ser considerada conforme a descrição do componente.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Campos não informados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Código, garantia, embalagem, peso, dimensões totais completas, tolerâncias próprias, laudos anexos e apoio lombar regulável não constam expressamente do laudo.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Materiais, componentes e informações registradas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Conteúdo do laudo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Tubo de aço revestido em Tela Mesh.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Compensado multilaminado mínimo 12 mm, espuma de PU moldada/injetada, densidade mínima 50 kg/m³, espessura mínima 55 mm e perfil de PVC.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Base giratória de aço carbono, seção 25 x 25 mm, espessura 1,2 mm, capa de PP e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Movimento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Pistão a gás classe 4, regulagem pneumática, rotação 360° e capa telescópica de PP.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Braços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Braço digitador com seis regulagens de altura.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Conformidade declarada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Carga de 140 kg; NR 17 e ABNT NBR 13962/2018 declaradas.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Limites da evidência</w:t>
      </w: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5"/>
        </w:rPr>
        <w:t>Os campos abaixo permanecem como não informados ou não comprovados no laudo analisado: Código, garantia, embalagem, peso, dimensões totais completas, tolerâncias próprias, laudos anexos e apoio lombar regulável não constam expressamente do laudo.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