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BANCO SEMI SENTADO C/ RODIZIOS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Material Belico injetada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BANCO SEMI SENTADO C/ RODIZIOS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mocho ou semi-sentado**.;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2 - BANCO SEMI-SENTADO (1).pdf`, 3 páginas; `ITEM 3 - CADEIRA INJETADA EM POLIURETANO (1).pdf`, 4 páginas; `pedido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Banco semi sentado, com regulagem de altura a gas , assento em poliuretano, proporciona, maior conforto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pneumático da altura mecanismo ergonômico com ajuste de ângulo/inclinação do assento e sistema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Altura: Máxima: 385 mm \| Mínima: 510 mm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Largura do assento: 35cm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Profundidade do assento: 28,5cm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Altura do encosto: 13cm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Largura do encosto: 22cm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. Revestida com capa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Policarbonato revestido em Poliuretano com esferas de aço para facilitar o giro com diametro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75mm com trava.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3 125mm,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Acoplamento à furação do assento com medidas de 100×100 e 125×125.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Banco semi sentado, com regulagem de altura a gás, assento e encosto em poliuretano, proporciona maior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gás pneumático da altura mecanismo com ajuste de altura do assento e encosto sistema de travamento na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Altura: Máxima: 620 mm \| Mínima: 510 mm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Largura do assento: 430mm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MODELO: BANCO SEMI SENTADO C/ RODIZIOS \| MARCA: GOLDFLEX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Banco semi sentado, com regulagem de altura a gas , assento em poliuretano, proporciona, maior conforto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Banco Semi Sentado o seu assento em Pu (Poliuretano) é projetado com uma inclinação especifica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base e aço giratória, assento poliuretano integral skin na cor preto texturizado, ajuste a gás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pneumático da altura mecanismo ergonômico com ajuste de ângulo/inclinação do assento e sistema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travamento na posição desejada e base estrela com 5 hastes sustentadas por sapatas fixas, uso indicado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Largura do assento: 35cm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Profundidade do assento: 28,5cm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Altura do encosto: 13cm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Largura do encosto: 22cm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Policarbonato revestido em Poliuretano com esferas de aço para facilitar o giro com diametro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3 125mm,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alavanca lateral da flange / mecanismo da cadeira, possui rotação de 360º da cadeira e capa retrátil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proteção (capa telescópica) piramidal em polipropileno injetado como acabamento.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camada de tinta de aproximadamente 80 μm , o mesmo possui ângulo de inclinação do assento de 1º à 16º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 NR17 ajudando a reduzir a fadiga precoce lombo sacro e da panturrilha e também;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Peso máximo suportado: 120kg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laboratório e ambientes industriais de forma geral em conformidade com as norma NR17 ajudando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NBR6591 SAE 1008/1010 - BFDQ - 50,80 x 1,50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tubular quadrado NBR6591 SAE 1006/1010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aço NBR8269 SAE 1006/1010 BQ. A estrutura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zincado. Eixo da roda rebitado, com carta de 50 kg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da roda rebitado, com carta de 50 kg por eixo.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