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catalogo cadeiras CRECI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CRECI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CRECI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descrição; fixa/empilhável conforme descrição**.; Categoria construtiva identificada no conjunto: **polipropileno; poliuretano/PU; estofada**.;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`Catalogo Cadeira Ergonômica Com Braços.pdf`, 3 páginas; `pedido no edital.txt`, arquivo textual associado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regulável.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4.6.1. Dimensões aproximadas do produto (L x A x P): 61,5 x 95 x 65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4.6.2. Medidas internas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4.6.3. Largura assento: 47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4.6.4. Altura encosto: 44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4.6.5. Largura encosto: 44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4.6.6. Altura máxima: 108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4.6.7. Altura do chão ao assento: 42 cm à 54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4.6.8. Altura do chão aos braços: 60 cm à 77cm.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4.6.9. Profundidade do assento: 46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4.6.10. Largura com os braços: 63,5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4.6.11. Dimensões em conformidade com a NBR 13962/2006.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mecanismo a gás com espuma anatômica em poliuretano injetado, de 45mm de espessura,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indeformável, ignífuga, e concha interna de compensado multilaminado de no mínimo15mm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mínimo de espessura com borda frontal ligeiramente curvada no assento para não obstruir 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4.6.15. Apoio de braços: Apoio de braços regulável altura e largura com dimensões que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4.6.16. Mecanismo: prático, permite ajuste de altura do assento e inclinação do encosto,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3mm, fosfatizado e pintado com tinta pó epóxi na cor preta, permite regulagem de inclinação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 Produto: Cadeira de escritório giratória executiva ergonômica com braços, encosto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4.6.3. Largura assento: 47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4.6.4. Altura encosto: 44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4.6.5. Largura encosto: 44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4.6.7. Altura do chão ao assento: 42 cm à 54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4.6.8. Altura do chão aos braços: 60 cm à 77cm.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4.6.9. Profundidade do assento: 46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4.6.10. Largura com os braços: 63,5 cm.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4.6.13. Encosto: Encosto regulável com apoio lombar integrado e sistema Back System,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mecanismo a gás com espuma anatômica em poliuretano injetado, de 45mm de espessura,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densidade d55, indeformável, ignífuga, revestida com tecido sintético sem costura aparente,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alta resistência a impactos, concha interna em polipropileno injetado, 100% reciclável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carenagem texturizada em polipropileno injetado de alta resistência a impactos.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4.6.14. Assento: com espuma anatômica em poliuretano injetado, densidade d55,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mínimo de espessura com borda frontal ligeiramente curvada no assento para não obstruir 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circulação sanguínea, revestido com tecido sem costura aparente, sintético de alta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resistência, carenagem texturizada em polipropileno injetado de alta resistência a impactos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abrasão com bordas arredondadas para proteção do estofado e 100% reciclável com braços.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4.6.15. Apoio de braços: Apoio de braços regulável altura e largura com dimensões que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4.6.16. Mecanismo: prático, permite ajuste de altura do assento e inclinação do encosto,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3mm, fosfatizado e pintado com tinta pó epóxi na cor preta, permite regulagem de inclinação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do assento e encosto por meio de alavancas independentes, a regulagem de inclinação do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4.6.11. Dimensões em conformidade com a NBR 13962/2006.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atendem às normas nacionais NBR da ABNT.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conformidade com a NBR 13962/2006.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4.6.25. Suporte de peso: 135kg mínimo.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4.6.27. Garantia: 60 meses.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