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CHILE DIRETOR GOMO COM BRAÇO CROMADA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Piumhi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CHILE DIRETOR GOMO COM BRAÇO CROMADA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15 - Cadeira Giratória Modelo Diretor Cromada (1).pdf`,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lamina em aço de 4,75mm.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(485 mm) x Largura (460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(480 mm) x Largura (490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á gás com sistema de regulagem pneumática da altura do assento acionada por alavanca lateral 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43cm e maxima de 54cm;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MODELO: CADEIRA CHILE DIRETOR GOMO COM BRAÇO CROMADA\| MARCA: GOLDFLEX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Definir;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Couro Sintetico/Corano.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através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densidade, apresentando densidade de 5 0kg/m3 e isenta CFC. Encosto possui uma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assento e encosto possui costura horizontal (gomado).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 de PU: Constituído de duas roldanas circulares, na dimensão de 5 0 mm de diâmetro, fabricadas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sua região central em poliamida (PA) e em sua banda de rodagem em poliuretano (PU), destinando – se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GIRATÓRIA: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AÇO CROMADO: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Constituída com cinco pás de apoio para fixação dos rodízios e uma furação central conificada 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processo de estampagem e travadas por soldagem MIG. O anel central é fabricado em tubo de aço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carbono, onde as pás são fixadas a este pelo processo de soldagem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base é submetida ao processo de cromagem que garante proteção e maior vida útil ao produto. 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conjunto recebe uma blindagem central, fabricada em polipropileno, com a função de proteção e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Normas: Atendimento a NR17;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densidade, apresentando densidade de 5 0kg/m3 e isenta CFC. Encosto possui uma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