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center"/>
      </w:pPr>
      <w:r>
        <w:rPr>
          <w:rFonts w:ascii="Aptos Display" w:hAnsi="Aptos Display"/>
          <w:b/>
          <w:color w:val="1F4E79"/>
          <w:sz w:val="38"/>
        </w:rPr>
        <w:t>POLTRONA AUDITORIO</w:t>
      </w:r>
    </w:p>
    <w:p>
      <w:pPr>
        <w:jc w:val="center"/>
      </w:pPr>
      <w:r>
        <w:rPr>
          <w:color w:val="667085"/>
          <w:sz w:val="20"/>
        </w:rPr>
        <w:t>Catálogo técnico Goldflex — versão de análise e aprovação</w:t>
      </w:r>
    </w:p>
    <w:p>
      <w:pPr>
        <w:spacing w:before="100" w:after="60"/>
      </w:pPr>
      <w:r>
        <w:rPr>
          <w:rFonts w:ascii="Aptos Display" w:hAnsi="Aptos Display"/>
          <w:b/>
          <w:color w:val="2F75B5"/>
          <w:sz w:val="25"/>
        </w:rPr>
        <w:t>Identificação e classificação</w:t>
      </w:r>
    </w:p>
    <w:tbl>
      <w:tblPr>
        <w:tblStyle w:val="Tabelacomgrade"/>
        <w:tblW w:type="auto" w:w="0"/>
        <w:tblLayout w:type="fixed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2494"/>
            <w:shd w:fill="1F4E78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Campo</w:t>
            </w:r>
          </w:p>
        </w:tc>
        <w:tc>
          <w:tcPr>
            <w:tcW w:type="dxa" w:w="7710"/>
            <w:shd w:fill="1F4E78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FFFFFF"/>
                <w:sz w:val="16"/>
              </w:rPr>
              <w:t>Informação registrada</w:t>
            </w:r>
          </w:p>
        </w:tc>
      </w:tr>
      <w:tr>
        <w:tc>
          <w:tcPr>
            <w:tcW w:type="dxa" w:w="2494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F2933"/>
                <w:sz w:val="16"/>
              </w:rPr>
              <w:t>Pasta de origem</w:t>
            </w:r>
          </w:p>
        </w:tc>
        <w:tc>
          <w:tcPr>
            <w:tcW w:type="dxa" w:w="7710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catalogo cadeiras - Secretaria Seguranca Publica</w:t>
            </w:r>
          </w:p>
        </w:tc>
      </w:tr>
      <w:tr>
        <w:tc>
          <w:tcPr>
            <w:tcW w:type="dxa" w:w="2494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F2933"/>
                <w:sz w:val="16"/>
              </w:rPr>
              <w:t>Modelo</w:t>
            </w:r>
          </w:p>
        </w:tc>
        <w:tc>
          <w:tcPr>
            <w:tcW w:type="dxa" w:w="7710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POLTRONA AUDITORIO</w:t>
            </w:r>
          </w:p>
        </w:tc>
      </w:tr>
      <w:tr>
        <w:tc>
          <w:tcPr>
            <w:tcW w:type="dxa" w:w="2494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F2933"/>
                <w:sz w:val="16"/>
              </w:rPr>
              <w:t>Classificação</w:t>
            </w:r>
          </w:p>
        </w:tc>
        <w:tc>
          <w:tcPr>
            <w:tcW w:type="dxa" w:w="7710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Tipo de movimento/família identificado no conjunto: **fixa/empilhável conforme descrição; auditório/poltrona**.; Categoria construtiva identificada no conjunto: **polipropileno; poliuretano/PU**.; A classificação automática deve ser conferida com o título e a descrição específica de cada catálogo.</w:t>
            </w:r>
          </w:p>
        </w:tc>
      </w:tr>
      <w:tr>
        <w:tc>
          <w:tcPr>
            <w:tcW w:type="dxa" w:w="2494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F2933"/>
                <w:sz w:val="16"/>
              </w:rPr>
              <w:t>Documentos-base</w:t>
            </w:r>
          </w:p>
        </w:tc>
        <w:tc>
          <w:tcPr>
            <w:tcW w:type="dxa" w:w="7710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`Item 21 - Poltrona Auditoria Estrutura (1).pdf`, 2 páginas</w:t>
            </w:r>
          </w:p>
        </w:tc>
      </w:tr>
    </w:tbl>
    <w:p>
      <w:pPr>
        <w:spacing w:after="0"/>
      </w:pPr>
    </w:p>
    <w:p>
      <w:pPr>
        <w:spacing w:before="100" w:after="60"/>
      </w:pPr>
      <w:r>
        <w:rPr>
          <w:rFonts w:ascii="Aptos Display" w:hAnsi="Aptos Display"/>
          <w:b/>
          <w:color w:val="2F75B5"/>
          <w:sz w:val="25"/>
        </w:rPr>
        <w:t>Medidas e dimensões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Assento: L790mm x P490 mm;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Encosto: L780mm x A485 mm;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Estrutura fabricada em tubo de aço carbono SAE 1010/1020 reforçado, seção retangular (50x30) na cor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Altura do chão até o assento aproximadamente: 430 mm;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Altura Total: 750 mm;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Comprimento / Largura Total: 825 mm;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Profundiade Total: 670 mm;</w:t>
      </w:r>
    </w:p>
    <w:p>
      <w:pPr>
        <w:spacing w:before="100" w:after="60"/>
      </w:pPr>
      <w:r>
        <w:rPr>
          <w:rFonts w:ascii="Aptos Display" w:hAnsi="Aptos Display"/>
          <w:b/>
          <w:color w:val="2F75B5"/>
          <w:sz w:val="25"/>
        </w:rPr>
        <w:t>Materiais, componentes e acabamentos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Cor da estrutura: Preta;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Cor do encosto e do assento: Preta;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Revestimento: Couro ecologico / Courvin;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ASSENTO E ENCOSTO: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Assento fixo confeccionados em madeira compensada multilaminada, moldado anatomicamente a quente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com bordas arredondadas com fixação através de porcas garras, tapeçada em espuma de poliuretano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Assento: L790mm x P490 mm;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Encosto confeccionados em madeira compensada multilaminada, moldado anatomicamente a quente com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bordas arredondadas com fixação através de porcas garras, tapeçada em espuma de poliuretano laminada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Encosto: L780mm x A485 mm;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ESTRUTURA: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Estrutura fabricada em tubo de aço carbono SAE 1010/1020 reforçado, seção retangular (50x30) na cor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Ponteiras de fechamento dos tubos: produzidas em polipropileno/PVC flexível e encaixadas na estrutura,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Toda a estrutura metálica é submetida a um pré -tratamento antiferrugem de desengraxe, estabilização,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fosforização, pintura a pó pelo processo de deposição eletrostática e secagem em estufa a 250°C.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BRAÇOS: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Fabricado em polipropileno com uma chapa de aço na cor preta fixada no assento.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Altura do chão até o assento aproximadamente: 430 mm;</w:t>
      </w:r>
    </w:p>
    <w:p>
      <w:r>
        <w:br w:type="page"/>
      </w:r>
    </w:p>
    <w:p>
      <w:pPr>
        <w:spacing w:before="100" w:after="60"/>
      </w:pPr>
      <w:r>
        <w:rPr>
          <w:rFonts w:ascii="Aptos Display" w:hAnsi="Aptos Display"/>
          <w:b/>
          <w:color w:val="2F75B5"/>
          <w:sz w:val="25"/>
        </w:rPr>
        <w:t>Capacidade, normas e documentos citados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Não localizados na extração textual.</w:t>
      </w:r>
    </w:p>
    <w:p>
      <w:pPr>
        <w:spacing w:before="100" w:after="60"/>
      </w:pPr>
      <w:r>
        <w:rPr>
          <w:rFonts w:ascii="Aptos Display" w:hAnsi="Aptos Display"/>
          <w:b/>
          <w:color w:val="2F75B5"/>
          <w:sz w:val="25"/>
        </w:rPr>
        <w:t>Campos não evidenciados ou a confirmar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Dimensões ou características não presentes nas linhas extraídas permanecem não evidenciadas.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Declarações de norma, capacidade, garantia, laudo ou ensaio não foram tratadas como certificados revisados quando o documento apenas as menciona.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Fotografias, desenhos sem cota e nomes comerciais não foram usados para inventar materiais ou desempenho.</w:t>
      </w:r>
    </w:p>
    <w:p>
      <w:pPr>
        <w:spacing w:before="100" w:after="60"/>
      </w:pPr>
      <w:r>
        <w:rPr>
          <w:rFonts w:ascii="Aptos Display" w:hAnsi="Aptos Display"/>
          <w:b/>
          <w:color w:val="2F75B5"/>
          <w:sz w:val="25"/>
        </w:rPr>
        <w:t>Nota de evidência</w:t>
      </w:r>
    </w:p>
    <w:p>
      <w:pPr>
        <w:spacing w:after="60" w:line="257" w:lineRule="auto"/>
      </w:pPr>
      <w:r>
        <w:rPr>
          <w:rFonts w:ascii="Aptos" w:hAnsi="Aptos"/>
          <w:b w:val="0"/>
          <w:color w:val="667085"/>
          <w:sz w:val="16"/>
        </w:rPr>
        <w:t>Este catálogo foi montado a partir do laudo técnico consolidado da pasta e dos documentos nele rastreados. Não foram acrescentadas especificações ausentes; a presença de uma declaração no catálogo-fonte não foi convertida automaticamente em certificado ou ensaio revisado.</w:t>
      </w:r>
    </w:p>
    <w:sectPr w:rsidR="00993CA9" w:rsidSect="00034616">
      <w:headerReference w:type="default" r:id="rId8"/>
      <w:footerReference w:type="default" r:id="rId9"/>
      <w:pgSz w:w="11906" w:h="16838"/>
      <w:pgMar w:top="879" w:right="850" w:bottom="709" w:left="850" w:header="397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096DA2" w14:textId="77777777" w:rsidR="0023460B" w:rsidRDefault="0023460B">
      <w:pPr>
        <w:spacing w:after="0" w:line="240" w:lineRule="auto"/>
      </w:pPr>
      <w:r>
        <w:separator/>
      </w:r>
    </w:p>
  </w:endnote>
  <w:endnote w:type="continuationSeparator" w:id="0">
    <w:p w14:paraId="435B657D" w14:textId="77777777" w:rsidR="0023460B" w:rsidRDefault="002346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193D15" w14:textId="591F9713" w:rsidR="00993CA9" w:rsidRDefault="0023460B">
    <w:pPr>
      <w:pStyle w:val="Rodap"/>
      <w:jc w:val="right"/>
    </w:pPr>
    <w:proofErr w:type="spellStart"/>
    <w:r>
      <w:rPr>
        <w:color w:val="667085"/>
        <w:sz w:val="15"/>
      </w:rPr>
      <w:t>Cadeira</w:t>
    </w:r>
    <w:proofErr w:type="spellEnd"/>
    <w:r>
      <w:rPr>
        <w:color w:val="667085"/>
        <w:sz w:val="15"/>
      </w:rPr>
      <w:t xml:space="preserve"> </w:t>
    </w:r>
    <w:proofErr w:type="spellStart"/>
    <w:r>
      <w:rPr>
        <w:color w:val="667085"/>
        <w:sz w:val="15"/>
      </w:rPr>
      <w:t>Universitaria</w:t>
    </w:r>
    <w:proofErr w:type="spellEnd"/>
    <w:r>
      <w:rPr>
        <w:color w:val="667085"/>
        <w:sz w:val="15"/>
      </w:rPr>
      <w:t xml:space="preserve"> </w:t>
    </w:r>
    <w:proofErr w:type="spellStart"/>
    <w:r>
      <w:rPr>
        <w:color w:val="667085"/>
        <w:sz w:val="15"/>
      </w:rPr>
      <w:t>Fixa</w:t>
    </w:r>
    <w:proofErr w:type="spellEnd"/>
    <w:r>
      <w:rPr>
        <w:color w:val="667085"/>
        <w:sz w:val="15"/>
      </w:rPr>
      <w:t xml:space="preserve"> </w:t>
    </w:r>
    <w:proofErr w:type="spellStart"/>
    <w:r>
      <w:rPr>
        <w:color w:val="667085"/>
        <w:sz w:val="15"/>
      </w:rPr>
      <w:t>em</w:t>
    </w:r>
    <w:proofErr w:type="spellEnd"/>
    <w:r>
      <w:rPr>
        <w:color w:val="667085"/>
        <w:sz w:val="15"/>
      </w:rPr>
      <w:t xml:space="preserve"> </w:t>
    </w:r>
    <w:proofErr w:type="spellStart"/>
    <w:r>
      <w:rPr>
        <w:color w:val="667085"/>
        <w:sz w:val="15"/>
      </w:rPr>
      <w:t>Polipropileno</w:t>
    </w:r>
    <w:proofErr w:type="spellEnd"/>
    <w:r>
      <w:rPr>
        <w:color w:val="667085"/>
        <w:sz w:val="15"/>
      </w:rPr>
      <w:t xml:space="preserve"> com </w:t>
    </w:r>
    <w:proofErr w:type="spellStart"/>
    <w:proofErr w:type="gramStart"/>
    <w:r>
      <w:rPr>
        <w:color w:val="667085"/>
        <w:sz w:val="15"/>
      </w:rPr>
      <w:t>Prancheta</w:t>
    </w:r>
    <w:proofErr w:type="spellEnd"/>
    <w:r>
      <w:rPr>
        <w:color w:val="667085"/>
        <w:sz w:val="15"/>
      </w:rPr>
      <w:t xml:space="preserve">  |</w:t>
    </w:r>
    <w:proofErr w:type="gramEnd"/>
    <w:r>
      <w:rPr>
        <w:color w:val="667085"/>
        <w:sz w:val="15"/>
      </w:rPr>
      <w:t xml:space="preserve">  </w:t>
    </w:r>
    <w:r>
      <w:fldChar w:fldCharType="begin"/>
    </w:r>
    <w:r>
      <w:instrText>PAGE</w:instrText>
    </w:r>
    <w:r>
      <w:fldChar w:fldCharType="separate"/>
    </w:r>
    <w:r w:rsidR="00E16797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C1E8C9" w14:textId="77777777" w:rsidR="0023460B" w:rsidRDefault="0023460B">
      <w:pPr>
        <w:spacing w:after="0" w:line="240" w:lineRule="auto"/>
      </w:pPr>
      <w:r>
        <w:separator/>
      </w:r>
    </w:p>
  </w:footnote>
  <w:footnote w:type="continuationSeparator" w:id="0">
    <w:p w14:paraId="143B3F74" w14:textId="77777777" w:rsidR="0023460B" w:rsidRDefault="0023460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669C9C" w14:textId="0892DCD3" w:rsidR="00BC6022" w:rsidRPr="0067331B" w:rsidRDefault="00BC6022" w:rsidP="0067331B">
    <w:pPr>
      <w:pStyle w:val="Cabealho"/>
      <w:jc w:val="center"/>
      <w:rPr>
        <w:rFonts w:ascii="Aptos Display" w:hAnsi="Aptos Display"/>
        <w:b/>
        <w:color w:val="17365D"/>
        <w:sz w:val="18"/>
        <w:szCs w:val="24"/>
        <w:lang w:val="pt-BR"/>
      </w:rPr>
    </w:pPr>
    <w:r w:rsidRPr="0067331B">
      <w:rPr>
        <w:rFonts w:ascii="Aptos Display" w:hAnsi="Aptos Display"/>
        <w:b/>
        <w:color w:val="17365D"/>
        <w:sz w:val="18"/>
        <w:szCs w:val="24"/>
        <w:lang w:val="pt-BR"/>
      </w:rPr>
      <w:t>GOLDFLEX INDUSTRIA E COMERCIO DE MOVEIS E EQUIPAMENTOS LTDA</w:t>
    </w:r>
    <w:r w:rsidRPr="0067331B">
      <w:rPr>
        <w:rFonts w:ascii="Aptos Display" w:hAnsi="Aptos Display"/>
        <w:b/>
        <w:color w:val="17365D"/>
        <w:sz w:val="18"/>
        <w:szCs w:val="24"/>
        <w:lang w:val="pt-BR"/>
      </w:rPr>
      <w:t xml:space="preserve"> </w:t>
    </w:r>
    <w:r w:rsidRPr="0067331B">
      <w:rPr>
        <w:rFonts w:ascii="Aptos Display" w:hAnsi="Aptos Display"/>
        <w:b/>
        <w:color w:val="17365D"/>
        <w:sz w:val="18"/>
        <w:szCs w:val="24"/>
        <w:lang w:val="pt-BR"/>
      </w:rPr>
      <w:t>CNPJ 33.661.439/0001-14</w:t>
    </w:r>
    <w:r w:rsidRPr="0067331B">
      <w:rPr>
        <w:rFonts w:ascii="Aptos Display" w:hAnsi="Aptos Display"/>
        <w:b/>
        <w:color w:val="17365D"/>
        <w:sz w:val="18"/>
        <w:szCs w:val="24"/>
        <w:lang w:val="pt-BR"/>
      </w:rPr>
      <w:br/>
    </w:r>
    <w:r w:rsidRPr="0067331B">
      <w:rPr>
        <w:rFonts w:ascii="Aptos Display" w:hAnsi="Aptos Display"/>
        <w:b/>
        <w:color w:val="17365D"/>
        <w:sz w:val="18"/>
        <w:szCs w:val="24"/>
        <w:lang w:val="pt-BR"/>
      </w:rPr>
      <w:t>R</w:t>
    </w:r>
    <w:r w:rsidRPr="0067331B">
      <w:rPr>
        <w:rFonts w:ascii="Aptos Display" w:hAnsi="Aptos Display"/>
        <w:b/>
        <w:color w:val="17365D"/>
        <w:sz w:val="18"/>
        <w:szCs w:val="24"/>
        <w:lang w:val="pt-BR"/>
      </w:rPr>
      <w:t xml:space="preserve">ua </w:t>
    </w:r>
    <w:r w:rsidRPr="0067331B">
      <w:rPr>
        <w:rFonts w:ascii="Aptos Display" w:hAnsi="Aptos Display"/>
        <w:b/>
        <w:color w:val="17365D"/>
        <w:sz w:val="18"/>
        <w:szCs w:val="24"/>
        <w:lang w:val="pt-BR"/>
      </w:rPr>
      <w:t xml:space="preserve">Eça de Queiroz, 199 Loteamento Linda </w:t>
    </w:r>
    <w:proofErr w:type="spellStart"/>
    <w:r w:rsidRPr="0067331B">
      <w:rPr>
        <w:rFonts w:ascii="Aptos Display" w:hAnsi="Aptos Display"/>
        <w:b/>
        <w:color w:val="17365D"/>
        <w:sz w:val="18"/>
        <w:szCs w:val="24"/>
        <w:lang w:val="pt-BR"/>
      </w:rPr>
      <w:t>Chaib</w:t>
    </w:r>
    <w:proofErr w:type="spellEnd"/>
    <w:r w:rsidRPr="0067331B">
      <w:rPr>
        <w:rFonts w:ascii="Aptos Display" w:hAnsi="Aptos Display"/>
        <w:b/>
        <w:color w:val="17365D"/>
        <w:sz w:val="18"/>
        <w:szCs w:val="24"/>
        <w:lang w:val="pt-BR"/>
      </w:rPr>
      <w:t xml:space="preserve"> Mogi Mirim - SP CEP: 13.802-450 </w:t>
    </w:r>
    <w:r w:rsidRPr="0067331B">
      <w:rPr>
        <w:rFonts w:ascii="Aptos Display" w:hAnsi="Aptos Display"/>
        <w:b/>
        <w:color w:val="17365D"/>
        <w:sz w:val="18"/>
        <w:szCs w:val="24"/>
        <w:lang w:val="pt-BR"/>
      </w:rPr>
      <w:br/>
    </w:r>
    <w:proofErr w:type="spellStart"/>
    <w:r w:rsidRPr="0067331B">
      <w:rPr>
        <w:rFonts w:ascii="Aptos Display" w:hAnsi="Aptos Display"/>
        <w:b/>
        <w:color w:val="17365D"/>
        <w:sz w:val="18"/>
        <w:szCs w:val="24"/>
        <w:lang w:val="pt-BR"/>
      </w:rPr>
      <w:t>Cel</w:t>
    </w:r>
    <w:proofErr w:type="spellEnd"/>
    <w:r w:rsidRPr="0067331B">
      <w:rPr>
        <w:rFonts w:ascii="Aptos Display" w:hAnsi="Aptos Display"/>
        <w:b/>
        <w:color w:val="17365D"/>
        <w:sz w:val="18"/>
        <w:szCs w:val="24"/>
        <w:lang w:val="pt-BR"/>
      </w:rPr>
      <w:t>: (19)97126-6023 e-mail: licitagoldflex@gmail.com</w:t>
    </w:r>
  </w:p>
  <w:p w14:paraId="68E4D3EE" w14:textId="2B04FACB" w:rsidR="00993CA9" w:rsidRPr="00BC6022" w:rsidRDefault="00993CA9" w:rsidP="00BC6022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25863405">
    <w:abstractNumId w:val="8"/>
  </w:num>
  <w:num w:numId="2" w16cid:durableId="1564675967">
    <w:abstractNumId w:val="6"/>
  </w:num>
  <w:num w:numId="3" w16cid:durableId="1023240930">
    <w:abstractNumId w:val="5"/>
  </w:num>
  <w:num w:numId="4" w16cid:durableId="1670209792">
    <w:abstractNumId w:val="4"/>
  </w:num>
  <w:num w:numId="5" w16cid:durableId="1054812157">
    <w:abstractNumId w:val="7"/>
  </w:num>
  <w:num w:numId="6" w16cid:durableId="991058522">
    <w:abstractNumId w:val="3"/>
  </w:num>
  <w:num w:numId="7" w16cid:durableId="1749225925">
    <w:abstractNumId w:val="2"/>
  </w:num>
  <w:num w:numId="8" w16cid:durableId="438372786">
    <w:abstractNumId w:val="1"/>
  </w:num>
  <w:num w:numId="9" w16cid:durableId="3417121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1678"/>
    <w:rsid w:val="0006063C"/>
    <w:rsid w:val="0011066E"/>
    <w:rsid w:val="001128C5"/>
    <w:rsid w:val="0015074B"/>
    <w:rsid w:val="0023460B"/>
    <w:rsid w:val="002369F6"/>
    <w:rsid w:val="00275046"/>
    <w:rsid w:val="0029639D"/>
    <w:rsid w:val="00326F90"/>
    <w:rsid w:val="005E0FBE"/>
    <w:rsid w:val="0067331B"/>
    <w:rsid w:val="006B5A2A"/>
    <w:rsid w:val="00993CA9"/>
    <w:rsid w:val="00AA1D8D"/>
    <w:rsid w:val="00B47730"/>
    <w:rsid w:val="00BC6022"/>
    <w:rsid w:val="00C470F7"/>
    <w:rsid w:val="00CA3D86"/>
    <w:rsid w:val="00CB0664"/>
    <w:rsid w:val="00D43EDF"/>
    <w:rsid w:val="00E12A73"/>
    <w:rsid w:val="00E1679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4062061"/>
  <w14:defaultImageDpi w14:val="300"/>
  <w15:docId w15:val="{DFDC4D56-64BD-422B-BA9A-47A15127A0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color w:val="1F2933"/>
      <w:sz w:val="17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2</Pages>
  <Words>472</Words>
  <Characters>2550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Marcos Sérgio</cp:lastModifiedBy>
  <cp:revision>14</cp:revision>
  <dcterms:created xsi:type="dcterms:W3CDTF">2013-12-23T23:15:00Z</dcterms:created>
  <dcterms:modified xsi:type="dcterms:W3CDTF">2026-08-14T02:02:00Z</dcterms:modified>
  <cp:category/>
</cp:coreProperties>
</file>