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C09000"/>
          <w:sz w:val="40"/>
        </w:rPr>
        <w:t>CADEIRA EXECUTIVA LÂMINA ERGONÔMICA</w:t>
      </w:r>
    </w:p>
    <w:p>
      <w:pPr>
        <w:jc w:val="center"/>
      </w:pPr>
      <w:r>
        <w:rPr>
          <w:b/>
          <w:sz w:val="24"/>
        </w:rPr>
        <w:t>Cadeira 8 — configuração para o pedido</w:t>
      </w:r>
    </w:p>
    <w:p>
      <w:r>
        <w:rPr>
          <w:b/>
          <w:color w:val="C09000"/>
          <w:sz w:val="28"/>
        </w:rPr>
        <w:t>Apresentação</w:t>
      </w:r>
    </w:p>
    <w:p>
      <w:r>
        <w:t>Cadeira giratória executiva estofada, com assento e encosto em madeira compensada multilaminada, espuma de poliuretano e regulagens para uso profissional. Este catálogo apresenta o modelo-base Cadeira Executiva Lâmina Ergonômica e a configuração ofertada para o pedido analisado.</w:t>
      </w:r>
    </w:p>
    <w:p>
      <w:r>
        <w:rPr>
          <w:b/>
          <w:color w:val="C09000"/>
          <w:sz w:val="28"/>
        </w:rPr>
        <w:t>Identificação do modelo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FC000"/>
          </w:tcPr>
          <w:p>
            <w:r>
              <w:t>Campo</w:t>
            </w:r>
          </w:p>
        </w:tc>
        <w:tc>
          <w:tcPr>
            <w:tcW w:type="dxa" w:w="5103"/>
            <w:shd w:fill="FFC000"/>
          </w:tcPr>
          <w:p>
            <w:r>
              <w:t>Informação</w:t>
            </w:r>
          </w:p>
        </w:tc>
      </w:tr>
      <w:tr>
        <w:tc>
          <w:tcPr>
            <w:tcW w:type="dxa" w:w="5103"/>
          </w:tcPr>
          <w:p>
            <w:r>
              <w:t>Item</w:t>
            </w:r>
          </w:p>
        </w:tc>
        <w:tc>
          <w:tcPr>
            <w:tcW w:type="dxa" w:w="5103"/>
          </w:tcPr>
          <w:p>
            <w:r>
              <w:t>8 — Cadeira Executiva Lâmina Ergonômica</w:t>
            </w:r>
          </w:p>
        </w:tc>
      </w:tr>
      <w:tr>
        <w:tc>
          <w:tcPr>
            <w:tcW w:type="dxa" w:w="5103"/>
          </w:tcPr>
          <w:p>
            <w:r>
              <w:t>Categoria</w:t>
            </w:r>
          </w:p>
        </w:tc>
        <w:tc>
          <w:tcPr>
            <w:tcW w:type="dxa" w:w="5103"/>
          </w:tcPr>
          <w:p>
            <w:r>
              <w:t>Cadeira giratória estofada</w:t>
            </w:r>
          </w:p>
        </w:tc>
      </w:tr>
      <w:tr>
        <w:tc>
          <w:tcPr>
            <w:tcW w:type="dxa" w:w="5103"/>
          </w:tcPr>
          <w:p>
            <w:r>
              <w:t>Configuração de braços</w:t>
            </w:r>
          </w:p>
        </w:tc>
        <w:tc>
          <w:tcPr>
            <w:tcW w:type="dxa" w:w="5103"/>
          </w:tcPr>
          <w:p>
            <w:r>
              <w:t>Sem braços, conforme pedido; braços são acessórios independentes</w:t>
            </w:r>
          </w:p>
        </w:tc>
      </w:tr>
      <w:tr>
        <w:tc>
          <w:tcPr>
            <w:tcW w:type="dxa" w:w="5103"/>
          </w:tcPr>
          <w:p>
            <w:r>
              <w:t>Fabricante de referência</w:t>
            </w:r>
          </w:p>
        </w:tc>
        <w:tc>
          <w:tcPr>
            <w:tcW w:type="dxa" w:w="5103"/>
          </w:tcPr>
          <w:p>
            <w:r>
              <w:t>Alpherflex Industria e Comércio de Móveis e Ferragens LTDA, conforme catálogo-base</w:t>
            </w:r>
          </w:p>
        </w:tc>
      </w:tr>
    </w:tbl>
    <w:p>
      <w:r>
        <w:rPr>
          <w:b/>
          <w:color w:val="C09000"/>
          <w:sz w:val="28"/>
        </w:rPr>
        <w:t>Características do modelo-base comprovadas no catálogo</w:t>
      </w:r>
    </w:p>
    <w:p>
      <w:pPr>
        <w:pStyle w:val="Commarcadores"/>
      </w:pPr>
      <w:r>
        <w:t>Assento e encosto em madeira compensada multilaminada, moldados anatomicamente a quente.</w:t>
      </w:r>
    </w:p>
    <w:p>
      <w:pPr>
        <w:pStyle w:val="Commarcadores"/>
      </w:pPr>
      <w:r>
        <w:t>Espessura declarada da madeira: aproximadamente 13 mm.</w:t>
      </w:r>
    </w:p>
    <w:p>
      <w:pPr>
        <w:pStyle w:val="Commarcadores"/>
      </w:pPr>
      <w:r>
        <w:t>Bordas arredondadas e fixação por porcas-garras.</w:t>
      </w:r>
    </w:p>
    <w:p>
      <w:pPr>
        <w:pStyle w:val="Commarcadores"/>
      </w:pPr>
      <w:r>
        <w:t>Estofamento em espuma moldada/injetada de poliuretano, densidade declarada de 50 kg/m³.</w:t>
      </w:r>
    </w:p>
    <w:p>
      <w:pPr>
        <w:pStyle w:val="Commarcadores"/>
      </w:pPr>
      <w:r>
        <w:t>Bordas encabeçadas com perfil de PVC.</w:t>
      </w:r>
    </w:p>
    <w:p>
      <w:pPr>
        <w:pStyle w:val="Commarcadores"/>
      </w:pPr>
      <w:r>
        <w:t>Base giratória em aço carbono, seção 25 x 25 mm, espessura declarada de 1,2 mm, unida por solda MIG.</w:t>
      </w:r>
    </w:p>
    <w:p>
      <w:pPr>
        <w:pStyle w:val="Commarcadores"/>
      </w:pPr>
      <w:r>
        <w:t>Cinco rodízios de nylon com esferas de aço.</w:t>
      </w:r>
    </w:p>
    <w:p>
      <w:pPr>
        <w:pStyle w:val="Commarcadores"/>
      </w:pPr>
      <w:r>
        <w:t>Pistão a gás com regulagem pneumática da altura do assento e rotação de 360°.</w:t>
      </w:r>
    </w:p>
    <w:p>
      <w:pPr>
        <w:pStyle w:val="Commarcadores"/>
      </w:pPr>
      <w:r>
        <w:t>Mecanismo tipo relax, com travamento em posição de trabalho ou livre flutuação, ajuste de tensão e regulagem do encosto.</w:t>
      </w:r>
    </w:p>
    <w:p>
      <w:r>
        <w:rPr>
          <w:b/>
          <w:color w:val="C09000"/>
          <w:sz w:val="28"/>
        </w:rPr>
        <w:t>Configuração ofertada para este pedido</w:t>
      </w:r>
    </w:p>
    <w:p>
      <w:r>
        <w:t>A configuração abaixo incorpora as exigências fornecidas para o pedido e deve ser formalizada na proposta, ficha técnica, desenho e amostra quando solicitados.</w:t>
      </w:r>
    </w:p>
    <w:p>
      <w:pPr>
        <w:pStyle w:val="Commarcadores"/>
      </w:pPr>
      <w:r>
        <w:t>Sem braços.</w:t>
      </w:r>
    </w:p>
    <w:p>
      <w:pPr>
        <w:pStyle w:val="Commarcadores"/>
      </w:pPr>
      <w:r>
        <w:t>Assento e encosto em madeira compensada multilaminada, espessura mínima solicitada de 12 mm; o catálogo-base declara aproximadamente 13 mm.</w:t>
      </w:r>
    </w:p>
    <w:p>
      <w:pPr>
        <w:pStyle w:val="Commarcadores"/>
      </w:pPr>
      <w:r>
        <w:t>Revestimento em tecido 100% poliéster, cor preta.</w:t>
      </w:r>
    </w:p>
    <w:p>
      <w:pPr>
        <w:pStyle w:val="Commarcadores"/>
      </w:pPr>
      <w:r>
        <w:t>Espuma de poliuretano injetada, densidade especificada no pedido entre 45 e 50 kg/m³; o catálogo-base declara 50 kg/m³.</w:t>
      </w:r>
    </w:p>
    <w:p>
      <w:pPr>
        <w:pStyle w:val="Commarcadores"/>
      </w:pPr>
      <w:r>
        <w:t>Base com cinco patas e rodízios, em aço, com acabamento cromado na cor natural do aço, conforme configuração solicitada.</w:t>
      </w:r>
    </w:p>
    <w:p>
      <w:pPr>
        <w:pStyle w:val="Commarcadores"/>
      </w:pPr>
      <w:r>
        <w:t>Garantia mínima de 12 meses, aceita conforme premissa operacional do fabricante.</w:t>
      </w:r>
    </w:p>
    <w:p>
      <w:r>
        <w:rPr>
          <w:b/>
          <w:color w:val="C09000"/>
          <w:sz w:val="28"/>
        </w:rPr>
        <w:t>Medidas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FFC000"/>
          </w:tcPr>
          <w:p>
            <w:r>
              <w:t>Componente</w:t>
            </w:r>
          </w:p>
        </w:tc>
        <w:tc>
          <w:tcPr>
            <w:tcW w:type="dxa" w:w="3402"/>
            <w:shd w:fill="FFC000"/>
          </w:tcPr>
          <w:p>
            <w:r>
              <w:t>Catálogo-base</w:t>
            </w:r>
          </w:p>
        </w:tc>
        <w:tc>
          <w:tcPr>
            <w:tcW w:type="dxa" w:w="3402"/>
            <w:shd w:fill="FFC000"/>
          </w:tcPr>
          <w:p>
            <w:r>
              <w:t>Configuração solicitada</w:t>
            </w:r>
          </w:p>
        </w:tc>
      </w:tr>
      <w:tr>
        <w:tc>
          <w:tcPr>
            <w:tcW w:type="dxa" w:w="3402"/>
          </w:tcPr>
          <w:p>
            <w:r>
              <w:t>Encosto</w:t>
            </w:r>
          </w:p>
        </w:tc>
        <w:tc>
          <w:tcPr>
            <w:tcW w:type="dxa" w:w="3402"/>
          </w:tcPr>
          <w:p>
            <w:r>
              <w:t>Aprox. 370 x 400 mm</w:t>
            </w:r>
          </w:p>
        </w:tc>
        <w:tc>
          <w:tcPr>
            <w:tcW w:type="dxa" w:w="3402"/>
          </w:tcPr>
          <w:p>
            <w:r>
              <w:t>Mínimo solicitado: 472 x 335 mm; confirmar ordem das cotas no desenho</w:t>
            </w:r>
          </w:p>
        </w:tc>
      </w:tr>
      <w:tr>
        <w:tc>
          <w:tcPr>
            <w:tcW w:type="dxa" w:w="3402"/>
          </w:tcPr>
          <w:p>
            <w:r>
              <w:t>Assento</w:t>
            </w:r>
          </w:p>
        </w:tc>
        <w:tc>
          <w:tcPr>
            <w:tcW w:type="dxa" w:w="3402"/>
          </w:tcPr>
          <w:p>
            <w:r>
              <w:t>Aprox. 420 x 460 mm</w:t>
            </w:r>
          </w:p>
        </w:tc>
        <w:tc>
          <w:tcPr>
            <w:tcW w:type="dxa" w:w="3402"/>
          </w:tcPr>
          <w:p>
            <w:r>
              <w:t>Mínimo solicitado: 472 x 435 mm</w:t>
            </w:r>
          </w:p>
        </w:tc>
      </w:tr>
      <w:tr>
        <w:tc>
          <w:tcPr>
            <w:tcW w:type="dxa" w:w="3402"/>
          </w:tcPr>
          <w:p>
            <w:r>
              <w:t>Altura do assento</w:t>
            </w:r>
          </w:p>
        </w:tc>
        <w:tc>
          <w:tcPr>
            <w:tcW w:type="dxa" w:w="3402"/>
          </w:tcPr>
          <w:p>
            <w:r>
              <w:t>450 a 560 mm</w:t>
            </w:r>
          </w:p>
        </w:tc>
        <w:tc>
          <w:tcPr>
            <w:tcW w:type="dxa" w:w="3402"/>
          </w:tcPr>
          <w:p>
            <w:r>
              <w:t>Configuração conforme pedido e desenho técnico</w:t>
            </w:r>
          </w:p>
        </w:tc>
      </w:tr>
      <w:tr>
        <w:tc>
          <w:tcPr>
            <w:tcW w:type="dxa" w:w="3402"/>
          </w:tcPr>
          <w:p>
            <w:r>
              <w:t>Rodízios</w:t>
            </w:r>
          </w:p>
        </w:tc>
        <w:tc>
          <w:tcPr>
            <w:tcW w:type="dxa" w:w="3402"/>
          </w:tcPr>
          <w:p>
            <w:r>
              <w:t>5 unidades; nylon</w:t>
            </w:r>
          </w:p>
        </w:tc>
        <w:tc>
          <w:tcPr>
            <w:tcW w:type="dxa" w:w="3402"/>
          </w:tcPr>
          <w:p>
            <w:r>
              <w:t>5 patas com rodízios; especificação final conforme pedido</w:t>
            </w:r>
          </w:p>
        </w:tc>
      </w:tr>
    </w:tbl>
    <w:p>
      <w:r>
        <w:rPr>
          <w:b/>
          <w:color w:val="C09000"/>
          <w:sz w:val="28"/>
        </w:rPr>
        <w:t>Atendimento documental e validação da configuração</w:t>
      </w:r>
    </w:p>
    <w:p>
      <w:pPr>
        <w:pStyle w:val="Commarcadores"/>
      </w:pPr>
      <w:r>
        <w:t>NR-17 e ABNT NBR 13962/2018 são mencionadas no catálogo-base; apresentar os documentos aplicáveis ao processo.</w:t>
      </w:r>
    </w:p>
    <w:p>
      <w:pPr>
        <w:pStyle w:val="Commarcadores"/>
      </w:pPr>
      <w:r>
        <w:t>A configuração sem braços e a garantia mínima de 12 meses são premissas de oferta do fabricante e devem constar expressamente na proposta.</w:t>
      </w:r>
    </w:p>
    <w:p>
      <w:pPr>
        <w:pStyle w:val="Commarcadores"/>
      </w:pPr>
      <w:r>
        <w:t>As medidas solicitadas diferem das medidas impressas no catálogo-base; apresentar desenho cotado e amostra da configuração ofertada.</w:t>
      </w:r>
    </w:p>
    <w:p>
      <w:pPr>
        <w:pStyle w:val="Commarcadores"/>
      </w:pPr>
      <w:r>
        <w:t>O acabamento cromado da base é requisito da configuração para este pedido; comprovar por ficha técnica, desenho, amostra ou documento do fabricante.</w:t>
      </w:r>
    </w:p>
    <w:sectPr w:rsidR="00442CA1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EED0" w14:textId="77777777" w:rsidR="009A51EE" w:rsidRDefault="009A51EE">
      <w:pPr>
        <w:spacing w:after="0" w:line="240" w:lineRule="auto"/>
      </w:pPr>
      <w:r>
        <w:separator/>
      </w:r>
    </w:p>
  </w:endnote>
  <w:endnote w:type="continuationSeparator" w:id="0">
    <w:p w14:paraId="55BE3CF3" w14:textId="77777777" w:rsidR="009A51EE" w:rsidRDefault="009A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12DD" w14:textId="77777777" w:rsidR="009A51EE" w:rsidRDefault="009A51EE">
      <w:pPr>
        <w:spacing w:after="0" w:line="240" w:lineRule="auto"/>
      </w:pPr>
      <w:r>
        <w:separator/>
      </w:r>
    </w:p>
  </w:footnote>
  <w:footnote w:type="continuationSeparator" w:id="0">
    <w:p w14:paraId="68B4E8FF" w14:textId="77777777" w:rsidR="009A51EE" w:rsidRDefault="009A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73563"/>
    <w:rsid w:val="00275046"/>
    <w:rsid w:val="0029639D"/>
    <w:rsid w:val="00326F90"/>
    <w:rsid w:val="003575B6"/>
    <w:rsid w:val="00442CA1"/>
    <w:rsid w:val="00467667"/>
    <w:rsid w:val="004D14AD"/>
    <w:rsid w:val="0052598C"/>
    <w:rsid w:val="005A2A53"/>
    <w:rsid w:val="005E0FBE"/>
    <w:rsid w:val="0067331B"/>
    <w:rsid w:val="006B5A2A"/>
    <w:rsid w:val="006D77F4"/>
    <w:rsid w:val="00751B42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50</cp:revision>
  <dcterms:created xsi:type="dcterms:W3CDTF">2013-12-23T23:15:00Z</dcterms:created>
  <dcterms:modified xsi:type="dcterms:W3CDTF">2026-08-16T17:41:00Z</dcterms:modified>
  <cp:category/>
</cp:coreProperties>
</file>