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QTD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DESCRIÇÃO.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MARCA</w:t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UNITÁRIO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TOTAL</w:t>
            </w:r>
          </w:p>
        </w:tc>
      </w:tr>
      <w:t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180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CADEIRA FIXA EMPILHÁVEL PARA REFEITÓRIO (COTA PRINCIPAL) Tipo Monobloco injetado em polipropileno, empilhável, moldada anatomicamente com furos para ventilação corporal do usuário, com pigmento e aditivo ANTI-UV (solidez 8), sem braços, na cor branca. Os acabamentos das bordas não apresentam saliências que podem acumular sujeira. ESTRUTURA: em aço carbono com pintura eletrostática à pó, na cor preta, Soldagem por solda eletrônica MIG. Sapatas ou ponteiras injetadas em polipropileno. Peso suportado de no mínimo 120 quilos. DIMENSÕES MÍNIMAS ENCOSTO: LARGURA: 390mm – ALTURA: 370 MM. DIMENSÕES MÍNIMAS ASSENTO: LARGURA: 420 MM – PROFUNDIDADE: 440 MM. Garantia mínima de 3 (três) anos. Unidade de Medida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Goldflex</w:t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R$ 169,00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R$ 30.420,00</w:t>
            </w:r>
          </w:p>
        </w:tc>
      </w:tr>
      <w:t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CADEIRA FIXA EMPILHÁVEL PARA REFEITÓRIO (COTA RESERVADA) Tipo Monobloco injetado em polipropileno, empilhável, moldada anatomicamente com furos para ventilação corporal do usuário, com pigmento e aditivo ANTI-UV (solidez 8), sem braços, na cor branca. Os acabamentos das bordas não apresentam saliências que podem acumular sujeira. ESTRUTURA: em aço carbono com pintura eletrostática à pó, na cor preta, Soldagem por solda eletrônica MIG. Sapatas ou ponteiras injetadas em polipropileno. Peso suportado de no mínimo 120 quilos. DIMENSÕES MÍNIMAS ENCOSTO: LARGURA: 390mm – ALTURA: 370 MM. DIMENSÕES MÍNIMAS ASSENTO: LARGURA: 420 MM – PROFUNDIDADE: 440 MM. Garantia mínima de 3 (três) anos. Unidade de Medida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Goldflex</w:t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R$ 169,00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R$ 10.140,00</w:t>
            </w:r>
          </w:p>
        </w:tc>
      </w:tr>
    </w:tbl>
    <w:p>
      <w:pPr>
        <w:keepNext/>
        <w:spacing w:before="160" w:after="0"/>
        <w:jc w:val="left"/>
      </w:pPr>
      <w:r>
        <w:rPr>
          <w:rFonts w:ascii="Arial" w:hAnsi="Arial"/>
          <w:b/>
          <w:sz w:val="20"/>
        </w:rPr>
        <w:t xml:space="preserve">VALOR TOTAL DA PROPOSTA: </w:t>
      </w:r>
      <w:r>
        <w:rPr>
          <w:rFonts w:ascii="Arial" w:hAnsi="Arial"/>
          <w:b/>
          <w:sz w:val="20"/>
        </w:rPr>
        <w:t>R$ 40.560,00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Entrega: </w:t>
      </w:r>
      <w:r>
        <w:rPr>
          <w:rFonts w:ascii="Arial" w:hAnsi="Arial"/>
          <w:b w:val="0"/>
          <w:sz w:val="20"/>
        </w:rPr>
        <w:t>Conforme Termo de Referência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pagamento: </w:t>
      </w:r>
      <w:r>
        <w:rPr>
          <w:rFonts w:ascii="Arial" w:hAnsi="Arial"/>
          <w:b w:val="0"/>
          <w:sz w:val="20"/>
        </w:rPr>
        <w:t>Conforme Termo de Referência</w:t>
      </w:r>
    </w:p>
    <w:p>
      <w:pPr>
        <w:keepNext w:val="0"/>
        <w:spacing w:before="0" w:after="0"/>
        <w:jc w:val="left"/>
      </w:pPr>
      <w:r>
        <w:rPr>
          <w:rFonts w:ascii="Arial" w:hAnsi="Arial"/>
          <w:b/>
          <w:sz w:val="20"/>
        </w:rPr>
        <w:t xml:space="preserve">Validade da Proposta: </w:t>
      </w:r>
      <w:r>
        <w:rPr>
          <w:rFonts w:ascii="Arial" w:hAnsi="Arial"/>
          <w:b w:val="0"/>
          <w:sz w:val="20"/>
        </w:rPr>
        <w:t>90 dias</w:t>
      </w:r>
    </w:p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0d452cb0068419b"/>
      <w:footerReference w:type="default" r:id="Re0650d59ca3d47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