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.xml" ContentType="application/vnd.openxmlformats-officedocument.wordprocessingml.footer+xml"/>
  <Override PartName="/word/header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0E38CAA" w:rsidP="40E38CAA" w:rsidRDefault="40E38CAA" w14:paraId="6DB1C3F9" w14:textId="7FA6BA3D">
      <w:pPr>
        <w:pStyle w:val="Normal"/>
        <w:jc w:val="left"/>
        <w:rPr>
          <w:rFonts w:ascii="Aptos" w:hAnsi="Aptos" w:eastAsia="Aptos" w:cs="Aptos"/>
          <w:noProof w:val="0"/>
          <w:sz w:val="24"/>
          <w:szCs w:val="24"/>
          <w:lang w:val="pt-BR"/>
        </w:rPr>
      </w:pPr>
      <w:r>
        <w:br/>
      </w:r>
      <w:r w:rsidRPr="40E38CAA" w:rsidR="0BA415B5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                                                                      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 w:rsidRPr="40E38CAA" w:rsidR="741EE69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pt-BR"/>
        </w:rPr>
        <w:t>PROPOSTA FINAL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</w:t>
      </w:r>
      <w:r>
        <w:br/>
      </w:r>
    </w:p>
    <w:p w:rsidR="40E38CAA" w:rsidP="40E38CAA" w:rsidRDefault="40E38CAA" w14:paraId="1F5CED5B" w14:textId="374CD1BF">
      <w:pPr>
        <w:pStyle w:val="Normal"/>
        <w:jc w:val="left"/>
      </w:pP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IDENTIFICAÇÃO DO PROPONENTE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Razão Social: GOLDFLEX INDUSTRIA E COMERCIO DE MOVEIS E EQUIPAMENTOS LTDA CNPJ: 33.661.439/0001-14 INSCRIÇÃO ESTADUAL: 456.195.895118 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 Telefone: (19) 97126-6023 E-mail: licitagoldflex@gmail.com Dados Bancários: Banco do Brasil Ag 578-9 C/C 56817-1.</w:t>
      </w:r>
      <w:r>
        <w:br/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Representante: Brendon Matheus Batista, CPF: 432.079.848-19.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Cargo: Sócio Majoritário / Engenheiro de produção.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Brasileiro, Naturalidade: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RG: 50.630.673-2 Órgão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Emissor :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SSP - SP. 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Endereço: R: Eça de Queiroz, 199 Loteamento Linda 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Chaib</w:t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 xml:space="preserve"> Mogi Mirim - SP.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CEP: 13.802-450.</w:t>
      </w:r>
      <w:r>
        <w:br/>
      </w:r>
      <w:r w:rsidRPr="40E38CAA" w:rsidR="741EE69F">
        <w:rPr>
          <w:rFonts w:ascii="Aptos" w:hAnsi="Aptos" w:eastAsia="Aptos" w:cs="Aptos"/>
          <w:noProof w:val="0"/>
          <w:sz w:val="24"/>
          <w:szCs w:val="24"/>
          <w:lang w:val="pt-BR"/>
        </w:rPr>
        <w:t>Telefone: (19) 97126-6023</w:t>
      </w:r>
    </w:p>
    <w:p/>
    <w:p>
      <w:pPr>
        <w:sectPr>
          <w:pgSz w:w="11906" w:h="16838"/>
          <w:pgMar w:top="1440" w:right="1440" w:bottom="1440" w:left="1440" w:header="720" w:footer="720" w:gutter="0"/>
          <w:cols w:space="720"/>
          <w:docGrid w:linePitch="360"/>
          <w:headerReference w:type="default" r:id="R00d452cb0068419b"/>
          <w:footerReference w:type="default" r:id="Re0650d59ca3d4755"/>
        </w:sectPr>
      </w:pPr>
    </w:p>
    <w:tbl>
      <w:tblPr>
        <w:tblStyle w:val="TableGrid"/>
        <w:tblW w:type="dxa" w:w="1088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1578"/>
        <w:gridCol w:w="1578"/>
        <w:gridCol w:w="1578"/>
        <w:gridCol w:w="1578"/>
        <w:gridCol w:w="1578"/>
        <w:gridCol w:w="1578"/>
      </w:tblGrid>
      <w:tr>
        <w:trPr>
          <w:tblHeader w:val="true"/>
        </w:trP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ITEM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QTD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UND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DESCRIÇÃO.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MARCA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UNITÁRIO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center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/>
                <w:sz w:val="14"/>
              </w:rPr>
              <w:t>VALOR TOTAL</w:t>
            </w:r>
          </w:p>
        </w:tc>
      </w:tr>
      <w:tr>
        <w:tc>
          <w:tcPr>
            <w:tcW w:type="dxa" w:w="52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1</w:t>
            </w:r>
          </w:p>
        </w:tc>
        <w:tc>
          <w:tcPr>
            <w:tcW w:type="dxa" w:w="58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20</w:t>
            </w:r>
          </w:p>
        </w:tc>
        <w:tc>
          <w:tcPr>
            <w:tcW w:type="dxa" w:w="5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UND</w:t>
            </w:r>
          </w:p>
        </w:tc>
        <w:tc>
          <w:tcPr>
            <w:tcW w:type="dxa" w:w="5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left"/>
            </w:pPr>
            <w:r/>
            <w:r>
              <w:rPr>
                <w:rFonts w:ascii="Arial" w:hAnsi="Arial"/>
                <w:b w:val="0"/>
                <w:sz w:val="12"/>
              </w:rPr>
              <w:t>Micro cateter revestido internamente com PTFE e cobertura hidrofílica, montado no fio guia, compreendido nos tamanhos de 2,5F a 3,0F, comprimento do cateter a partir de 110cm. Ponta moldável.</w:t>
            </w:r>
          </w:p>
        </w:tc>
        <w:tc>
          <w:tcPr>
            <w:tcW w:type="dxa" w:w="120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Goldflex</w:t>
            </w:r>
          </w:p>
        </w:tc>
        <w:tc>
          <w:tcPr>
            <w:tcW w:type="dxa" w:w="135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R$ 1,00</w:t>
            </w:r>
          </w:p>
        </w:tc>
        <w:tc>
          <w:tcPr>
            <w:tcW w:type="dxa" w:w="1530"/>
            <w:tcMar>
              <w:top w:w="80" w:type="dxa"/>
              <w:bottom w:w="80" w:type="dxa"/>
              <w:start w:w="100" w:type="dxa"/>
              <w:end w:w="100" w:type="dxa"/>
            </w:tcMar>
            <w:vAlign w:val="top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Arial" w:hAnsi="Arial"/>
                <w:b w:val="0"/>
                <w:sz w:val="12"/>
              </w:rPr>
              <w:t>R$ 20,00</w:t>
            </w:r>
          </w:p>
        </w:tc>
      </w:tr>
    </w:tbl>
    <w:p/>
    <w:p/>
    <w:p>
      <w:pPr>
        <w:spacing w:after="0"/>
        <w:jc w:val="left"/>
      </w:pPr>
      <w:r>
        <w:rPr>
          <w:rFonts w:ascii="Arial" w:hAnsi="Arial"/>
          <w:sz w:val="20"/>
        </w:rPr>
        <w:t>Mogi Mirim - SP 14 de Julho de 2026</w:t>
      </w:r>
    </w:p>
    <w:p>
      <w:pPr>
        <w:spacing w:after="0"/>
        <w:jc w:val="left"/>
      </w:pPr>
      <w:r>
        <w:rPr>
          <w:rFonts w:ascii="Arial" w:hAnsi="Arial"/>
          <w:sz w:val="20"/>
        </w:rPr>
        <w:t>Goldflex Industria e Comércio de Moveis e Equipamentos LTDA</w:t>
      </w:r>
    </w:p>
    <w:p>
      <w:pPr>
        <w:spacing w:after="0"/>
        <w:jc w:val="left"/>
      </w:pPr>
      <w:r>
        <w:rPr>
          <w:rFonts w:ascii="Arial" w:hAnsi="Arial"/>
          <w:sz w:val="20"/>
        </w:rPr>
        <w:t>CNPJ 33.661.439/0001-14</w:t>
      </w:r>
    </w:p>
    <w:p>
      <w:pPr>
        <w:spacing w:after="0"/>
        <w:jc w:val="left"/>
      </w:pPr>
      <w:r>
        <w:rPr>
          <w:rFonts w:ascii="Arial" w:hAnsi="Arial"/>
          <w:sz w:val="20"/>
        </w:rPr>
        <w:t>Brendon Matheus Batista</w:t>
      </w:r>
    </w:p>
    <w:p>
      <w:pPr>
        <w:spacing w:after="0"/>
        <w:jc w:val="left"/>
      </w:pPr>
      <w:r>
        <w:rPr>
          <w:rFonts w:ascii="Arial" w:hAnsi="Arial"/>
          <w:sz w:val="20"/>
        </w:rPr>
        <w:t>RG 50.630.673-2</w:t>
      </w:r>
    </w:p>
    <w:p>
      <w:pPr>
        <w:spacing w:after="0"/>
        <w:jc w:val="left"/>
      </w:pPr>
      <w:r>
        <w:rPr>
          <w:rFonts w:ascii="Arial" w:hAnsi="Arial"/>
          <w:sz w:val="20"/>
        </w:rPr>
        <w:t>CPF 432.079.848-19</w:t>
      </w:r>
    </w:p>
    <w:sectPr>
      <w:pgSz w:w="11909" w:h="16834"/>
      <w:pgMar w:top="648" w:right="432" w:bottom="648" w:left="43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0E38CAA" w:rsidTr="40E38CAA" w14:paraId="5B9DDC6C">
      <w:trPr>
        <w:trHeight w:val="300"/>
      </w:trPr>
      <w:tc>
        <w:tcPr>
          <w:tcW w:w="3005" w:type="dxa"/>
          <w:tcMar/>
        </w:tcPr>
        <w:p w:rsidR="40E38CAA" w:rsidP="40E38CAA" w:rsidRDefault="40E38CAA" w14:paraId="7872CACE" w14:textId="6F9FC356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40E38CAA" w:rsidP="40E38CAA" w:rsidRDefault="40E38CAA" w14:paraId="2E43D7A4" w14:textId="14F6C34A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40E38CAA" w:rsidP="40E38CAA" w:rsidRDefault="40E38CAA" w14:paraId="15F58407" w14:textId="79EC9B74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01BA770A" w14:textId="51B41B61">
    <w:pPr>
      <w:pStyle w:val="Footer"/>
      <w:bidi w:val="0"/>
    </w:pPr>
  </w:p>
</w:ftr>
</file>

<file path=word/header.xml><?xml version="1.0" encoding="utf-8"?>
<w:hdr xmlns:w14="http://schemas.microsoft.com/office/word/2010/wordml" xmlns:wp="http://schemas.openxmlformats.org/drawingml/2006/wordprocessingDrawing" xmlns:wp14="http://schemas.microsoft.com/office/word/2010/wordprocessingDrawing" xmlns:a="http://schemas.openxmlformats.org/drawingml/2006/main" xmlns:pic="http://schemas.openxmlformats.org/drawingml/2006/picture" xmlns:r="http://schemas.openxmlformats.org/officeDocument/2006/relationships" xmlns:a14="http://schemas.microsoft.com/office/drawing/2010/main" xmlns:w="http://schemas.openxmlformats.org/wordprocessingml/2006/main">
  <w:tbl>
    <w:tblPr>
      <w:tblStyle w:val="TableNormal"/>
      <w:bidiVisual w:val="0"/>
      <w:tblW w:w="9015" w:type="dxa"/>
      <w:tblLook w:val="06A0" w:firstRow="1" w:lastRow="0" w:firstColumn="1" w:lastColumn="0" w:noHBand="1" w:noVBand="1"/>
    </w:tblPr>
    <w:tblGrid>
      <w:gridCol w:w="3005"/>
      <w:gridCol w:w="5640"/>
      <w:gridCol w:w="370"/>
    </w:tblGrid>
    <w:tr w:rsidR="40E38CAA" w:rsidTr="538BAE1D" w14:paraId="0083B618">
      <w:trPr>
        <w:trHeight w:val="300"/>
      </w:trPr>
      <w:tc>
        <w:tcPr>
          <w:tcW w:w="3005" w:type="dxa"/>
          <w:tcMar/>
        </w:tcPr>
        <w:p w:rsidR="40E38CAA" w:rsidP="40E38CAA" w:rsidRDefault="40E38CAA" w14:paraId="5006BC49" w14:textId="72038CDB">
          <w:pPr>
            <w:pStyle w:val="Header"/>
            <w:ind w:left="-115"/>
            <w:jc w:val="left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="40E38CAA">
            <w:drawing>
              <wp:inline wp14:editId="232E82F7" wp14:anchorId="427295C4">
                <wp:extent cx="1705811" cy="628650"/>
                <wp:effectExtent l="0" t="0" r="0" b="0"/>
                <wp:docPr id="1256302056" name="drawing"/>
                <wp:cNvGraphicFramePr>
                  <a:graphicFrameLocks noChangeAspect="1"/>
                </wp:cNvGraphicFramePr>
                <a:graphic>
                  <a:graphicData xmlns:a="http://schemas.openxmlformats.org/drawingml/2006/main" uri="http://schemas.openxmlformats.org/drawingml/2006/picture">
                    <pic:pic xmlns:pic="http://schemas.openxmlformats.org/drawingml/2006/picture">
                      <pic:nvPicPr xmlns:pic="http://schemas.openxmlformats.org/drawingml/2006/picture">
                        <pic:cNvPr xmlns:pic="http://schemas.openxmlformats.org/drawingml/2006/picture" id="1434086354" name="Picture 1434086354"/>
                        <pic:cNvPicPr xmlns:pic="http://schemas.openxmlformats.org/drawingml/2006/picture"/>
                      </pic:nvPicPr>
                      <pic:blipFill xmlns:pic="http://schemas.openxmlformats.org/drawingml/2006/picture">
                        <a:blip xmlns:r="http://schemas.openxmlformats.org/officeDocument/2006/relationships" xmlns:a="http://schemas.openxmlformats.org/drawingml/2006/main" r:embed="rId305294928">
                          <a:extLst xmlns:a="http://schemas.openxmlformats.org/drawingml/2006/main">
                            <a:ext xmlns:a="http://schemas.openxmlformats.org/drawingml/2006/main"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 xmlns:a="http://schemas.openxmlformats.org/drawingml/2006/main">
                          <a:fillRect xmlns:a="http://schemas.openxmlformats.org/drawingml/2006/main"/>
                        </a:stretch>
                      </pic:blipFill>
                      <pic:spPr xmlns:pic="http://schemas.openxmlformats.org/drawingml/2006/picture">
                        <a:xfrm xmlns:a="http://schemas.openxmlformats.org/drawingml/2006/main" rot="0">
                          <a:off xmlns:a="http://schemas.openxmlformats.org/drawingml/2006/main" x="0" y="0"/>
                          <a:ext xmlns:a="http://schemas.openxmlformats.org/drawingml/2006/main" cx="1705811" cy="628650"/>
                        </a:xfrm>
                        <a:prstGeom xmlns:a="http://schemas.openxmlformats.org/drawingml/2006/main" prst="rect">
                          <a:avLst xmlns:a="http://schemas.openxmlformats.org/drawingml/2006/main"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640" w:type="dxa"/>
          <w:tcMar/>
        </w:tcPr>
        <w:p w:rsidR="40E38CAA" w:rsidP="40E38CAA" w:rsidRDefault="40E38CAA" w14:paraId="00125CF6" w14:textId="7A109809">
          <w:pPr>
            <w:pStyle w:val="Header"/>
            <w:jc w:val="center"/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</w:pP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GOLDFLEX INDUSTRIA E COMERCIO DE MOVEIS E EQUIPAMENTOS LTDA CNPJ 33.661.439/0001-14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R: Eça de Queiroz, 199 Loteamento Linda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Chaib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Mogi Mirim - SP CEP: 13.802-450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 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>Cel</w:t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: (19)97126-6023 </w:t>
          </w:r>
          <w:r>
            <w:br/>
          </w:r>
          <w:r w:rsidRPr="538BAE1D" w:rsidR="538BAE1D">
            <w:rPr>
              <w:rFonts w:ascii="Aptos" w:hAnsi="Aptos" w:eastAsia="Aptos" w:cs="Aptos"/>
              <w:noProof w:val="0"/>
              <w:sz w:val="24"/>
              <w:szCs w:val="24"/>
              <w:lang w:val="pt-BR"/>
            </w:rPr>
            <w:t xml:space="preserve">e-mail: </w:t>
          </w:r>
          <w:hyperlink r:id="R89ec71ba44d4443a">
            <w:r w:rsidRPr="538BAE1D" w:rsidR="538BAE1D">
              <w:rPr>
                <w:rStyle w:val="Hyperlink"/>
                <w:noProof w:val="0"/>
                <w:lang w:val="pt-BR"/>
              </w:rPr>
              <w:t>licitagoldflex@gmail.com</w:t>
            </w:r>
          </w:hyperlink>
          <w:r>
            <w:br/>
          </w:r>
          <w:r>
            <w:br/>
          </w:r>
        </w:p>
      </w:tc>
      <w:tc>
        <w:tcPr>
          <w:tcW w:w="370" w:type="dxa"/>
          <w:tcMar/>
        </w:tcPr>
        <w:p w:rsidR="40E38CAA" w:rsidP="40E38CAA" w:rsidRDefault="40E38CAA" w14:paraId="48B842BB" w14:textId="7414F1DF">
          <w:pPr>
            <w:pStyle w:val="Header"/>
            <w:bidi w:val="0"/>
            <w:ind w:right="-115"/>
            <w:jc w:val="right"/>
          </w:pPr>
        </w:p>
      </w:tc>
    </w:tr>
  </w:tbl>
  <w:p w:rsidR="40E38CAA" w:rsidP="40E38CAA" w:rsidRDefault="40E38CAA" w14:paraId="4B4759D4" w14:textId="05C580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7C9E27E"/>
    <w:rsid w:val="07F58860"/>
    <w:rsid w:val="0BA415B5"/>
    <w:rsid w:val="175F284B"/>
    <w:rsid w:val="20197802"/>
    <w:rsid w:val="24CBCA7C"/>
    <w:rsid w:val="2C112DF3"/>
    <w:rsid w:val="2E2350B9"/>
    <w:rsid w:val="3C4C501F"/>
    <w:rsid w:val="40E0E102"/>
    <w:rsid w:val="40E38CAA"/>
    <w:rsid w:val="5024D837"/>
    <w:rsid w:val="538BAE1D"/>
    <w:rsid w:val="5B0A8107"/>
    <w:rsid w:val="612935F5"/>
    <w:rsid w:val="61E4B379"/>
    <w:rsid w:val="731756D3"/>
    <w:rsid w:val="741EE69F"/>
    <w:rsid w:val="77C9E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EC27D2"/>
  <w15:chartTrackingRefBased/>
  <w15:docId w15:val="{52D8CFE6-BDD9-44D2-8748-12FB0A830D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40E38CAA"/>
    <w:rPr>
      <w:color w:val="467886"/>
      <w:u w:val="single"/>
    </w:rPr>
  </w:style>
  <w:style w:type="paragraph" w:styleId="Header">
    <w:uiPriority w:val="99"/>
    <w:name w:val="head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40E38CAA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00d452cb0068419b" Type="http://schemas.openxmlformats.org/officeDocument/2006/relationships/header" Target="header.xml"/><Relationship Id="Re0650d59ca3d4755" Type="http://schemas.openxmlformats.org/officeDocument/2006/relationships/footer" Target="footer.xml"/></Relationships>
</file>

<file path=word/_rels/header.xml.rels><?xml version='1.0' encoding='UTF-8' standalone='yes'?>
<Relationships xmlns="http://schemas.openxmlformats.org/package/2006/relationships"><Relationship Id="rId305294928" Type="http://schemas.openxmlformats.org/officeDocument/2006/relationships/image" Target="../media/image.png"/><Relationship Id="R89ec71ba44d4443a" Type="http://schemas.openxmlformats.org/officeDocument/2006/relationships/hyperlink" Target="mailto:licitagoldflex@gmail.com" TargetMode="Externa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2026-07-14T18:18:19.5779928Z</dcterms:created>
  <dcterms:modified xsi:type="dcterms:W3CDTF">2026-07-14T18:56:17.0773401Z</dcterms:modified>
  <dc:creator>Eduardo Cordeiro</dc:creator>
  <lastModifiedBy>Eduardo Cordeiro</lastModifiedBy>
</coreProperties>
</file>