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PALLET EM MATERIAL PLÁSTICO RESISTENTE, LAVÁVEL, ATÓXIMO E DE ALTA DURABILIDADE, COM AS SEGUINTES ESPECIFICAÇÕES MÍNIMAS: - TIPO: PALLET RÍGIDO, MONOBLOCO OU COM ESTRUTURA REFORÇADA; - DIMENSÕES: 50X50: - CAPACIDADE DE CARGA: 10.000 KG/M. - SUPERFÍCIE: ANTIDERRAPANTE OU EQUIVALANTE. - GARANTIA MÍNIMA DE 12 MESES. - APROVADO PELO INMETRO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R$ 10,00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R$ 2.500,00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R$ 2.500,00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