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left"/>
      </w:pPr>
      <w:r>
        <w:rPr>
          <w:rFonts w:ascii="Calibri" w:hAnsi="Calibri"/>
          <w:b/>
          <w:color w:val="0B2545"/>
          <w:sz w:val="44"/>
        </w:rPr>
        <w:t>Análise de Edital PNCP - Blocos Extraídos</w:t>
      </w:r>
    </w:p>
    <w:p>
      <w:r>
        <w:rPr>
          <w:rFonts w:ascii="Calibri" w:hAnsi="Calibri"/>
          <w:color w:val="595959"/>
          <w:sz w:val="22"/>
        </w:rPr>
        <w:t>Edital nº 029/2026 | Pregão Eletrônico nº 023/2026 | Município de Miracatu/SP</w:t>
      </w:r>
    </w:p>
    <w:tbl>
      <w:tblPr>
        <w:tblStyle w:val="TableGrid"/>
        <w:tblW w:type="auto" w:w="0"/>
        <w:jc w:val="center"/>
        <w:tblLayout w:type="fixed"/>
        <w:tblLook w:firstColumn="1" w:firstRow="1" w:lastColumn="0" w:lastRow="0" w:noHBand="0" w:noVBand="1" w:val="04A0"/>
      </w:tblPr>
      <w:tblGrid>
        <w:gridCol w:w="4680"/>
        <w:gridCol w:w="4680"/>
      </w:tblGrid>
      <w:tr>
        <w:tc>
          <w:tcPr>
            <w:tcW w:type="dxa" w:w="2700"/>
            <w:shd w:fill="F2F4F7"/>
            <w:vAlign w:val="center"/>
          </w:tcPr>
          <w:p>
            <w:r>
              <w:rPr>
                <w:b/>
              </w:rPr>
              <w:t>Campo</w:t>
            </w:r>
          </w:p>
        </w:tc>
        <w:tc>
          <w:tcPr>
            <w:tcW w:type="dxa" w:w="6660"/>
            <w:shd w:fill="F2F4F7"/>
            <w:vAlign w:val="center"/>
          </w:tcPr>
          <w:p>
            <w:r>
              <w:rPr>
                <w:b/>
              </w:rPr>
              <w:t>Informação</w:t>
            </w:r>
          </w:p>
        </w:tc>
      </w:tr>
      <w:tr>
        <w:tc>
          <w:tcPr>
            <w:tcW w:type="dxa" w:w="2700"/>
            <w:vAlign w:val="center"/>
          </w:tcPr>
          <w:p>
            <w:r>
              <w:t>Fonte PNCP</w:t>
            </w:r>
          </w:p>
        </w:tc>
        <w:tc>
          <w:tcPr>
            <w:tcW w:type="dxa" w:w="6660"/>
            <w:vAlign w:val="center"/>
          </w:tcPr>
          <w:p>
            <w:r>
              <w:t>https://pncp.gov.br/app/editais/46583654000196/2026/115</w:t>
            </w:r>
          </w:p>
        </w:tc>
      </w:tr>
      <w:tr>
        <w:tc>
          <w:tcPr>
            <w:tcW w:type="dxa" w:w="2700"/>
            <w:vAlign w:val="center"/>
          </w:tcPr>
          <w:p>
            <w:r>
              <w:t>Órgão</w:t>
            </w:r>
          </w:p>
        </w:tc>
        <w:tc>
          <w:tcPr>
            <w:tcW w:type="dxa" w:w="6660"/>
            <w:vAlign w:val="center"/>
          </w:tcPr>
          <w:p>
            <w:r>
              <w:t>Prefeitura Municipal de Miracatu</w:t>
            </w:r>
          </w:p>
        </w:tc>
      </w:tr>
      <w:tr>
        <w:tc>
          <w:tcPr>
            <w:tcW w:type="dxa" w:w="2700"/>
            <w:vAlign w:val="center"/>
          </w:tcPr>
          <w:p>
            <w:r>
              <w:t>CNPJ</w:t>
            </w:r>
          </w:p>
        </w:tc>
        <w:tc>
          <w:tcPr>
            <w:tcW w:type="dxa" w:w="6660"/>
            <w:vAlign w:val="center"/>
          </w:tcPr>
          <w:p>
            <w:r>
              <w:t>46.583.654/0001-96</w:t>
            </w:r>
          </w:p>
        </w:tc>
      </w:tr>
      <w:tr>
        <w:tc>
          <w:tcPr>
            <w:tcW w:type="dxa" w:w="2700"/>
            <w:vAlign w:val="center"/>
          </w:tcPr>
          <w:p>
            <w:r>
              <w:t>Objeto</w:t>
            </w:r>
          </w:p>
        </w:tc>
        <w:tc>
          <w:tcPr>
            <w:tcW w:type="dxa" w:w="6660"/>
            <w:vAlign w:val="center"/>
          </w:tcPr>
          <w:p>
            <w:r>
              <w:t>Registro de preços para aquisição de mobiliários</w:t>
            </w:r>
          </w:p>
        </w:tc>
      </w:tr>
      <w:tr>
        <w:tc>
          <w:tcPr>
            <w:tcW w:type="dxa" w:w="2700"/>
            <w:vAlign w:val="center"/>
          </w:tcPr>
          <w:p>
            <w:r>
              <w:t>Data da sessão</w:t>
            </w:r>
          </w:p>
        </w:tc>
        <w:tc>
          <w:tcPr>
            <w:tcW w:type="dxa" w:w="6660"/>
            <w:vAlign w:val="center"/>
          </w:tcPr>
          <w:p>
            <w:r>
              <w:t>14/07 /2026 (horário de Brasília).</w:t>
            </w:r>
          </w:p>
        </w:tc>
      </w:tr>
      <w:tr>
        <w:tc>
          <w:tcPr>
            <w:tcW w:type="dxa" w:w="2700"/>
            <w:vAlign w:val="center"/>
          </w:tcPr>
          <w:p>
            <w:r>
              <w:t>Recebimento das propostas</w:t>
            </w:r>
          </w:p>
        </w:tc>
        <w:tc>
          <w:tcPr>
            <w:tcW w:type="dxa" w:w="6660"/>
            <w:vAlign w:val="center"/>
          </w:tcPr>
          <w:p>
            <w:r>
              <w:t>até às 8h50min do dia 14/07/2026</w:t>
            </w:r>
          </w:p>
        </w:tc>
      </w:tr>
      <w:tr>
        <w:tc>
          <w:tcPr>
            <w:tcW w:type="dxa" w:w="2700"/>
            <w:vAlign w:val="center"/>
          </w:tcPr>
          <w:p>
            <w:r>
              <w:t>Critério de julgamento</w:t>
            </w:r>
          </w:p>
        </w:tc>
        <w:tc>
          <w:tcPr>
            <w:tcW w:type="dxa" w:w="6660"/>
            <w:vAlign w:val="center"/>
          </w:tcPr>
          <w:p>
            <w:r>
              <w:t>Menor preço por item</w:t>
            </w:r>
          </w:p>
        </w:tc>
      </w:tr>
      <w:tr>
        <w:tc>
          <w:tcPr>
            <w:tcW w:type="dxa" w:w="2700"/>
            <w:vAlign w:val="center"/>
          </w:tcPr>
          <w:p>
            <w:r>
              <w:t>Arquivo PNCP</w:t>
            </w:r>
          </w:p>
        </w:tc>
        <w:tc>
          <w:tcPr>
            <w:tcW w:type="dxa" w:w="6660"/>
            <w:vAlign w:val="center"/>
          </w:tcPr>
          <w:p>
            <w:r>
              <w:t>ED_292026_PE0232026_MOBILIARIOS.pdf</w:t>
            </w:r>
          </w:p>
        </w:tc>
      </w:tr>
      <w:tr>
        <w:tc>
          <w:tcPr>
            <w:tcW w:type="dxa" w:w="2700"/>
            <w:vAlign w:val="center"/>
          </w:tcPr>
          <w:p>
            <w:r>
              <w:t>Observação técnica</w:t>
            </w:r>
          </w:p>
        </w:tc>
        <w:tc>
          <w:tcPr>
            <w:tcW w:type="dxa" w:w="6660"/>
            <w:vAlign w:val="center"/>
          </w:tcPr>
          <w:p>
            <w:r>
              <w:t>PDF com camada de texto; OCR não foi necessário para este arquivo.</w:t>
            </w:r>
          </w:p>
        </w:tc>
      </w:tr>
    </w:tbl>
    <w:p/>
    <w:p>
      <w:pPr>
        <w:pStyle w:val="Heading1"/>
      </w:pPr>
      <w:r>
        <w:t>Blocos selecionados</w:t>
      </w:r>
    </w:p>
    <w:p>
      <w:pPr>
        <w:pStyle w:val="Heading2"/>
      </w:pPr>
      <w:r>
        <w:t>Preâmbulo e dados da sessão</w:t>
      </w:r>
    </w:p>
    <w:p>
      <w:pPr>
        <w:spacing w:before="40" w:after="80"/>
      </w:pPr>
      <w:r>
        <w:rPr>
          <w:rFonts w:ascii="Calibri" w:hAnsi="Calibri"/>
          <w:color w:val="595959"/>
          <w:sz w:val="18"/>
        </w:rPr>
        <w:t>Origem: p. 1. Inclui objeto resumido, datas, plataforma, critério e legislação.</w:t>
      </w:r>
    </w:p>
    <w:p>
      <w:r>
        <w:t>PREÂMBULO</w:t>
      </w:r>
    </w:p>
    <w:p>
      <w:pPr>
        <w:pStyle w:val="Heading2"/>
      </w:pPr>
      <w:r>
        <w:t>Objeto</w:t>
      </w:r>
    </w:p>
    <w:p>
      <w:pPr>
        <w:spacing w:before="40" w:after="80"/>
      </w:pPr>
      <w:r>
        <w:rPr>
          <w:rFonts w:ascii="Calibri" w:hAnsi="Calibri"/>
          <w:color w:val="595959"/>
          <w:sz w:val="18"/>
        </w:rPr>
        <w:t>Origem: p. 2.</w:t>
      </w:r>
    </w:p>
    <w:p>
      <w:r>
        <w:t>1. DO OBJETO</w:t>
      </w:r>
    </w:p>
    <w:p>
      <w:r>
        <w:t>1.1. O objeto da presente licitação é o REGISTRO DE PREÇOS PARA AQUISIÇÃO DE</w:t>
      </w:r>
    </w:p>
    <w:p>
      <w:r>
        <w:t>MOBILIÁRIOS, conforme condições, quantidades e exigências estabelecidas neste Edital e seus anexos.</w:t>
      </w:r>
    </w:p>
    <w:p>
      <w:r>
        <w:t>1.2. A licitação será dividida em itens, conforme tabela constante do Termo de Referência</w:t>
      </w:r>
    </w:p>
    <w:p>
      <w:r>
        <w:t>facultando-se ao licitante a participação em quantos itens forem de se interesse.</w:t>
      </w:r>
    </w:p>
    <w:p>
      <w:r>
        <w:t>1.3. O licitante deverá se atentar à disposição dos itens constantes na plataforma eletrônica, sendo</w:t>
      </w:r>
    </w:p>
    <w:p>
      <w:r>
        <w:t>obrigatória a leitura de cada item para fins inserção das propostas, não sendo aceitas quaisquer alegações futuras por falta de atenção.</w:t>
      </w:r>
    </w:p>
    <w:p>
      <w:r>
        <w:t>1.4. O critério de julgamento adotado será o MENOR PREÇO POR ITEM, observadas as</w:t>
      </w:r>
    </w:p>
    <w:p>
      <w:r>
        <w:t>exigências contidas neste Edital e seus anexos quanto às especificações do objeto.</w:t>
      </w:r>
    </w:p>
    <w:p>
      <w:pPr>
        <w:pStyle w:val="Heading2"/>
      </w:pPr>
      <w:r>
        <w:t>Participação na licitação</w:t>
      </w:r>
    </w:p>
    <w:p>
      <w:pPr>
        <w:spacing w:before="40" w:after="80"/>
      </w:pPr>
      <w:r>
        <w:rPr>
          <w:rFonts w:ascii="Calibri" w:hAnsi="Calibri"/>
          <w:color w:val="595959"/>
          <w:sz w:val="18"/>
        </w:rPr>
        <w:t>Origem: p. 5-6.</w:t>
      </w:r>
    </w:p>
    <w:p>
      <w:r>
        <w:rPr>
          <w:rFonts w:ascii="Calibri" w:hAnsi="Calibri"/>
          <w:b/>
          <w:color w:val="1F4D78"/>
        </w:rPr>
        <w:t>Página 5</w:t>
      </w:r>
    </w:p>
    <w:p>
      <w:r>
        <w:t>5. DA PARTICIPAÇÃO NA LICITAÇÃO</w:t>
      </w:r>
    </w:p>
    <w:p>
      <w:r>
        <w:t>5.1. Poderão participar deste certame as empresas pertencentes ao ramo de atividade relacionado ao</w:t>
      </w:r>
    </w:p>
    <w:p>
      <w:r>
        <w:t>objeto da licitação e que estiverem previamente credenciadas perante o sistema eletrônico provido pela plataforma Compras BR, por meio do sítio https://comprasbr.com.br.</w:t>
      </w:r>
    </w:p>
    <w:p>
      <w:r>
        <w:t>5.2. Não poderão disputar licitação ou participar da execução de contrato, direta ou indiretamente:</w:t>
      </w:r>
    </w:p>
    <w:p>
      <w:r>
        <w:t>5.2.1. Todas as licitantes que se encontrem nas condições de impedimento previstas no artigo</w:t>
      </w:r>
    </w:p>
    <w:p>
      <w:r>
        <w:t>14 da Lei n° 14.133/2021.</w:t>
      </w:r>
    </w:p>
    <w:p>
      <w:r>
        <w:t>5.2.2. Aquele que não atenda às condições deste Edital e seu(s) anexo(s);</w:t>
      </w:r>
    </w:p>
    <w:p>
      <w:r>
        <w:t>5.2.3. Pessoa física ou jurídica que se encontre, ao tempo da licitação, impossibilitada de</w:t>
      </w:r>
    </w:p>
    <w:p>
      <w:r>
        <w:t>participar da licitação em decorrência de sanção que lhe foi imposta; a) O impedimento de que trata o item acima, 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p>
    <w:p>
      <w:r>
        <w:t>5.2.4. Aquele que mantenha vínculo de natureza técnica, comercial, econômica, financeira,</w:t>
      </w:r>
    </w:p>
    <w:p>
      <w:r>
        <w:t>trabalhista ou civil com dirigente do órgão ou entidade contratante ou com agente público que desempenhe função na licitação ou atue na fiscalização ou na gestão do contrato, ou que deles seja cônjuge, companheiro ou parente em linha reta, colateral ou por afinidade, até o terceiro grau;</w:t>
      </w:r>
    </w:p>
    <w:p>
      <w:r>
        <w:t>5.2.5. Empresas controladoras, controladas ou coligadas, nos termos da Lei nº 6.404, de 15 de</w:t>
      </w:r>
    </w:p>
    <w:p>
      <w:r>
        <w:t>dezembro de 1976, concorrendo entre si;</w:t>
      </w:r>
    </w:p>
    <w:p>
      <w:r>
        <w:rPr>
          <w:rFonts w:ascii="Calibri" w:hAnsi="Calibri"/>
          <w:b/>
          <w:color w:val="1F4D78"/>
        </w:rPr>
        <w:t>Página 6</w:t>
      </w:r>
    </w:p>
    <w:p>
      <w:r>
        <w:t>5.2.6. Pessoa física ou jurídica que, nos 5 (cinco) anos anteriores à divulgação do edital, tenha</w:t>
      </w:r>
    </w:p>
    <w:p>
      <w:r>
        <w:t>sido condenada judicialmente, com trânsito em julgado, por exploração de trabalho infantil, por submissão de trabalhadores a condições análogas às de escravo ou por contratação de adolescentes nos casos vedados pela legislação trabalhista;</w:t>
      </w:r>
    </w:p>
    <w:p>
      <w:r>
        <w:t>5.2.7. Agente público do órgão ou entidade licitante;</w:t>
      </w:r>
    </w:p>
    <w:p>
      <w:r>
        <w:t>5.2.8. Organizações da Sociedade Civil de Interesse Público – OSCIP, atuando nessa</w:t>
      </w:r>
    </w:p>
    <w:p>
      <w:r>
        <w:t>condição;</w:t>
      </w:r>
    </w:p>
    <w:p>
      <w:pPr>
        <w:pStyle w:val="Heading2"/>
      </w:pPr>
      <w:r>
        <w:t>Proposta e classificação da proposta</w:t>
      </w:r>
    </w:p>
    <w:p>
      <w:pPr>
        <w:spacing w:before="40" w:after="80"/>
      </w:pPr>
      <w:r>
        <w:rPr>
          <w:rFonts w:ascii="Calibri" w:hAnsi="Calibri"/>
          <w:color w:val="595959"/>
          <w:sz w:val="18"/>
        </w:rPr>
        <w:t>Origem: p. 7-8.</w:t>
      </w:r>
    </w:p>
    <w:p>
      <w:r>
        <w:rPr>
          <w:rFonts w:ascii="Calibri" w:hAnsi="Calibri"/>
          <w:b/>
          <w:color w:val="1F4D78"/>
        </w:rPr>
        <w:t>Página 7</w:t>
      </w:r>
    </w:p>
    <w:p>
      <w:r>
        <w:t>7. DA PROPOSTA E DA CLASSIFICAÇÃO DA PROPOSTA</w:t>
      </w:r>
    </w:p>
    <w:p>
      <w:r>
        <w:t>7.1. A licitante deverá encaminhar proposta, exclusivamente por meio do sistema eletrônico, até a</w:t>
      </w:r>
    </w:p>
    <w:p>
      <w:r>
        <w:t>data e horário marcado para abertura da sessão pública, quando então encerrar -se-á automaticamente a fase de recebimento de propostas.</w:t>
      </w:r>
    </w:p>
    <w:p>
      <w:r>
        <w:t>7.2. As propostas ficarão disponíveis no sistema eletrônico.</w:t>
      </w:r>
    </w:p>
    <w:p>
      <w:r>
        <w:t>7.3. A licitante deverá consignar, na forma expressa no sistema eletrônico, o valor unitário ofertado</w:t>
      </w:r>
    </w:p>
    <w:p>
      <w:r>
        <w:t>para cada item, já considerado e incluso todos os tributos, fretes, tarifas e demais despesas decorrentes da execução do objeto.</w:t>
      </w:r>
    </w:p>
    <w:p>
      <w:r>
        <w:t>7.4. Até a abertura da sessão pública, a licitante poderá retirar ou substituir a proposta anteriormente</w:t>
      </w:r>
    </w:p>
    <w:p>
      <w:r>
        <w:t>encaminhada.</w:t>
      </w:r>
    </w:p>
    <w:p>
      <w:r>
        <w:t>7.5. O (a) Pregoeiro (a) verificará as propostas apresentadas e desclassificará, motivadamente,</w:t>
      </w:r>
    </w:p>
    <w:p>
      <w:r>
        <w:t>aquelas que não estejam em conformidade com os requisitos estabelecidos neste Edital.</w:t>
      </w:r>
    </w:p>
    <w:p>
      <w:r>
        <w:t>7.6. Somente as licitantes com propostas classificadas participarão da fase de lances.</w:t>
      </w:r>
    </w:p>
    <w:p>
      <w:r>
        <w:t>7.7. Não será obrigatória a apresentação de proposta para todos os ITENS, podendo a</w:t>
      </w:r>
    </w:p>
    <w:p>
      <w:r>
        <w:t>licitante apresentar proposta somente para o ITEM de seu interesse.</w:t>
      </w:r>
    </w:p>
    <w:p>
      <w:r>
        <w:t>7.8. No cadastramento da proposta inicial, o licitante declarará, em campo próprio do sistema, que:</w:t>
      </w:r>
    </w:p>
    <w:p>
      <w:r>
        <w:t>7.8.1. Está ciente e concorda com as condições contidas no edital e seus anexos, bem como de</w:t>
      </w:r>
    </w:p>
    <w:p>
      <w:r>
        <w:t>que a proposta apresentada compreende a integralidade dos custos para atendimento dos direitos trabalhistas assegurados na Constituição Federal, nas leis trabalhistas, na s normas infralegais, nas convenções coletivas de trabalho e nos termos de ajustamento de conduta vigentes na data de sua entrega em definitivo e que cumpre plenamente os requisitos de habilitação definidos no instrumento convocatório;</w:t>
      </w:r>
    </w:p>
    <w:p>
      <w:r>
        <w:t>7.8.2. Não emprega menor de 18 anos em trabalho noturno, perigoso ou insalubre e não</w:t>
      </w:r>
    </w:p>
    <w:p>
      <w:r>
        <w:t>emprega menor de 16 anos, salvo menor, a partir de 14 anos, na condição de aprendiz, nos termos do artigo 7°, XXXIII, da Constituição;</w:t>
      </w:r>
    </w:p>
    <w:p>
      <w:r>
        <w:t>7.8.3. Não possui empregados executando trabalho degradante ou forçado, observando o</w:t>
      </w:r>
    </w:p>
    <w:p>
      <w:r>
        <w:t>disposto nos incisos III e IV do art. 1º e no inciso III do art. 5º da Constituição Federal;</w:t>
      </w:r>
    </w:p>
    <w:p>
      <w:r>
        <w:t>7.8.4. Cumpre as exigências de reserva de cargos para pessoa com deficiência e para</w:t>
      </w:r>
    </w:p>
    <w:p>
      <w:r>
        <w:t>reabilitado da Previdência Social, previstas em lei e em outras normas específicas.</w:t>
      </w:r>
    </w:p>
    <w:p>
      <w:r>
        <w:rPr>
          <w:rFonts w:ascii="Calibri" w:hAnsi="Calibri"/>
          <w:b/>
          <w:color w:val="1F4D78"/>
        </w:rPr>
        <w:t>Página 8</w:t>
      </w:r>
    </w:p>
    <w:p>
      <w:r>
        <w:t>7.8.5. As declarações exigidas neste edital e não disponibilizadas diretamente no sistema</w:t>
      </w:r>
    </w:p>
    <w:p>
      <w:r>
        <w:t>deverão ser confeccionadas e enviadas juntamente com os documentos de habilitação.</w:t>
      </w:r>
    </w:p>
    <w:p>
      <w:r>
        <w:t>7.8.6. Declarações falsas, relativas ao cumprimento dos requisitos de habilitação e proposta,</w:t>
      </w:r>
    </w:p>
    <w:p>
      <w:r>
        <w:t>sujeitarão a licitante às sanções previstas na lei 14.133/21, conforme Art. 155, inciso VIII.</w:t>
      </w:r>
    </w:p>
    <w:p>
      <w:pPr>
        <w:pStyle w:val="Heading2"/>
      </w:pPr>
      <w:r>
        <w:t>Catálogos</w:t>
      </w:r>
    </w:p>
    <w:p>
      <w:pPr>
        <w:spacing w:before="40" w:after="80"/>
      </w:pPr>
      <w:r>
        <w:rPr>
          <w:rFonts w:ascii="Calibri" w:hAnsi="Calibri"/>
          <w:color w:val="595959"/>
          <w:sz w:val="18"/>
        </w:rPr>
        <w:t>Origem: p. 12-13.</w:t>
      </w:r>
    </w:p>
    <w:p>
      <w:r>
        <w:rPr>
          <w:rFonts w:ascii="Calibri" w:hAnsi="Calibri"/>
          <w:b/>
          <w:color w:val="1F4D78"/>
        </w:rPr>
        <w:t>Página 12</w:t>
      </w:r>
    </w:p>
    <w:p>
      <w:r>
        <w:t>14. DOS CATÁLOGOS</w:t>
      </w:r>
    </w:p>
    <w:p>
      <w:r>
        <w:t>14.1. Os CATÁLOGOS e Ficha Técnica, correspondentes a cada item, deverão ser anexados</w:t>
      </w:r>
    </w:p>
    <w:p>
      <w:r>
        <w:t>juntamente com a proposta em campo próprio na Plataforma.</w:t>
      </w:r>
    </w:p>
    <w:p>
      <w:r>
        <w:t>14.2. Os documentos apresentados deverão ser claros, legíveis e suficientes para permitir a adequada</w:t>
      </w:r>
    </w:p>
    <w:p>
      <w:r>
        <w:t>análise técnica dos produtos ofertados, sendo facultado à Administração, a qualquer tempo, solicitar esclarecimentos ou complementações, sob pena de desclassific ação da proposta em caso de não atendimento.</w:t>
      </w:r>
    </w:p>
    <w:p>
      <w:r>
        <w:t>14.3. Considerada aceitável a oferta de menor preço e da apreciação dos documentos de habilitação,</w:t>
      </w:r>
    </w:p>
    <w:p>
      <w:r>
        <w:t>o (a) Pregoeiro (a) suspenderá a sessão para que sejam analisados os CATÁLOGOS do(s) produto(s).</w:t>
      </w:r>
    </w:p>
    <w:p>
      <w:r>
        <w:rPr>
          <w:rFonts w:ascii="Calibri" w:hAnsi="Calibri"/>
          <w:b/>
          <w:color w:val="1F4D78"/>
        </w:rPr>
        <w:t>Página 13</w:t>
      </w:r>
    </w:p>
    <w:p>
      <w:r>
        <w:t>14.4. A área técnica avaliará os catálogos com vistas a verificar a conformidade do(s) bem (ns) com</w:t>
      </w:r>
    </w:p>
    <w:p>
      <w:r>
        <w:t>as descrições constantes no Termo de Referência.</w:t>
      </w:r>
    </w:p>
    <w:p>
      <w:r>
        <w:t>14.5. Após a análise dos catálogos, a Comissão de avaliação emitirá, no prazo de até 05 (cinco) dias</w:t>
      </w:r>
    </w:p>
    <w:p>
      <w:r>
        <w:t>úteis, um despacho fundamentado, no qual constará um relatório com a decisão de APROVAÇÃO ou REPROVAÇÃO dos itens avaliados.</w:t>
      </w:r>
    </w:p>
    <w:p>
      <w:r>
        <w:t>14.6. Nos casos de REPROVAÇÃO, o relatório deverá conter a justificativa técnica devidamente</w:t>
      </w:r>
    </w:p>
    <w:p>
      <w:r>
        <w:t>embasada, redigida de forma clara, objetiva e concisa, indicando os motivos específicos que levaram à não aceitação dos objetos, com base nos critérios estabelecidos no Termo de Referência e demais documentos do edital.</w:t>
      </w:r>
    </w:p>
    <w:p>
      <w:r>
        <w:t>14.7. A empresa será DESCLASSIFICADA se deixar de apresentar os catálogos no prazo</w:t>
      </w:r>
    </w:p>
    <w:p>
      <w:r>
        <w:t>estabelecido, ficando prejudicada a avaliação dos requisitos de habilitação.</w:t>
      </w:r>
    </w:p>
    <w:p>
      <w:r>
        <w:t>14.8. O (a) Pregoeiro (a) anexará na Plataforma, em local apropriado, o relatório juntamente com o</w:t>
      </w:r>
    </w:p>
    <w:p>
      <w:r>
        <w:t>resultado, tomando em seguida as devidas providências para a continuidade do processo.</w:t>
      </w:r>
    </w:p>
    <w:p>
      <w:pPr>
        <w:pStyle w:val="Heading2"/>
      </w:pPr>
      <w:r>
        <w:t>Habilitação</w:t>
      </w:r>
    </w:p>
    <w:p>
      <w:pPr>
        <w:spacing w:before="40" w:after="80"/>
      </w:pPr>
      <w:r>
        <w:rPr>
          <w:rFonts w:ascii="Calibri" w:hAnsi="Calibri"/>
          <w:color w:val="595959"/>
          <w:sz w:val="18"/>
        </w:rPr>
        <w:t>Origem: p. 13-16.</w:t>
      </w:r>
    </w:p>
    <w:p>
      <w:r>
        <w:rPr>
          <w:rFonts w:ascii="Calibri" w:hAnsi="Calibri"/>
          <w:b/>
          <w:color w:val="1F4D78"/>
        </w:rPr>
        <w:t>Página 13</w:t>
      </w:r>
    </w:p>
    <w:p>
      <w:r>
        <w:t>15. DA HABILITAÇÃO</w:t>
      </w:r>
    </w:p>
    <w:p>
      <w:r>
        <w:t>15.1. Como condição prévia ao exame da documentação de habilitação do licitante detentor da</w:t>
      </w:r>
    </w:p>
    <w:p>
      <w:r>
        <w:t>proposta classificada em primeiro lugar, o Pregoeiro verificará o eventual descumprimento das condições de participação, especialmente quanto à existência de sanção que i mpeça a participação no certame ou a futura contratação, mediante a consulta aos seguintes cadastros:</w:t>
      </w:r>
    </w:p>
    <w:p>
      <w:r>
        <w:t>15.1.1. Consulta Consolidada de Pessoa Jurídica – TCU (https://certidoes-apf.apps.tcu.gov.br/).</w:t>
      </w:r>
    </w:p>
    <w:p>
      <w:r>
        <w:t>15.1.2. Relação de Apenados, mantida pelo Tribunal de Contas do Estado de São Paulo – TCE-</w:t>
      </w:r>
    </w:p>
    <w:p>
      <w:r>
        <w:t>SP (https://www.tce.sp.gov.br/pesquisa-relacao-apenados);</w:t>
      </w:r>
    </w:p>
    <w:p>
      <w:r>
        <w:t>15.1.3. A consulta aos cadastros será realizada pelo CNPJ da empresa licitante.</w:t>
      </w:r>
    </w:p>
    <w:p>
      <w:r>
        <w:t>15.1.4. Constatada a existência de sanção, o Pregoeiro inabilitará o licitante, por falta de</w:t>
      </w:r>
    </w:p>
    <w:p>
      <w:r>
        <w:t>condição de participação.</w:t>
      </w:r>
    </w:p>
    <w:p>
      <w:r>
        <w:t>15.2. Após a entrega dos documentos para habilitação, não será permitida a substituição ou a</w:t>
      </w:r>
    </w:p>
    <w:p>
      <w:r>
        <w:t>apresentação de novos documentos, salvo em sede de diligência, para:</w:t>
      </w:r>
    </w:p>
    <w:p>
      <w:r>
        <w:t>15.2.1. Complementação de informações acerca dos documentos já apresentados pelos</w:t>
      </w:r>
    </w:p>
    <w:p>
      <w:r>
        <w:t>licitantes e desde que necessária para apurar fatos existentes à época da abertura do certame;</w:t>
      </w:r>
    </w:p>
    <w:p>
      <w:r>
        <w:rPr>
          <w:rFonts w:ascii="Calibri" w:hAnsi="Calibri"/>
          <w:b/>
          <w:color w:val="1F4D78"/>
        </w:rPr>
        <w:t>Página 14</w:t>
      </w:r>
    </w:p>
    <w:p>
      <w:r>
        <w:t>15.2.2. Todas as certidões, declarações ou documentos equivalentes expedidos sem prazo de</w:t>
      </w:r>
    </w:p>
    <w:p>
      <w:r>
        <w:t>validade serão considerados válidos, desde que expedidos a no máximo 180 (cento e oitenta) dias anteriores à data designada para a abertura da sessão pública.</w:t>
      </w:r>
    </w:p>
    <w:p>
      <w:r>
        <w:t>15.2.3. Na análise dos documentos de habilitação, o Pregoeiro(a) poderá sanar erros ou falhas,</w:t>
      </w:r>
    </w:p>
    <w:p>
      <w:r>
        <w:t>que não alterem a substância dos documentos e sua validade jurídica, mediante decisão fundamentada, registrada em ata e acessível a todos, atribuindo -lhes eficácia para fins de habilitação e classificação.</w:t>
      </w:r>
    </w:p>
    <w:p>
      <w:r>
        <w:t>15.3. No caso das microempresas e empresas de pequeno porte, face ao disposto nos arts. 42 e 43 da</w:t>
      </w:r>
    </w:p>
    <w:p>
      <w:r>
        <w:t>Lei Complementar nº 123/06 e suas alterações, deverão apresentar toda a documentação exigida para efeito de comprovação de regularidade fiscal e trabalhista, mesmo que esta apresente alguma restrição, devendo regularizá-las no prazo de 05 (cinco) dias úteis, após declarado Vencedor do certame, prorrogável por igual período, para a regularização da documentação, pagamento ou parcelamento do débito e emissão de eventuais certidões negativas ou positivas com efeito de certidão negativa.</w:t>
      </w:r>
    </w:p>
    <w:p>
      <w:r>
        <w:t>15.4. A não regularização da documentação, no prazo fixado acima, implicará decadência do direito</w:t>
      </w:r>
    </w:p>
    <w:p>
      <w:r>
        <w:t>de contratação, sem prejuízo das sanções previstas no art. 156 da Lei Federal nº 14.133/2021, sendo facultada a Administração convocar os licitantes remanescentes, na ordem da classificação, para a celebração do contrato nas condições propostas pelo licitante vencedor.</w:t>
      </w:r>
    </w:p>
    <w:p>
      <w:r>
        <w:t>15.5. Se a empresa licitante for a matriz, todos os documentos deverão estar em nome da matriz, e se</w:t>
      </w:r>
    </w:p>
    <w:p>
      <w:r>
        <w:t>for a filial, todos os documentos deverão estar em nome da filial, exceto aqueles documentos que, pela própria natureza, comprovadamente, forem emitidos somente em nome da matriz.</w:t>
      </w:r>
    </w:p>
    <w:p>
      <w:r>
        <w:t>15.6. Caso o licitante pretenda que outro estabelecimento seu (matriz ou filial), execute o futuro</w:t>
      </w:r>
    </w:p>
    <w:p>
      <w:r>
        <w:t>Contrato, deverá apresentar toda documentação da habilitação (exigida nesta cláusula) de ambos os estabelecimentos.</w:t>
      </w:r>
    </w:p>
    <w:p>
      <w:r>
        <w:t>15.7. A licitante vencedora deverá anexar no sistema a seguinte documentação de Habilitação:</w:t>
      </w:r>
    </w:p>
    <w:p>
      <w:r>
        <w:t>15.7.1. HABILITAÇÃO JURÍDICA (Artigo 66 Da Lei Federal Nº 14.133/2021)</w:t>
      </w:r>
    </w:p>
    <w:p>
      <w:r>
        <w:t>15.7.1.1. Qualquer documento que comprove sua existência jurídica, conforme artigo 66 da Lei Federal</w:t>
      </w:r>
    </w:p>
    <w:p>
      <w:r>
        <w:t>nº 14.133/2021, como, por exemplo: a) Registro Comercial, no caso de empresa individual; b) Ato Constitutivo, Estatuto ou Contrato Social em vigor (consolidado ou acompanhado de todas as alterações), devidamente registrado em se tratando de sociedades comerciais e, no caso de sociedade por ações, acompanhado de documentos de eleição de seus administradores;</w:t>
      </w:r>
    </w:p>
    <w:p>
      <w:r>
        <w:rPr>
          <w:rFonts w:ascii="Calibri" w:hAnsi="Calibri"/>
          <w:b/>
          <w:color w:val="1F4D78"/>
        </w:rPr>
        <w:t>Página 15</w:t>
      </w:r>
    </w:p>
    <w:p>
      <w:r>
        <w:t>c) Inscrição do Ato Constitutivo, no caso de sociedades civis, acompanhada de prova de diretoria em exercício; d) Decreto de Autorização, em se tratando de empresa ou sociedade estrangeira em funcionamento no País, e ato de registro ou autorização para funcionamento expedido pelo órgão competente, quando a atividade assim o exigir.</w:t>
      </w:r>
    </w:p>
    <w:p>
      <w:r>
        <w:t>15.7.1.2. Todas as certidões deverão estar com seus prazos de validade aptos na data de apresentação,</w:t>
      </w:r>
    </w:p>
    <w:p>
      <w:r>
        <w:t>sendo que será confirmada a validade e autenticidade das mesmas, quando possível. a) O pregoeiro(a) poderá realizar a atualização de documentos cuja validade tenha expirado após a data de recebimento das propostas. b) A verificação pelo Pregoeiro(a), em sítios eletrônicos oficiais de órgãos e entidades emissores de certidões, constitui meio legal de prova, para fins de habilitação.</w:t>
      </w:r>
    </w:p>
    <w:p>
      <w:r>
        <w:t>15.7.2. QUALIFICAÇÃO TÉCNICA (Art. 67 da Lei 14.133/2021)</w:t>
      </w:r>
    </w:p>
    <w:p>
      <w:r>
        <w:t>15.7.2.1. Capacidade técnico-operacional da licitante, comprovada através de atestados emitidos por</w:t>
      </w:r>
    </w:p>
    <w:p>
      <w:r>
        <w:t>entidades jurídicas de direito público ou privado. Esses atestados devem comprovar o desempenho em atividades pertinentes e compatíveis com o objeto da licitação, demonstrando o fornecimento satisfatório de produtos semelhantes aos licitados. OBS: O(s) atestado(s) de capacidade técnica deverá (ão) conter, no mínimo, as seguintes informações: identificação da pessoa jurídica e do responsável pela emissão do atestado; identificação da licitante; descrição clara dos equipamentos entregues e seus quantitativos. O(s) atestado(s) também deverá (ão) contemplar todos os elementos necessários à comprovação de que os produtos nele(s) constantes são similares/compatíveis com os</w:t>
      </w:r>
    </w:p>
    <w:p>
      <w:r>
        <w:t>exigidos no Termo de Referência.</w:t>
      </w:r>
    </w:p>
    <w:p>
      <w:r>
        <w:t>15.7.3. HABILITAÇÃO FISCAL, SOCIAL E TRABALHISTA (Art. 68 da Lei Federal nº</w:t>
      </w:r>
    </w:p>
    <w:p>
      <w:r>
        <w:t>14.133/2021):</w:t>
      </w:r>
    </w:p>
    <w:p>
      <w:r>
        <w:t>15.7.3.1. Prova de inscrição no Cadastro Nacional de Pessoas Jurídicas (CNPJ);</w:t>
      </w:r>
    </w:p>
    <w:p>
      <w:r>
        <w:t>15.7.3.2. Prova de inscrição no cadastro de contribuintes estadual ou municipal, se houver, relativo ao</w:t>
      </w:r>
    </w:p>
    <w:p>
      <w:r>
        <w:t>domicílio ou sede, pertinente ao seu ramo de atividade e compatível com o objeto contratual;</w:t>
      </w:r>
    </w:p>
    <w:p>
      <w:r>
        <w:t>15.7.3.3. Certidão Conjunta Negativa de Débitos ou Positiva com efeito de Negativa, relativa a Tributos</w:t>
      </w:r>
    </w:p>
    <w:p>
      <w:r>
        <w:t>Federais (inclusive as contribuições sociais) e à Dívida Ativa da União;</w:t>
      </w:r>
    </w:p>
    <w:p>
      <w:r>
        <w:t>15.7.3.4. Prova de Regularidade de débitos com a Fazenda Estadual.</w:t>
      </w:r>
    </w:p>
    <w:p>
      <w:r>
        <w:t>15.7.3.5. Prova de Regularidade para com a Fazenda Municipal referente a tributos mobiliários,</w:t>
      </w:r>
    </w:p>
    <w:p>
      <w:r>
        <w:t>compatível como objeto contratual;</w:t>
      </w:r>
    </w:p>
    <w:p>
      <w:r>
        <w:rPr>
          <w:rFonts w:ascii="Calibri" w:hAnsi="Calibri"/>
          <w:b/>
          <w:color w:val="1F4D78"/>
        </w:rPr>
        <w:t>Página 16</w:t>
      </w:r>
    </w:p>
    <w:p>
      <w:r>
        <w:t>15.7.3.6. Certidão de Regularidade do FGTS – Fundo de Garantia por Tempo de Serviço, fornecida</w:t>
      </w:r>
    </w:p>
    <w:p>
      <w:r>
        <w:t>pela Caixa Econômica Federal;</w:t>
      </w:r>
    </w:p>
    <w:p>
      <w:r>
        <w:t>15.7.3.7. Certidão Negativa de Débitos Trabalhistas – CNDT ou Positiva de Débitos Trabalhistas com</w:t>
      </w:r>
    </w:p>
    <w:p>
      <w:r>
        <w:t>Efeitos de Negativa;</w:t>
      </w:r>
    </w:p>
    <w:p>
      <w:r>
        <w:t>15.7.4. QUALIFICAÇÃO ECONÔMICO-FINANCEIRA (Art. 69 da Lei Federal nº</w:t>
      </w:r>
    </w:p>
    <w:p>
      <w:r>
        <w:t>14.133/2021):</w:t>
      </w:r>
    </w:p>
    <w:p>
      <w:r>
        <w:t>1 5. 7. 4. 1. Certidão negativa de feitos sobre falência expedida pelo distribuidor da sede do licitante.</w:t>
      </w:r>
    </w:p>
    <w:p>
      <w:r>
        <w:t>15.7.5. DECLARAÇÕES:</w:t>
      </w:r>
    </w:p>
    <w:p>
      <w:r>
        <w:t>15.7.5.1. Termo de Declaração de Conformidade aos itens de Habilitação, conforme ANEXO III.</w:t>
      </w:r>
    </w:p>
    <w:p>
      <w:r>
        <w:t>15.7.5.2. Termo de Declaração para microempresa e empresa de pequeno porte assinada por</w:t>
      </w:r>
    </w:p>
    <w:p>
      <w:r>
        <w:t>representante legal da licitante ou por procurador, munido de procuração hábil, nos termos da Lei, conforme modelo do ANEXO IV.</w:t>
      </w:r>
    </w:p>
    <w:p>
      <w:r>
        <w:t>15.7.5.3. A falsidade das declarações prestadas, objetivando os benefícios da Lei Complementar nº</w:t>
      </w:r>
    </w:p>
    <w:p>
      <w:r>
        <w:t>123/06, poderá caracterizar o crime de que trata o artigo 299 do Código Penal, sem prejuízo do enquadramento em outras figuras penais e das sanções administrativas pre vistas em Lei, mediante o devido processo legal, e implicará, também, a inabilitação do licitante, se o fato vier a ser constatado durante o trâmite da licitação.</w:t>
      </w:r>
    </w:p>
    <w:p>
      <w:r>
        <w:t>15.7.5.4. Indicação do (s) responsável (is) assinará (ão) a ATA e Termo de Ciência e Notificação,</w:t>
      </w:r>
    </w:p>
    <w:p>
      <w:r>
        <w:t>com a (s) qualificação (ões ) completa (s) e cargo (s) que ocupa (m) na empresa, número do CPF e, se procurador, o instrumento de mandato. Conforme modelo do ANEXO V.</w:t>
      </w:r>
    </w:p>
    <w:p>
      <w:r>
        <w:t>15.7.5.5. Declarações falsas, relativas ao cumprimento dos requisitos de habilitação e proposta,</w:t>
      </w:r>
    </w:p>
    <w:p>
      <w:r>
        <w:t>sujeitarão a licitante às sanções previstas na lei 14.133/21, conforme Art. 155, inciso VIII.</w:t>
      </w:r>
    </w:p>
    <w:p>
      <w:pPr>
        <w:pStyle w:val="Heading2"/>
      </w:pPr>
      <w:r>
        <w:t>Recebimento provisório e definitivo</w:t>
      </w:r>
    </w:p>
    <w:p>
      <w:pPr>
        <w:spacing w:before="40" w:after="80"/>
      </w:pPr>
      <w:r>
        <w:rPr>
          <w:rFonts w:ascii="Calibri" w:hAnsi="Calibri"/>
          <w:color w:val="595959"/>
          <w:sz w:val="18"/>
        </w:rPr>
        <w:t>Origem: p. 19.</w:t>
      </w:r>
    </w:p>
    <w:p>
      <w:r>
        <w:t>20. DO RECEBIMENTO PROVISÓRIO E DEFINITIVO</w:t>
      </w:r>
    </w:p>
    <w:p>
      <w:r>
        <w:t>20.1. Recebimento provisório. O objeto será recebido provisoriamente em até 05 (cinco) dias úteis,</w:t>
      </w:r>
    </w:p>
    <w:p>
      <w:r>
        <w:t>contados da data da entrega dos bens, acompanhado da respectiva nota fiscal/fatura.</w:t>
      </w:r>
    </w:p>
    <w:p>
      <w:r>
        <w:t>20.2. Por ocasião da entrega, a Contratada deverá colher no comprovante respectivo a data, o nome,</w:t>
      </w:r>
    </w:p>
    <w:p>
      <w:r>
        <w:t>o cargo, a assinatura e o número do Registro Geral (RG), emitido pela Secretaria de Segurança Pública, ou documento equivalente, do servidor do Contratante responsável pelo recebimento.</w:t>
      </w:r>
    </w:p>
    <w:p>
      <w:r>
        <w:t>20.3. Constatadas irregularidades no objeto contratual, o Contratante poderá:</w:t>
      </w:r>
    </w:p>
    <w:p>
      <w:r>
        <w:t>20.3.1. Se disser respeito à especificação, rejeitá -lo no todo ou em parte, determinando sua</w:t>
      </w:r>
    </w:p>
    <w:p>
      <w:r>
        <w:t>substituição ou rescindindo a contratação, sem prejuízo das penalidades cabíveis; a) Na hipótese de substituição, a Contratada deverá fazê -la em conformidade com a indicação da Administração, no prazo máximo de 05 (cinco) dias úteis, contados da notificação por escrito, mantido o preço inicialmente contratado;</w:t>
      </w:r>
    </w:p>
    <w:p>
      <w:r>
        <w:t>20.3.2. Se disser respeito à diferença de quantidade ou de partes, determinar sua</w:t>
      </w:r>
    </w:p>
    <w:p>
      <w:r>
        <w:t>complementação ou rescindir a contratação, sem prejuízo das penalidades cabíveis; a) Na hipótese de complementação, a Contratada deverá fazê -la em conformidade com a indicação do Contratante, no prazo máximo de 48 horas, contados da notificação por escrito, mantido o preço inicialmente contratado.</w:t>
      </w:r>
    </w:p>
    <w:p>
      <w:r>
        <w:t>20.4. Recebimento definitivo. O recebimento do objeto dar -se-á definitivamente no prazo de 03</w:t>
      </w:r>
    </w:p>
    <w:p>
      <w:r>
        <w:t>(três) dias úteis após o recebimento provisório, uma vez verificado o atendimento integral da quantidade e das especificações contratadas, mediante “Termo de Recebimento Definitivo” ou “Recibo”, firmado pelo servidor responsável.</w:t>
      </w:r>
    </w:p>
    <w:p>
      <w:pPr>
        <w:pStyle w:val="Heading2"/>
      </w:pPr>
      <w:r>
        <w:t>Sanções</w:t>
      </w:r>
    </w:p>
    <w:p>
      <w:pPr>
        <w:spacing w:before="40" w:after="80"/>
      </w:pPr>
      <w:r>
        <w:rPr>
          <w:rFonts w:ascii="Calibri" w:hAnsi="Calibri"/>
          <w:color w:val="595959"/>
          <w:sz w:val="18"/>
        </w:rPr>
        <w:t>Origem: p. 19-20.</w:t>
      </w:r>
    </w:p>
    <w:p>
      <w:r>
        <w:rPr>
          <w:rFonts w:ascii="Calibri" w:hAnsi="Calibri"/>
          <w:b/>
          <w:color w:val="1F4D78"/>
        </w:rPr>
        <w:t>Página 19</w:t>
      </w:r>
    </w:p>
    <w:p>
      <w:r>
        <w:t>21. DAS SANÇÕES</w:t>
      </w:r>
    </w:p>
    <w:p>
      <w:r>
        <w:t>21.1. O fornecedor registrado na Ata de Registro de Preços que descumprir as obrigações assumidas</w:t>
      </w:r>
    </w:p>
    <w:p>
      <w:r>
        <w:t>poderá ser penalizado com as seguintes sanções, conforme previsto na Lei nº 14.133/2021: a. Advertência; b. Multa, aplicada na forma prevista no edital e na ata de registro de preços; c. Impedimento de Licitar e contratar com a Administração Pública, pelo prazo de até três anos; d. Declaração de inidoneidade para licitar e contratar com a Administração Pública, enquanto perdurarem os motivos determinantes da punição ou até que seja promovida sua reabilitação.</w:t>
      </w:r>
    </w:p>
    <w:p>
      <w:r>
        <w:rPr>
          <w:rFonts w:ascii="Calibri" w:hAnsi="Calibri"/>
          <w:b/>
          <w:color w:val="1F4D78"/>
        </w:rPr>
        <w:t>Página 20</w:t>
      </w:r>
    </w:p>
    <w:p>
      <w:r>
        <w:t>21.2. As penalidades serão aplicadas mediante processo administrativo, assegurado o direito ao</w:t>
      </w:r>
    </w:p>
    <w:p>
      <w:r>
        <w:t>contraditório e à ampla defesa.</w:t>
      </w:r>
    </w:p>
    <w:p>
      <w:pPr>
        <w:pStyle w:val="Heading2"/>
      </w:pPr>
      <w:r>
        <w:t>Anexos do edital</w:t>
      </w:r>
    </w:p>
    <w:p>
      <w:pPr>
        <w:spacing w:before="40" w:after="80"/>
      </w:pPr>
      <w:r>
        <w:rPr>
          <w:rFonts w:ascii="Calibri" w:hAnsi="Calibri"/>
          <w:color w:val="595959"/>
          <w:sz w:val="18"/>
        </w:rPr>
        <w:t>Origem: p. 21.</w:t>
      </w:r>
    </w:p>
    <w:p>
      <w:r>
        <w:t>23. DOS ANEXOS</w:t>
      </w:r>
    </w:p>
    <w:p>
      <w:r>
        <w:t>ANEXO I – TERMO DE REFERÊNCIA</w:t>
      </w:r>
    </w:p>
    <w:p>
      <w:r>
        <w:t>ANEXO II – MODELO DE PROPOSTA COMERCIAL</w:t>
      </w:r>
    </w:p>
    <w:p>
      <w:r>
        <w:t>ANEXO III – MODELO REFERENCIAL DE DECLARAÇÃO DE CONFORMIDADE AOS ITENS</w:t>
      </w:r>
    </w:p>
    <w:p>
      <w:r>
        <w:t>DE HABILITAÇÃO</w:t>
      </w:r>
    </w:p>
    <w:p>
      <w:r>
        <w:t>ANEXO IV– MODELO DE DECLARAÇÃO DE MICROEMPRESA E EMPRESA DE PEQUENO</w:t>
      </w:r>
    </w:p>
    <w:p>
      <w:r>
        <w:t>PORTE</w:t>
      </w:r>
    </w:p>
    <w:p>
      <w:r>
        <w:t>ANEXO V – MODELO DE DECLARAÇÃO DE RESPONSÁVEL PARA ASSINATURA DA ATA</w:t>
      </w:r>
    </w:p>
    <w:p>
      <w:r>
        <w:t>DE REGISTRO DE PREÇOS</w:t>
      </w:r>
    </w:p>
    <w:p>
      <w:r>
        <w:t>ANEXO VI – MINUTA DA ATA DE REGISTRO DE PREÇOS</w:t>
      </w:r>
    </w:p>
    <w:p>
      <w:r>
        <w:t>Miracatu/SP, 23 de junho de 2026.</w:t>
      </w:r>
    </w:p>
    <w:p>
      <w:pPr>
        <w:pStyle w:val="Heading2"/>
      </w:pPr>
      <w:r>
        <w:t>Termo de Referência - justificativa</w:t>
      </w:r>
    </w:p>
    <w:p>
      <w:pPr>
        <w:spacing w:before="40" w:after="80"/>
      </w:pPr>
      <w:r>
        <w:rPr>
          <w:rFonts w:ascii="Calibri" w:hAnsi="Calibri"/>
          <w:color w:val="595959"/>
          <w:sz w:val="18"/>
        </w:rPr>
        <w:t>Origem: p. 22.</w:t>
      </w:r>
    </w:p>
    <w:p>
      <w:r>
        <w:t>1. JUSTIFICATIVA PARA AQUISIÇÃO:</w:t>
      </w:r>
    </w:p>
    <w:p>
      <w:r>
        <w:t>1.1. A presente aquisição de mobiliários justifica -se pela necessidade de garantir condições</w:t>
      </w:r>
    </w:p>
    <w:p>
      <w:r>
        <w:t>adequadas de funcionamento dos setores, proporcionando um ambiente organizado, seguro e ergonomicamente apropriado para servidores e usuários.</w:t>
      </w:r>
    </w:p>
    <w:p>
      <w:r>
        <w:t>1.2. Atualmente, verifica -se que parte do mobiliário existente se encontra desgastado pelo uso</w:t>
      </w:r>
    </w:p>
    <w:p>
      <w:r>
        <w:t>contínuo, apresentando avarias que comprometem sua funcionalidade, segurança e conforto. Ademais, em alguns setores, há insuficiência de itens, o que dificulta o dese mpenho eficiente das atividades administrativas e operacionais.</w:t>
      </w:r>
    </w:p>
    <w:p>
      <w:r>
        <w:t>1.3. A substituição e/ou complementação do mobiliário visa melhorar a organização dos espaços,</w:t>
      </w:r>
    </w:p>
    <w:p>
      <w:r>
        <w:t>otimizar os processos de trabalho, bem como atender às normas de ergonomia e segurança do trabalho, contribuindo diretamente para a qualidade dos serviços prestados.</w:t>
      </w:r>
    </w:p>
    <w:p>
      <w:r>
        <w:t>1.4. Destaca-se, ainda, que a aquisição está alinhada ao interesse público, promovendo melhores</w:t>
      </w:r>
    </w:p>
    <w:p>
      <w:r>
        <w:t>condições de atendimento à população e maior eficiência na execução das atividades institucionais.</w:t>
      </w:r>
    </w:p>
    <w:p>
      <w:r>
        <w:t>1.5. Diante do exposto, a aquisição dos mobiliários mostra -se necessária e adequada para atender</w:t>
      </w:r>
    </w:p>
    <w:p>
      <w:r>
        <w:t>às demandas existentes.</w:t>
      </w:r>
    </w:p>
    <w:p>
      <w:pPr>
        <w:pStyle w:val="Heading2"/>
      </w:pPr>
      <w:r>
        <w:t>Termo de Referência - pagamento, entrega e obrigações</w:t>
      </w:r>
    </w:p>
    <w:p>
      <w:pPr>
        <w:spacing w:before="40" w:after="80"/>
      </w:pPr>
      <w:r>
        <w:rPr>
          <w:rFonts w:ascii="Calibri" w:hAnsi="Calibri"/>
          <w:color w:val="595959"/>
          <w:sz w:val="18"/>
        </w:rPr>
        <w:t>Origem: p. 47-49.</w:t>
      </w:r>
    </w:p>
    <w:p>
      <w:r>
        <w:rPr>
          <w:rFonts w:ascii="Calibri" w:hAnsi="Calibri"/>
          <w:b/>
          <w:color w:val="1F4D78"/>
        </w:rPr>
        <w:t>Página 47</w:t>
      </w:r>
    </w:p>
    <w:p>
      <w:r>
        <w:t>2. FONTE DE RECURSO:</w:t>
      </w:r>
    </w:p>
    <w:p>
      <w:r>
        <w:t>2.1. Todas as despesas oriundas do contrato correrão por conta da dotação orçamentária:</w:t>
      </w:r>
    </w:p>
    <w:p>
      <w:r>
        <w:t>Ficha: 272 Destinação de Recurso: 01.210.0000 Categoria Econômica: 3.3.90.30.00 Ficha: 277 Destinação de Recurso: 01.210.0000 Categoria Econômica: 4.4.90.52.00 Ficha: 304 Destinação de Recurso: 02.262.0003 Categoria Econômica: 4.4.90.52.00</w:t>
      </w:r>
    </w:p>
    <w:p>
      <w:r>
        <w:t>3. DO PAGAMENTO:</w:t>
      </w:r>
    </w:p>
    <w:p>
      <w:r>
        <w:t>3.1. O pagamento será efetuado no prazo de até 30 (trinta) dias após a apresentação do documento</w:t>
      </w:r>
    </w:p>
    <w:p>
      <w:r>
        <w:t>fiscal de cobrança pela contratada, condicionado, ainda, à emissão do Termo de Recebimento do objeto por parte do gestor.</w:t>
      </w:r>
    </w:p>
    <w:p>
      <w:r>
        <w:t>4. VIGÊNCIA DO CONTRATO:</w:t>
      </w:r>
    </w:p>
    <w:p>
      <w:r>
        <w:t>4.1. O instrumento contratual terá vigência de 12 (doze) meses, a contar da sua assinatura, podendo</w:t>
      </w:r>
    </w:p>
    <w:p>
      <w:r>
        <w:t>ser prorrogada por igual período, a critério da Administração, mediante justificativa pormenorizada e desde que seja vantajoso ao Município.</w:t>
      </w:r>
    </w:p>
    <w:p>
      <w:r>
        <w:t>5. LOCAL (IS) DE ENTREGA:</w:t>
      </w:r>
    </w:p>
    <w:p>
      <w:r>
        <w:t>5.1. Efetuar a entrega de acordo com a solicitação do Departamento de Educação, mediante envio</w:t>
      </w:r>
    </w:p>
    <w:p>
      <w:r>
        <w:t>da nota de empenho ordinário ou empenho parcial.</w:t>
      </w:r>
    </w:p>
    <w:p>
      <w:r>
        <w:t>5.2. Os itens deverão ser entregues nos seguintes endereços:</w:t>
      </w:r>
    </w:p>
    <w:p>
      <w:r>
        <w:t>SETOR: DEPARTAMENTO MUNICIPAL DE EDUCAÇÃO</w:t>
      </w:r>
    </w:p>
    <w:p>
      <w:r>
        <w:rPr>
          <w:rFonts w:ascii="Calibri" w:hAnsi="Calibri"/>
          <w:b/>
          <w:color w:val="1F4D78"/>
        </w:rPr>
        <w:t>Página 48</w:t>
      </w:r>
    </w:p>
    <w:p>
      <w:r>
        <w:t>ENDEREÇO: AV. DA SAUDADE, N° 250 – CENTRO – MIRACATU/SP (OS LOCAIS PODERÃO SER ALTERADOS MEDIANTE INFORMAÇÃO PRÉVIA) HORÁRIOS/DATAS: DE SEGUNDA A SEXTA-FEIRA DAS 08H ÀS 17H CONTATO: TEL: (13) 3847-1860 – E-MAIL: EDUCACAO@MIRACATU.SP.GOV.BR</w:t>
      </w:r>
    </w:p>
    <w:p>
      <w:r>
        <w:t>6. DO PRAZO PARA ENTREGA:</w:t>
      </w:r>
    </w:p>
    <w:p>
      <w:r>
        <w:t>6.1. A CONTRATADA terá o prazo de 15 (quinze) dias úteis para efetuar o fornecimento do (s)</w:t>
      </w:r>
    </w:p>
    <w:p>
      <w:r>
        <w:t>produto (s), independentemente da quantidade solicitada, a contar do recebimento do Empenho Ordinário ou Empenho Parcial.</w:t>
      </w:r>
    </w:p>
    <w:p>
      <w:r>
        <w:t>6.2. Os itens deverão ser entregues nas dependências do Departamento Municipal de Educação,</w:t>
      </w:r>
    </w:p>
    <w:p>
      <w:r>
        <w:t>localizado no endereço indicado no item 5.2, de segunda a sexta-feira, em dias úteis, no horário de funcionamento das 08h00 às 17h00, mediante comunicação prévia ao resp onsável pela unidade, a fim de possibilitar o adequado recebimento e conferência dos materiais.</w:t>
      </w:r>
    </w:p>
    <w:p>
      <w:r>
        <w:t>6.3. O prazo poderá ser dilatado desde que devidamente justificado e aprovado pela administração.</w:t>
      </w:r>
    </w:p>
    <w:p>
      <w:r>
        <w:t>6.4. O contratante reserva -se o direito de recusar a entrega caso os itens não estejam em</w:t>
      </w:r>
    </w:p>
    <w:p>
      <w:r>
        <w:t>conformidade com as especificações acordadas ou apresentem danos visíveis.</w:t>
      </w:r>
    </w:p>
    <w:p>
      <w:r>
        <w:t>6.5. Se constatado qualquer defeito em relação ao objeto entregue, caberá ao fornecedor contratado</w:t>
      </w:r>
    </w:p>
    <w:p>
      <w:r>
        <w:t>efetuar a substituição do objeto defeituoso por outro novo, em perfeitas condições de uso, no prazo de 10 (dez) úteis até o máximo de 15 (quinze) dias úteis, a co ntar da notificação encaminhada pelo gestor da demanda, sob pena de incorrer em eventuais sanções aplicáveis à espécie.</w:t>
      </w:r>
    </w:p>
    <w:p>
      <w:r>
        <w:t>7. CAPACIDADE TÉCNICA/OPERACIONAL DA CONTRATADA:</w:t>
      </w:r>
    </w:p>
    <w:p>
      <w:r>
        <w:t>7.1. A contratada deverá manter a plena capacidade de logística e entrega para atender as unidades</w:t>
      </w:r>
    </w:p>
    <w:p>
      <w:r>
        <w:t>do Município de forma eficiente.</w:t>
      </w:r>
    </w:p>
    <w:p>
      <w:r>
        <w:t>7.2. Comprovação de aptidão que deverá ser apresentada através de atestado de capacidade</w:t>
      </w:r>
    </w:p>
    <w:p>
      <w:r>
        <w:t>técnica/operacional expedida pela Administração Pública Direta ou Indireta, ou pessoa jurídica de direito privado, relativamente e compatível com o objeto da licitação, com provando o fornecimento satisfatório de objeto/serviço semelhante ao licitado.</w:t>
      </w:r>
    </w:p>
    <w:p>
      <w:r>
        <w:t>7.3. A contratada deverá manter todas as licenças/alvará em dia, devendo apresentar:</w:t>
      </w:r>
    </w:p>
    <w:p>
      <w:r>
        <w:t>a) Alvará de licença e funcionamento Municipal.</w:t>
      </w:r>
    </w:p>
    <w:p>
      <w:r>
        <w:t>8. OBRIGAÇÕES DA CONTRATADA:</w:t>
      </w:r>
    </w:p>
    <w:p>
      <w:r>
        <w:rPr>
          <w:rFonts w:ascii="Calibri" w:hAnsi="Calibri"/>
          <w:b/>
          <w:color w:val="1F4D78"/>
        </w:rPr>
        <w:t>Página 49</w:t>
      </w:r>
    </w:p>
    <w:p>
      <w:r>
        <w:t>8.1. A Contratada deve cumprir todas as obrigações constantes no termo de referência e firmadas</w:t>
      </w:r>
    </w:p>
    <w:p>
      <w:r>
        <w:t>na sua proposta, notadamente:</w:t>
      </w:r>
    </w:p>
    <w:p>
      <w:r>
        <w:t>8.2. Manter durante toda a execução, compatibilidade com as obrigações por ele assumidas, bem</w:t>
      </w:r>
    </w:p>
    <w:p>
      <w:r>
        <w:t>como todas as condições de habilitação e qualificação exigidas;</w:t>
      </w:r>
    </w:p>
    <w:p>
      <w:r>
        <w:t>8.3. Efetuar a entrega dos itens em perfeitas condições, conforme especificações, prazo e local</w:t>
      </w:r>
    </w:p>
    <w:p>
      <w:r>
        <w:t>constantes no termo de referência, acompanhado da respectiva nota fiscal;</w:t>
      </w:r>
    </w:p>
    <w:p>
      <w:r>
        <w:t>8.4. Permitir, facilitar e sujeitar -se a mais ampla e irrestrita fiscalização por parte da</w:t>
      </w:r>
    </w:p>
    <w:p>
      <w:r>
        <w:t>CONTRATANTE, prestando todos os esclarecimentos solicitados e atendendo às reclamações, caso ocorram;</w:t>
      </w:r>
    </w:p>
    <w:p>
      <w:r>
        <w:t>8.5. Assumir, exclusivamente, seus os riscos e as despesas decorrentes da boa e perfeita execução</w:t>
      </w:r>
    </w:p>
    <w:p>
      <w:r>
        <w:t>das obrigações contratadas. Responsabiliza-se, também, pela idoneidade e pelo comportamento de seus empregados, prepostos ou subordinados, na execução do presente objeto;</w:t>
      </w:r>
    </w:p>
    <w:p>
      <w:r>
        <w:t>8.6. A Contratada é obrigada a substituir, às suas expensas, no total ou em parte, o objeto do contrato</w:t>
      </w:r>
    </w:p>
    <w:p>
      <w:r>
        <w:t>em que se verificarem vícios, defeitos ou incorreções resultantes da execução ou de materiais empregados.</w:t>
      </w:r>
    </w:p>
    <w:p>
      <w:r>
        <w:t>8.7. Para a perfeita execução do objeto deste contrato, aplica-se, no que couber, o Código de Defesa</w:t>
      </w:r>
    </w:p>
    <w:p>
      <w:r>
        <w:t>do Consumidor – Lei Nº 8.078/1990.</w:t>
      </w:r>
    </w:p>
    <w:p>
      <w:r>
        <w:t>9. OBRIGAÇÕES DA CONTRATANTE:</w:t>
      </w:r>
    </w:p>
    <w:p>
      <w:r>
        <w:t>9.1. Permitir acesso dos empregados da CONTRATADA às suas dependências para eventuais</w:t>
      </w:r>
    </w:p>
    <w:p>
      <w:r>
        <w:t>entregas e/ou esclarecimento dos serviços;</w:t>
      </w:r>
    </w:p>
    <w:p>
      <w:r>
        <w:t>9.2. Prestar as informações e os esclarecimentos pertinentes que venham a ser solicitados pelo</w:t>
      </w:r>
    </w:p>
    <w:p>
      <w:r>
        <w:t>representante da CONTRATADA;</w:t>
      </w:r>
    </w:p>
    <w:p>
      <w:r>
        <w:t>9.3. Comunicar oficialmente à CONTRATADA quaisquer falhas ocorridas, consideradas de</w:t>
      </w:r>
    </w:p>
    <w:p>
      <w:r>
        <w:t>natureza grave;</w:t>
      </w:r>
    </w:p>
    <w:p>
      <w:r>
        <w:t>9.4. Executar a verificação das entregas, por servidores especialmente designados, e atestar as Notas</w:t>
      </w:r>
    </w:p>
    <w:p>
      <w:r>
        <w:t>Fiscais correspondentes;</w:t>
      </w:r>
    </w:p>
    <w:p>
      <w:r>
        <w:t>9.5. Efetuar os pagamentos nos prazos.</w:t>
      </w:r>
    </w:p>
    <w:p>
      <w:r>
        <w:t>10. FISCALIZAÇÃO E MONITORAMENTO:</w:t>
      </w:r>
    </w:p>
    <w:p>
      <w:pPr>
        <w:sectPr>
          <w:footerReference w:type="default" r:id="rId9"/>
          <w:pgSz w:w="12240" w:h="15840"/>
          <w:pgMar w:top="1440" w:right="1440" w:bottom="1440" w:left="1440" w:header="708" w:footer="708" w:gutter="0"/>
          <w:cols w:space="720"/>
          <w:docGrid w:linePitch="360"/>
        </w:sectPr>
      </w:pPr>
    </w:p>
    <w:p>
      <w:pPr>
        <w:pStyle w:val="Heading2"/>
      </w:pPr>
      <w:r>
        <w:t>Índice de itens do Anexo I</w:t>
      </w:r>
    </w:p>
    <w:p>
      <w:pPr>
        <w:spacing w:before="40" w:after="80"/>
      </w:pPr>
      <w:r>
        <w:rPr>
          <w:rFonts w:ascii="Calibri" w:hAnsi="Calibri"/>
          <w:color w:val="595959"/>
          <w:sz w:val="18"/>
        </w:rPr>
        <w:t>Origem: p. 22-47. Índice automatizado para triagem; descrições completas permanecem no PDF oficial.</w:t>
      </w:r>
    </w:p>
    <w:tbl>
      <w:tblPr>
        <w:tblStyle w:val="TableGrid"/>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700"/>
            <w:shd w:fill="F2F4F7"/>
          </w:tcPr>
          <w:p>
            <w:r>
              <w:rPr>
                <w:b/>
              </w:rPr>
              <w:t>Item</w:t>
            </w:r>
          </w:p>
        </w:tc>
        <w:tc>
          <w:tcPr>
            <w:tcW w:type="dxa" w:w="800"/>
            <w:shd w:fill="F2F4F7"/>
          </w:tcPr>
          <w:p>
            <w:r>
              <w:rPr>
                <w:b/>
              </w:rPr>
              <w:t>Qtde</w:t>
            </w:r>
          </w:p>
        </w:tc>
        <w:tc>
          <w:tcPr>
            <w:tcW w:type="dxa" w:w="750"/>
            <w:shd w:fill="F2F4F7"/>
          </w:tcPr>
          <w:p>
            <w:r>
              <w:rPr>
                <w:b/>
              </w:rPr>
              <w:t>Und.</w:t>
            </w:r>
          </w:p>
        </w:tc>
        <w:tc>
          <w:tcPr>
            <w:tcW w:type="dxa" w:w="5000"/>
            <w:shd w:fill="F2F4F7"/>
          </w:tcPr>
          <w:p>
            <w:r>
              <w:rPr>
                <w:b/>
              </w:rPr>
              <w:t>Descrição inicial</w:t>
            </w:r>
          </w:p>
        </w:tc>
        <w:tc>
          <w:tcPr>
            <w:tcW w:type="dxa" w:w="1200"/>
            <w:shd w:fill="F2F4F7"/>
          </w:tcPr>
          <w:p>
            <w:r>
              <w:rPr>
                <w:b/>
              </w:rPr>
              <w:t>Cota</w:t>
            </w:r>
          </w:p>
        </w:tc>
        <w:tc>
          <w:tcPr>
            <w:tcW w:type="dxa" w:w="910"/>
            <w:shd w:fill="F2F4F7"/>
          </w:tcPr>
          <w:p>
            <w:r>
              <w:rPr>
                <w:b/>
              </w:rPr>
              <w:t>Página</w:t>
            </w:r>
          </w:p>
        </w:tc>
      </w:tr>
      <w:tr>
        <w:tc>
          <w:tcPr>
            <w:tcW w:type="dxa" w:w="700"/>
            <w:vAlign w:val="top"/>
          </w:tcPr>
          <w:p>
            <w:r>
              <w:t>01</w:t>
            </w:r>
          </w:p>
        </w:tc>
        <w:tc>
          <w:tcPr>
            <w:tcW w:type="dxa" w:w="800"/>
            <w:vAlign w:val="top"/>
          </w:tcPr>
          <w:p>
            <w:r>
              <w:t>50</w:t>
            </w:r>
          </w:p>
        </w:tc>
        <w:tc>
          <w:tcPr>
            <w:tcW w:type="dxa" w:w="750"/>
            <w:vAlign w:val="top"/>
          </w:tcPr>
          <w:p>
            <w:r>
              <w:t>UND</w:t>
            </w:r>
          </w:p>
        </w:tc>
        <w:tc>
          <w:tcPr>
            <w:tcW w:type="dxa" w:w="5000"/>
            <w:vAlign w:val="top"/>
          </w:tcPr>
          <w:p>
            <w:r>
              <w:t>SUPORTE PARA CPU E NOBREAK ESTABILIZADOR EM MDF COM RODÍZIOS: SUPORTE EM MDF DE ALTA DENSIDADE, ESPESSURA MÍNIMA DE 15 MM, COM ACABAMENTO EM PINTURA FOSCA OU LA...</w:t>
            </w:r>
          </w:p>
        </w:tc>
        <w:tc>
          <w:tcPr>
            <w:tcW w:type="dxa" w:w="1200"/>
            <w:vAlign w:val="top"/>
          </w:tcPr>
          <w:p>
            <w:r>
              <w:t>Exclusivo</w:t>
            </w:r>
          </w:p>
        </w:tc>
        <w:tc>
          <w:tcPr>
            <w:tcW w:type="dxa" w:w="910"/>
            <w:vAlign w:val="top"/>
          </w:tcPr>
          <w:p>
            <w:r>
              <w:t>22</w:t>
            </w:r>
          </w:p>
        </w:tc>
      </w:tr>
      <w:tr>
        <w:tc>
          <w:tcPr>
            <w:tcW w:type="dxa" w:w="700"/>
            <w:vAlign w:val="top"/>
          </w:tcPr>
          <w:p>
            <w:r>
              <w:t>02</w:t>
            </w:r>
          </w:p>
        </w:tc>
        <w:tc>
          <w:tcPr>
            <w:tcW w:type="dxa" w:w="800"/>
            <w:vAlign w:val="top"/>
          </w:tcPr>
          <w:p>
            <w:r>
              <w:t>60</w:t>
            </w:r>
          </w:p>
        </w:tc>
        <w:tc>
          <w:tcPr>
            <w:tcW w:type="dxa" w:w="750"/>
            <w:vAlign w:val="top"/>
          </w:tcPr>
          <w:p>
            <w:r>
              <w:t>UND</w:t>
            </w:r>
          </w:p>
        </w:tc>
        <w:tc>
          <w:tcPr>
            <w:tcW w:type="dxa" w:w="5000"/>
            <w:vAlign w:val="top"/>
          </w:tcPr>
          <w:p>
            <w:r>
              <w:t>ARQUIVO DE AÇO P/ PASTA SUSPENSA: ARQUIVO CONFECCIONADO EM CHAPA DE AÇO SAE -1008 A SAE - 1012, PREDOMINANTEMENTE EM CHAPA #22 COM DIMENSÕES DE 1330 X 470 X 600...</w:t>
            </w:r>
          </w:p>
        </w:tc>
        <w:tc>
          <w:tcPr>
            <w:tcW w:type="dxa" w:w="1200"/>
            <w:vAlign w:val="top"/>
          </w:tcPr>
          <w:p>
            <w:r>
              <w:t>Exclusivo</w:t>
            </w:r>
          </w:p>
        </w:tc>
        <w:tc>
          <w:tcPr>
            <w:tcW w:type="dxa" w:w="910"/>
            <w:vAlign w:val="top"/>
          </w:tcPr>
          <w:p>
            <w:r>
              <w:t>23</w:t>
            </w:r>
          </w:p>
        </w:tc>
      </w:tr>
      <w:tr>
        <w:tc>
          <w:tcPr>
            <w:tcW w:type="dxa" w:w="700"/>
            <w:vAlign w:val="top"/>
          </w:tcPr>
          <w:p>
            <w:r>
              <w:t>03</w:t>
            </w:r>
          </w:p>
        </w:tc>
        <w:tc>
          <w:tcPr>
            <w:tcW w:type="dxa" w:w="800"/>
            <w:vAlign w:val="top"/>
          </w:tcPr>
          <w:p>
            <w:r>
              <w:t>100</w:t>
            </w:r>
          </w:p>
        </w:tc>
        <w:tc>
          <w:tcPr>
            <w:tcW w:type="dxa" w:w="750"/>
            <w:vAlign w:val="top"/>
          </w:tcPr>
          <w:p>
            <w:r>
              <w:t>UND</w:t>
            </w:r>
          </w:p>
        </w:tc>
        <w:tc>
          <w:tcPr>
            <w:tcW w:type="dxa" w:w="5000"/>
            <w:vAlign w:val="top"/>
          </w:tcPr>
          <w:p>
            <w:r>
              <w:t>POLTRONA GIRATÓRIA C/ BRAÇO: MEDIDAS DO ASSENTO 470 MM DE LARGURA E 420 MM DE PROFUNDIDADE E ENCOSTO COM 420 MM DE LARGURA E ALTURA DE 450 MM COM ESPALDAR MÉDIO...</w:t>
            </w:r>
          </w:p>
        </w:tc>
        <w:tc>
          <w:tcPr>
            <w:tcW w:type="dxa" w:w="1200"/>
            <w:vAlign w:val="top"/>
          </w:tcPr>
          <w:p>
            <w:r>
              <w:t>Ampla</w:t>
            </w:r>
          </w:p>
        </w:tc>
        <w:tc>
          <w:tcPr>
            <w:tcW w:type="dxa" w:w="910"/>
            <w:vAlign w:val="top"/>
          </w:tcPr>
          <w:p>
            <w:r>
              <w:t>24</w:t>
            </w:r>
          </w:p>
        </w:tc>
      </w:tr>
      <w:tr>
        <w:tc>
          <w:tcPr>
            <w:tcW w:type="dxa" w:w="700"/>
            <w:vAlign w:val="top"/>
          </w:tcPr>
          <w:p>
            <w:r>
              <w:t>04</w:t>
            </w:r>
          </w:p>
        </w:tc>
        <w:tc>
          <w:tcPr>
            <w:tcW w:type="dxa" w:w="800"/>
            <w:vAlign w:val="top"/>
          </w:tcPr>
          <w:p>
            <w:r>
              <w:t>50</w:t>
            </w:r>
          </w:p>
        </w:tc>
        <w:tc>
          <w:tcPr>
            <w:tcW w:type="dxa" w:w="750"/>
            <w:vAlign w:val="top"/>
          </w:tcPr>
          <w:p>
            <w:r>
              <w:t>UND</w:t>
            </w:r>
          </w:p>
        </w:tc>
        <w:tc>
          <w:tcPr>
            <w:tcW w:type="dxa" w:w="5000"/>
            <w:vAlign w:val="top"/>
          </w:tcPr>
          <w:p>
            <w:r>
              <w:t>GAVETEIRO SUSPENSO 03 GAVETAS: DIMENSÕES: 400 X 440 X 395 MM (LARG. X PROF. X ALT.) (03 GAVETAS) COM ALTURA INTERNA ÚTIL DE 80 MM CADA, EM CHAPA METÁLICA DOBRAD...</w:t>
            </w:r>
          </w:p>
        </w:tc>
        <w:tc>
          <w:tcPr>
            <w:tcW w:type="dxa" w:w="1200"/>
            <w:vAlign w:val="top"/>
          </w:tcPr>
          <w:p>
            <w:r>
              <w:t>Exclusivo</w:t>
            </w:r>
          </w:p>
        </w:tc>
        <w:tc>
          <w:tcPr>
            <w:tcW w:type="dxa" w:w="910"/>
            <w:vAlign w:val="top"/>
          </w:tcPr>
          <w:p>
            <w:r>
              <w:t>24</w:t>
            </w:r>
          </w:p>
        </w:tc>
      </w:tr>
      <w:tr>
        <w:tc>
          <w:tcPr>
            <w:tcW w:type="dxa" w:w="700"/>
            <w:vAlign w:val="top"/>
          </w:tcPr>
          <w:p>
            <w:r>
              <w:t>05</w:t>
            </w:r>
          </w:p>
        </w:tc>
        <w:tc>
          <w:tcPr>
            <w:tcW w:type="dxa" w:w="800"/>
            <w:vAlign w:val="top"/>
          </w:tcPr>
          <w:p>
            <w:r>
              <w:t>20</w:t>
            </w:r>
          </w:p>
        </w:tc>
        <w:tc>
          <w:tcPr>
            <w:tcW w:type="dxa" w:w="750"/>
            <w:vAlign w:val="top"/>
          </w:tcPr>
          <w:p>
            <w:r>
              <w:t>UND</w:t>
            </w:r>
          </w:p>
        </w:tc>
        <w:tc>
          <w:tcPr>
            <w:tcW w:type="dxa" w:w="5000"/>
            <w:vAlign w:val="top"/>
          </w:tcPr>
          <w:p>
            <w:r>
              <w:t>MESA REUNIÃO RETANGULAR: COM TAMPO POST FORMING DE 25MM DE ESPESSURA, PAINEL FRONTAL EM POST FORMING DE 18MM, NA COR AZUL LILÁS, MEDIDA 2.700 X1.100 X 750 (C X ...</w:t>
            </w:r>
          </w:p>
        </w:tc>
        <w:tc>
          <w:tcPr>
            <w:tcW w:type="dxa" w:w="1200"/>
            <w:vAlign w:val="top"/>
          </w:tcPr>
          <w:p>
            <w:r>
              <w:t>Exclusivo</w:t>
            </w:r>
          </w:p>
        </w:tc>
        <w:tc>
          <w:tcPr>
            <w:tcW w:type="dxa" w:w="910"/>
            <w:vAlign w:val="top"/>
          </w:tcPr>
          <w:p>
            <w:r>
              <w:t>25</w:t>
            </w:r>
          </w:p>
        </w:tc>
      </w:tr>
      <w:tr>
        <w:tc>
          <w:tcPr>
            <w:tcW w:type="dxa" w:w="700"/>
            <w:vAlign w:val="top"/>
          </w:tcPr>
          <w:p>
            <w:r>
              <w:t>06</w:t>
            </w:r>
          </w:p>
        </w:tc>
        <w:tc>
          <w:tcPr>
            <w:tcW w:type="dxa" w:w="800"/>
            <w:vAlign w:val="top"/>
          </w:tcPr>
          <w:p>
            <w:r>
              <w:t>100</w:t>
            </w:r>
          </w:p>
        </w:tc>
        <w:tc>
          <w:tcPr>
            <w:tcW w:type="dxa" w:w="750"/>
            <w:vAlign w:val="top"/>
          </w:tcPr>
          <w:p>
            <w:r>
              <w:t>UND</w:t>
            </w:r>
          </w:p>
        </w:tc>
        <w:tc>
          <w:tcPr>
            <w:tcW w:type="dxa" w:w="5000"/>
            <w:vAlign w:val="top"/>
          </w:tcPr>
          <w:p>
            <w:r>
              <w:t>MESA SECRETARIA ME-23. DIMENSÕES: 1400 X 750 X 740 MM (LARG. X PROF. X ALT.) TAMPO CONFECCIONADO COM CHAPAS DE PARTÍCULAS DE MADEIRA DE MÉDIA DENSIDADE (MDP), C...</w:t>
            </w:r>
          </w:p>
        </w:tc>
        <w:tc>
          <w:tcPr>
            <w:tcW w:type="dxa" w:w="1200"/>
            <w:vAlign w:val="top"/>
          </w:tcPr>
          <w:p>
            <w:r>
              <w:t>Exclusivo</w:t>
            </w:r>
          </w:p>
        </w:tc>
        <w:tc>
          <w:tcPr>
            <w:tcW w:type="dxa" w:w="910"/>
            <w:vAlign w:val="top"/>
          </w:tcPr>
          <w:p>
            <w:r>
              <w:t>26</w:t>
            </w:r>
          </w:p>
        </w:tc>
      </w:tr>
      <w:tr>
        <w:tc>
          <w:tcPr>
            <w:tcW w:type="dxa" w:w="700"/>
            <w:vAlign w:val="top"/>
          </w:tcPr>
          <w:p>
            <w:r>
              <w:t>07</w:t>
            </w:r>
          </w:p>
        </w:tc>
        <w:tc>
          <w:tcPr>
            <w:tcW w:type="dxa" w:w="800"/>
            <w:vAlign w:val="top"/>
          </w:tcPr>
          <w:p>
            <w:r>
              <w:t>50</w:t>
            </w:r>
          </w:p>
        </w:tc>
        <w:tc>
          <w:tcPr>
            <w:tcW w:type="dxa" w:w="750"/>
            <w:vAlign w:val="top"/>
          </w:tcPr>
          <w:p>
            <w:r>
              <w:t>UND</w:t>
            </w:r>
          </w:p>
        </w:tc>
        <w:tc>
          <w:tcPr>
            <w:tcW w:type="dxa" w:w="5000"/>
            <w:vAlign w:val="top"/>
          </w:tcPr>
          <w:p>
            <w:r>
              <w:t>MURAL ESTILO FLIP CHART: ESPECIFICAÇÃO TÉCNICA: CAVALETE CONFECCIONADO EM ALUMÍNIO NATURAL, REFORÇADO FRISADO, COM ALTA ESTABILIDADE, PÉS EM T INVERTIDO ESTILO ...</w:t>
            </w:r>
          </w:p>
        </w:tc>
        <w:tc>
          <w:tcPr>
            <w:tcW w:type="dxa" w:w="1200"/>
            <w:vAlign w:val="top"/>
          </w:tcPr>
          <w:p>
            <w:r>
              <w:t>Exclusivo</w:t>
            </w:r>
          </w:p>
        </w:tc>
        <w:tc>
          <w:tcPr>
            <w:tcW w:type="dxa" w:w="910"/>
            <w:vAlign w:val="top"/>
          </w:tcPr>
          <w:p>
            <w:r>
              <w:t>27</w:t>
            </w:r>
          </w:p>
        </w:tc>
      </w:tr>
      <w:tr>
        <w:tc>
          <w:tcPr>
            <w:tcW w:type="dxa" w:w="700"/>
            <w:vAlign w:val="top"/>
          </w:tcPr>
          <w:p>
            <w:r>
              <w:t>10</w:t>
            </w:r>
          </w:p>
        </w:tc>
        <w:tc>
          <w:tcPr>
            <w:tcW w:type="dxa" w:w="800"/>
            <w:vAlign w:val="top"/>
          </w:tcPr>
          <w:p>
            <w:r>
              <w:t>200</w:t>
            </w:r>
          </w:p>
        </w:tc>
        <w:tc>
          <w:tcPr>
            <w:tcW w:type="dxa" w:w="750"/>
            <w:vAlign w:val="top"/>
          </w:tcPr>
          <w:p>
            <w:r>
              <w:t>UND</w:t>
            </w:r>
          </w:p>
        </w:tc>
        <w:tc>
          <w:tcPr>
            <w:tcW w:type="dxa" w:w="5000"/>
            <w:vAlign w:val="top"/>
          </w:tcPr>
          <w:p>
            <w:r>
              <w:t>CADEIRA FIXA: CADEIRA MODELO EXECUTIVA. ASSENTO E ENCOSTO INTERLIGADOS ATRAVÉS DE UMA LÂMINA DE AÇO COM ESPESSURA MÍNIMA DE 5MM DE ESPESSURA, 70 MM DE LARGURA P...</w:t>
            </w:r>
          </w:p>
        </w:tc>
        <w:tc>
          <w:tcPr>
            <w:tcW w:type="dxa" w:w="1200"/>
            <w:vAlign w:val="top"/>
          </w:tcPr>
          <w:p>
            <w:r>
              <w:t>Exclusivo</w:t>
            </w:r>
          </w:p>
        </w:tc>
        <w:tc>
          <w:tcPr>
            <w:tcW w:type="dxa" w:w="910"/>
            <w:vAlign w:val="top"/>
          </w:tcPr>
          <w:p>
            <w:r>
              <w:t>29</w:t>
            </w:r>
          </w:p>
        </w:tc>
      </w:tr>
      <w:tr>
        <w:tc>
          <w:tcPr>
            <w:tcW w:type="dxa" w:w="700"/>
            <w:vAlign w:val="top"/>
          </w:tcPr>
          <w:p>
            <w:r>
              <w:t>11</w:t>
            </w:r>
          </w:p>
        </w:tc>
        <w:tc>
          <w:tcPr>
            <w:tcW w:type="dxa" w:w="800"/>
            <w:vAlign w:val="top"/>
          </w:tcPr>
          <w:p>
            <w:r>
              <w:t>60</w:t>
            </w:r>
          </w:p>
        </w:tc>
        <w:tc>
          <w:tcPr>
            <w:tcW w:type="dxa" w:w="750"/>
            <w:vAlign w:val="top"/>
          </w:tcPr>
          <w:p>
            <w:r>
              <w:t>UND</w:t>
            </w:r>
          </w:p>
        </w:tc>
        <w:tc>
          <w:tcPr>
            <w:tcW w:type="dxa" w:w="5000"/>
            <w:vAlign w:val="top"/>
          </w:tcPr>
          <w:p>
            <w:r>
              <w:t>CONJUNTO COLETIVO SEXTAVADA INFANTIL - CONJUNTO SEXTAVADO INFANTIL COLORIDO-1 A 6 ANOS-DESCRIÇÃO TÉCNICA: CONJUNTO SEXTAVADO INFANTIL COMPOSTO DE 06 CADEIRAS, 0...</w:t>
            </w:r>
          </w:p>
        </w:tc>
        <w:tc>
          <w:tcPr>
            <w:tcW w:type="dxa" w:w="1200"/>
            <w:vAlign w:val="top"/>
          </w:tcPr>
          <w:p>
            <w:r>
              <w:t>Ampla</w:t>
            </w:r>
          </w:p>
        </w:tc>
        <w:tc>
          <w:tcPr>
            <w:tcW w:type="dxa" w:w="910"/>
            <w:vAlign w:val="top"/>
          </w:tcPr>
          <w:p>
            <w:r>
              <w:t>30</w:t>
            </w:r>
          </w:p>
        </w:tc>
      </w:tr>
      <w:tr>
        <w:tc>
          <w:tcPr>
            <w:tcW w:type="dxa" w:w="700"/>
            <w:vAlign w:val="top"/>
          </w:tcPr>
          <w:p>
            <w:r>
              <w:t>13</w:t>
            </w:r>
          </w:p>
        </w:tc>
        <w:tc>
          <w:tcPr>
            <w:tcW w:type="dxa" w:w="800"/>
            <w:vAlign w:val="top"/>
          </w:tcPr>
          <w:p>
            <w:r>
              <w:t>500</w:t>
            </w:r>
          </w:p>
        </w:tc>
        <w:tc>
          <w:tcPr>
            <w:tcW w:type="dxa" w:w="750"/>
            <w:vAlign w:val="top"/>
          </w:tcPr>
          <w:p>
            <w:r>
              <w:t>UND</w:t>
            </w:r>
          </w:p>
        </w:tc>
        <w:tc>
          <w:tcPr>
            <w:tcW w:type="dxa" w:w="5000"/>
            <w:vAlign w:val="top"/>
          </w:tcPr>
          <w:p>
            <w:r>
              <w:t>CONJUNTO ALUNO/CJA04: MODELO FNDE (PARA ALUNOS COM ALTURA ENTRE 1,33 E 1,59), COM CERTIFICAÇÃO DO INMETRO Nº 105, DE 06 DE MARÇO DE 2012 E A PORTARIA DO INMETRO...</w:t>
            </w:r>
          </w:p>
        </w:tc>
        <w:tc>
          <w:tcPr>
            <w:tcW w:type="dxa" w:w="1200"/>
            <w:vAlign w:val="top"/>
          </w:tcPr>
          <w:p>
            <w:r>
              <w:t>Ampla</w:t>
            </w:r>
          </w:p>
        </w:tc>
        <w:tc>
          <w:tcPr>
            <w:tcW w:type="dxa" w:w="910"/>
            <w:vAlign w:val="top"/>
          </w:tcPr>
          <w:p>
            <w:r>
              <w:t>31</w:t>
            </w:r>
          </w:p>
        </w:tc>
      </w:tr>
      <w:tr>
        <w:tc>
          <w:tcPr>
            <w:tcW w:type="dxa" w:w="700"/>
            <w:vAlign w:val="top"/>
          </w:tcPr>
          <w:p>
            <w:r>
              <w:t>14</w:t>
            </w:r>
          </w:p>
        </w:tc>
        <w:tc>
          <w:tcPr>
            <w:tcW w:type="dxa" w:w="800"/>
            <w:vAlign w:val="top"/>
          </w:tcPr>
          <w:p>
            <w:r>
              <w:t>100</w:t>
            </w:r>
          </w:p>
        </w:tc>
        <w:tc>
          <w:tcPr>
            <w:tcW w:type="dxa" w:w="750"/>
            <w:vAlign w:val="top"/>
          </w:tcPr>
          <w:p>
            <w:r>
              <w:t>UND</w:t>
            </w:r>
          </w:p>
        </w:tc>
        <w:tc>
          <w:tcPr>
            <w:tcW w:type="dxa" w:w="5000"/>
            <w:vAlign w:val="top"/>
          </w:tcPr>
          <w:p>
            <w:r>
              <w:t>CONJUNTO MOBILIÁRIO DE REFEITÓRIO INFANTIL - (CONTENDO: 01 MESA E 02 BANCOS): CANTOS ARREDONDADOS. MESA EM FÓRMICA PARA REFEITÓRIO PARA CRIANÇAS DO ENSINO INFAN...</w:t>
            </w:r>
          </w:p>
        </w:tc>
        <w:tc>
          <w:tcPr>
            <w:tcW w:type="dxa" w:w="1200"/>
            <w:vAlign w:val="top"/>
          </w:tcPr>
          <w:p>
            <w:r>
              <w:t>Ampla</w:t>
            </w:r>
          </w:p>
        </w:tc>
        <w:tc>
          <w:tcPr>
            <w:tcW w:type="dxa" w:w="910"/>
            <w:vAlign w:val="top"/>
          </w:tcPr>
          <w:p>
            <w:r>
              <w:t>31</w:t>
            </w:r>
          </w:p>
        </w:tc>
      </w:tr>
      <w:tr>
        <w:tc>
          <w:tcPr>
            <w:tcW w:type="dxa" w:w="700"/>
            <w:vAlign w:val="top"/>
          </w:tcPr>
          <w:p>
            <w:r>
              <w:t>15</w:t>
            </w:r>
          </w:p>
        </w:tc>
        <w:tc>
          <w:tcPr>
            <w:tcW w:type="dxa" w:w="800"/>
            <w:vAlign w:val="top"/>
          </w:tcPr>
          <w:p>
            <w:r>
              <w:t>100</w:t>
            </w:r>
          </w:p>
        </w:tc>
        <w:tc>
          <w:tcPr>
            <w:tcW w:type="dxa" w:w="750"/>
            <w:vAlign w:val="top"/>
          </w:tcPr>
          <w:p>
            <w:r>
              <w:t>UND</w:t>
            </w:r>
          </w:p>
        </w:tc>
        <w:tc>
          <w:tcPr>
            <w:tcW w:type="dxa" w:w="5000"/>
            <w:vAlign w:val="top"/>
          </w:tcPr>
          <w:p>
            <w:r>
              <w:t>CONJUNTO MOBILIÁRIO DE REFEITÓRIO FUNDAMENTAL-(CONTENDO 01 MESA E 02 BANCOS): CANTOS ARREDONDADOS. MESA EM FÓRMICA PARA REFEITÓRIO PARA CRIANÇAS DO ENSINO FUNDA...</w:t>
            </w:r>
          </w:p>
        </w:tc>
        <w:tc>
          <w:tcPr>
            <w:tcW w:type="dxa" w:w="1200"/>
            <w:vAlign w:val="top"/>
          </w:tcPr>
          <w:p>
            <w:r>
              <w:t>Ampla</w:t>
            </w:r>
          </w:p>
        </w:tc>
        <w:tc>
          <w:tcPr>
            <w:tcW w:type="dxa" w:w="910"/>
            <w:vAlign w:val="top"/>
          </w:tcPr>
          <w:p>
            <w:r>
              <w:t>31</w:t>
            </w:r>
          </w:p>
        </w:tc>
      </w:tr>
      <w:tr>
        <w:tc>
          <w:tcPr>
            <w:tcW w:type="dxa" w:w="700"/>
            <w:vAlign w:val="top"/>
          </w:tcPr>
          <w:p>
            <w:r>
              <w:t>16</w:t>
            </w:r>
          </w:p>
        </w:tc>
        <w:tc>
          <w:tcPr>
            <w:tcW w:type="dxa" w:w="800"/>
            <w:vAlign w:val="top"/>
          </w:tcPr>
          <w:p>
            <w:r>
              <w:t>200</w:t>
            </w:r>
          </w:p>
        </w:tc>
        <w:tc>
          <w:tcPr>
            <w:tcW w:type="dxa" w:w="750"/>
            <w:vAlign w:val="top"/>
          </w:tcPr>
          <w:p>
            <w:r>
              <w:t>UND</w:t>
            </w:r>
          </w:p>
        </w:tc>
        <w:tc>
          <w:tcPr>
            <w:tcW w:type="dxa" w:w="5000"/>
            <w:vAlign w:val="top"/>
          </w:tcPr>
          <w:p>
            <w:r>
              <w:t>CONJUNTO ESCOLAR-MODELO: PROFESSOR-FDE CJP- 01; COMPOSICAO: 01 MESA E 01 CADEIRA; TAMPO: MDP OU MDF; FORMATO: CANTOS ARREDONDADOS; ESTRUTURA (1): MDP OU MDF; AS...</w:t>
            </w:r>
          </w:p>
        </w:tc>
        <w:tc>
          <w:tcPr>
            <w:tcW w:type="dxa" w:w="1200"/>
            <w:vAlign w:val="top"/>
          </w:tcPr>
          <w:p>
            <w:r>
              <w:t>Ampla</w:t>
            </w:r>
          </w:p>
        </w:tc>
        <w:tc>
          <w:tcPr>
            <w:tcW w:type="dxa" w:w="910"/>
            <w:vAlign w:val="top"/>
          </w:tcPr>
          <w:p>
            <w:r>
              <w:t>32</w:t>
            </w:r>
          </w:p>
        </w:tc>
      </w:tr>
      <w:tr>
        <w:tc>
          <w:tcPr>
            <w:tcW w:type="dxa" w:w="700"/>
            <w:vAlign w:val="top"/>
          </w:tcPr>
          <w:p>
            <w:r>
              <w:t>17</w:t>
            </w:r>
          </w:p>
        </w:tc>
        <w:tc>
          <w:tcPr>
            <w:tcW w:type="dxa" w:w="800"/>
            <w:vAlign w:val="top"/>
          </w:tcPr>
          <w:p>
            <w:r>
              <w:t>60</w:t>
            </w:r>
          </w:p>
        </w:tc>
        <w:tc>
          <w:tcPr>
            <w:tcW w:type="dxa" w:w="750"/>
            <w:vAlign w:val="top"/>
          </w:tcPr>
          <w:p>
            <w:r>
              <w:t>UND</w:t>
            </w:r>
          </w:p>
        </w:tc>
        <w:tc>
          <w:tcPr>
            <w:tcW w:type="dxa" w:w="5000"/>
            <w:vAlign w:val="top"/>
          </w:tcPr>
          <w:p>
            <w:r>
              <w:t>MURAL DE CORTIÇA: ESPECIFICAÇÃO TÉCNICA: MOLDURA H TODA CONFECCIONADO EM ALUMÍNIO NATURAL, REFORÇADO FRISADO DE 23 MM DE FRENTE X 17 MM DE ESPESSURA, CANTONEIRA...</w:t>
            </w:r>
          </w:p>
        </w:tc>
        <w:tc>
          <w:tcPr>
            <w:tcW w:type="dxa" w:w="1200"/>
            <w:vAlign w:val="top"/>
          </w:tcPr>
          <w:p>
            <w:r>
              <w:t>Exclusivo</w:t>
            </w:r>
          </w:p>
        </w:tc>
        <w:tc>
          <w:tcPr>
            <w:tcW w:type="dxa" w:w="910"/>
            <w:vAlign w:val="top"/>
          </w:tcPr>
          <w:p>
            <w:r>
              <w:t>32</w:t>
            </w:r>
          </w:p>
        </w:tc>
      </w:tr>
      <w:tr>
        <w:tc>
          <w:tcPr>
            <w:tcW w:type="dxa" w:w="700"/>
            <w:vAlign w:val="top"/>
          </w:tcPr>
          <w:p>
            <w:r>
              <w:t>18</w:t>
            </w:r>
          </w:p>
        </w:tc>
        <w:tc>
          <w:tcPr>
            <w:tcW w:type="dxa" w:w="800"/>
            <w:vAlign w:val="top"/>
          </w:tcPr>
          <w:p>
            <w:r>
              <w:t>30</w:t>
            </w:r>
          </w:p>
        </w:tc>
        <w:tc>
          <w:tcPr>
            <w:tcW w:type="dxa" w:w="750"/>
            <w:vAlign w:val="top"/>
          </w:tcPr>
          <w:p>
            <w:r>
              <w:t>UND</w:t>
            </w:r>
          </w:p>
        </w:tc>
        <w:tc>
          <w:tcPr>
            <w:tcW w:type="dxa" w:w="5000"/>
            <w:vAlign w:val="top"/>
          </w:tcPr>
          <w:p>
            <w:r>
              <w:t>SOFÁ INDIVIDUAL DESCRIÇÃO • SOFÁ INDIVIDUAL ESTOFADO, REVESTIDO EM COURO SINTÉTICO, DOTADO DE APOIABRAÇOS. DEMAIS REQUISITOS DE MATERIAIS; ESTABILIDADE; RESISTÊ...</w:t>
            </w:r>
          </w:p>
        </w:tc>
        <w:tc>
          <w:tcPr>
            <w:tcW w:type="dxa" w:w="1200"/>
            <w:vAlign w:val="top"/>
          </w:tcPr>
          <w:p>
            <w:r>
              <w:t>Exclusivo</w:t>
            </w:r>
          </w:p>
        </w:tc>
        <w:tc>
          <w:tcPr>
            <w:tcW w:type="dxa" w:w="910"/>
            <w:vAlign w:val="top"/>
          </w:tcPr>
          <w:p>
            <w:r>
              <w:t>32</w:t>
            </w:r>
          </w:p>
        </w:tc>
      </w:tr>
      <w:tr>
        <w:tc>
          <w:tcPr>
            <w:tcW w:type="dxa" w:w="700"/>
            <w:vAlign w:val="top"/>
          </w:tcPr>
          <w:p>
            <w:r>
              <w:t>19</w:t>
            </w:r>
          </w:p>
        </w:tc>
        <w:tc>
          <w:tcPr>
            <w:tcW w:type="dxa" w:w="800"/>
            <w:vAlign w:val="top"/>
          </w:tcPr>
          <w:p>
            <w:r>
              <w:t>50</w:t>
            </w:r>
          </w:p>
        </w:tc>
        <w:tc>
          <w:tcPr>
            <w:tcW w:type="dxa" w:w="750"/>
            <w:vAlign w:val="top"/>
          </w:tcPr>
          <w:p>
            <w:r>
              <w:t>UND</w:t>
            </w:r>
          </w:p>
        </w:tc>
        <w:tc>
          <w:tcPr>
            <w:tcW w:type="dxa" w:w="5000"/>
            <w:vAlign w:val="top"/>
          </w:tcPr>
          <w:p>
            <w:r>
              <w:t>BANCADA PARA LABORATÓRIO DE INFORMÁTICA: MEDINDO: 0,75M ALTURA X 1,80 COMPRIMENTO X 0,90 LARGURA, PARA 03 PESSOAS P/ MONITOR DE LCD, TAMPO CONFECCIONADA EM MDF ...</w:t>
            </w:r>
          </w:p>
        </w:tc>
        <w:tc>
          <w:tcPr>
            <w:tcW w:type="dxa" w:w="1200"/>
            <w:vAlign w:val="top"/>
          </w:tcPr>
          <w:p>
            <w:r>
              <w:t>Exclusivo</w:t>
            </w:r>
          </w:p>
        </w:tc>
        <w:tc>
          <w:tcPr>
            <w:tcW w:type="dxa" w:w="910"/>
            <w:vAlign w:val="top"/>
          </w:tcPr>
          <w:p>
            <w:r>
              <w:t>33</w:t>
            </w:r>
          </w:p>
        </w:tc>
      </w:tr>
      <w:tr>
        <w:tc>
          <w:tcPr>
            <w:tcW w:type="dxa" w:w="700"/>
            <w:vAlign w:val="top"/>
          </w:tcPr>
          <w:p>
            <w:r>
              <w:t>20</w:t>
            </w:r>
          </w:p>
        </w:tc>
        <w:tc>
          <w:tcPr>
            <w:tcW w:type="dxa" w:w="800"/>
            <w:vAlign w:val="top"/>
          </w:tcPr>
          <w:p>
            <w:r>
              <w:t>500</w:t>
            </w:r>
          </w:p>
        </w:tc>
        <w:tc>
          <w:tcPr>
            <w:tcW w:type="dxa" w:w="750"/>
            <w:vAlign w:val="top"/>
          </w:tcPr>
          <w:p>
            <w:r>
              <w:t>UND</w:t>
            </w:r>
          </w:p>
        </w:tc>
        <w:tc>
          <w:tcPr>
            <w:tcW w:type="dxa" w:w="5000"/>
            <w:vAlign w:val="top"/>
          </w:tcPr>
          <w:p>
            <w:r>
              <w:t>CONJUNTO ALUNO CJA05: EM MDF CONFECCIONADO EM TUBOS INDUSTRIAS 1 ¼ (31,75MM), CHAPA 16 (1,50MM), 1 1/2(38MM), CHAPA 16 (1,50MM), TUBO OBLONGO 29X58MM, CHAPA 16 ...</w:t>
            </w:r>
          </w:p>
        </w:tc>
        <w:tc>
          <w:tcPr>
            <w:tcW w:type="dxa" w:w="1200"/>
            <w:vAlign w:val="top"/>
          </w:tcPr>
          <w:p>
            <w:r>
              <w:t>Ampla</w:t>
            </w:r>
          </w:p>
        </w:tc>
        <w:tc>
          <w:tcPr>
            <w:tcW w:type="dxa" w:w="910"/>
            <w:vAlign w:val="top"/>
          </w:tcPr>
          <w:p>
            <w:r>
              <w:t>33</w:t>
            </w:r>
          </w:p>
        </w:tc>
      </w:tr>
      <w:tr>
        <w:tc>
          <w:tcPr>
            <w:tcW w:type="dxa" w:w="700"/>
            <w:vAlign w:val="top"/>
          </w:tcPr>
          <w:p>
            <w:r>
              <w:t>21</w:t>
            </w:r>
          </w:p>
        </w:tc>
        <w:tc>
          <w:tcPr>
            <w:tcW w:type="dxa" w:w="800"/>
            <w:vAlign w:val="top"/>
          </w:tcPr>
          <w:p>
            <w:r>
              <w:t>30</w:t>
            </w:r>
          </w:p>
        </w:tc>
        <w:tc>
          <w:tcPr>
            <w:tcW w:type="dxa" w:w="750"/>
            <w:vAlign w:val="top"/>
          </w:tcPr>
          <w:p>
            <w:r>
              <w:t>UND</w:t>
            </w:r>
          </w:p>
        </w:tc>
        <w:tc>
          <w:tcPr>
            <w:tcW w:type="dxa" w:w="5000"/>
            <w:vAlign w:val="top"/>
          </w:tcPr>
          <w:p>
            <w:r>
              <w:t>SOFÁ DOIS LUGARES DESCRIÇÃO • SOFÁ DE DOIS LUGARES ESTOFADO, REVESTIDO EM COURO SINTÉTICO, DOTADO DE APOIA -BRAÇOS. DEMAIS REQUISITOS DE MATERIAIS; ESTABILIDADE...</w:t>
            </w:r>
          </w:p>
        </w:tc>
        <w:tc>
          <w:tcPr>
            <w:tcW w:type="dxa" w:w="1200"/>
            <w:vAlign w:val="top"/>
          </w:tcPr>
          <w:p>
            <w:r>
              <w:t>Exclusivo</w:t>
            </w:r>
          </w:p>
        </w:tc>
        <w:tc>
          <w:tcPr>
            <w:tcW w:type="dxa" w:w="910"/>
            <w:vAlign w:val="top"/>
          </w:tcPr>
          <w:p>
            <w:r>
              <w:t>34</w:t>
            </w:r>
          </w:p>
        </w:tc>
      </w:tr>
      <w:tr>
        <w:tc>
          <w:tcPr>
            <w:tcW w:type="dxa" w:w="700"/>
            <w:vAlign w:val="top"/>
          </w:tcPr>
          <w:p>
            <w:r>
              <w:t>22</w:t>
            </w:r>
          </w:p>
        </w:tc>
        <w:tc>
          <w:tcPr>
            <w:tcW w:type="dxa" w:w="800"/>
            <w:vAlign w:val="top"/>
          </w:tcPr>
          <w:p>
            <w:r>
              <w:t>20</w:t>
            </w:r>
          </w:p>
        </w:tc>
        <w:tc>
          <w:tcPr>
            <w:tcW w:type="dxa" w:w="750"/>
            <w:vAlign w:val="top"/>
          </w:tcPr>
          <w:p>
            <w:r>
              <w:t>UND</w:t>
            </w:r>
          </w:p>
        </w:tc>
        <w:tc>
          <w:tcPr>
            <w:tcW w:type="dxa" w:w="5000"/>
            <w:vAlign w:val="top"/>
          </w:tcPr>
          <w:p>
            <w:r>
              <w:t>SOFÁ DE TRÊS LUGARES: ESTOFADO, REVESTIDO EM COURO SINTÉTICO, DOTADO DE APOIA-BRAÇOS. DEMAIS REQUISITOS DE MATERIAIS; ESTABILIDADE; RESISTÊNCIA E DURABILIDADE, ...</w:t>
            </w:r>
          </w:p>
        </w:tc>
        <w:tc>
          <w:tcPr>
            <w:tcW w:type="dxa" w:w="1200"/>
            <w:vAlign w:val="top"/>
          </w:tcPr>
          <w:p>
            <w:r>
              <w:t>Exclusivo</w:t>
            </w:r>
          </w:p>
        </w:tc>
        <w:tc>
          <w:tcPr>
            <w:tcW w:type="dxa" w:w="910"/>
            <w:vAlign w:val="top"/>
          </w:tcPr>
          <w:p>
            <w:r>
              <w:t>35</w:t>
            </w:r>
          </w:p>
        </w:tc>
      </w:tr>
      <w:tr>
        <w:tc>
          <w:tcPr>
            <w:tcW w:type="dxa" w:w="700"/>
            <w:vAlign w:val="top"/>
          </w:tcPr>
          <w:p>
            <w:r>
              <w:t>23</w:t>
            </w:r>
          </w:p>
        </w:tc>
        <w:tc>
          <w:tcPr>
            <w:tcW w:type="dxa" w:w="800"/>
            <w:vAlign w:val="top"/>
          </w:tcPr>
          <w:p>
            <w:r>
              <w:t>50</w:t>
            </w:r>
          </w:p>
        </w:tc>
        <w:tc>
          <w:tcPr>
            <w:tcW w:type="dxa" w:w="750"/>
            <w:vAlign w:val="top"/>
          </w:tcPr>
          <w:p>
            <w:r>
              <w:t>UND</w:t>
            </w:r>
          </w:p>
        </w:tc>
        <w:tc>
          <w:tcPr>
            <w:tcW w:type="dxa" w:w="5000"/>
            <w:vAlign w:val="top"/>
          </w:tcPr>
          <w:p>
            <w:r>
              <w:t>MESA SECRETARIA. DIMENSÕES: 1200 X 750 X 740 MM (LARG. X PROF. X ALT.) TAMPO CONFECCIONADO COM CHAPAS DE PARTÍCULAS DE MADEIRA DE MÉDIA DENSIDADE (MDP), COM 25 ...</w:t>
            </w:r>
          </w:p>
        </w:tc>
        <w:tc>
          <w:tcPr>
            <w:tcW w:type="dxa" w:w="1200"/>
            <w:vAlign w:val="top"/>
          </w:tcPr>
          <w:p>
            <w:r>
              <w:t>Exclusivo</w:t>
            </w:r>
          </w:p>
        </w:tc>
        <w:tc>
          <w:tcPr>
            <w:tcW w:type="dxa" w:w="910"/>
            <w:vAlign w:val="top"/>
          </w:tcPr>
          <w:p>
            <w:r>
              <w:t>36</w:t>
            </w:r>
          </w:p>
        </w:tc>
      </w:tr>
      <w:tr>
        <w:tc>
          <w:tcPr>
            <w:tcW w:type="dxa" w:w="700"/>
            <w:vAlign w:val="top"/>
          </w:tcPr>
          <w:p>
            <w:r>
              <w:t>24</w:t>
            </w:r>
          </w:p>
        </w:tc>
        <w:tc>
          <w:tcPr>
            <w:tcW w:type="dxa" w:w="800"/>
            <w:vAlign w:val="top"/>
          </w:tcPr>
          <w:p>
            <w:r>
              <w:t>100</w:t>
            </w:r>
          </w:p>
        </w:tc>
        <w:tc>
          <w:tcPr>
            <w:tcW w:type="dxa" w:w="750"/>
            <w:vAlign w:val="top"/>
          </w:tcPr>
          <w:p>
            <w:r>
              <w:t>UND</w:t>
            </w:r>
          </w:p>
        </w:tc>
        <w:tc>
          <w:tcPr>
            <w:tcW w:type="dxa" w:w="5000"/>
            <w:vAlign w:val="top"/>
          </w:tcPr>
          <w:p>
            <w:r>
              <w:t>MESA DE 3 (TRÊS) LUGARES PARA LABORATÓRIO DE INFORMÁTICA, COM CANELETAS PARA PASSAGEM DE CABEAMENTO E CAIXAS DE ALUMÍNIO COM ENTRADA DE TOMADAS E REDE, RESPEITA...</w:t>
            </w:r>
          </w:p>
        </w:tc>
        <w:tc>
          <w:tcPr>
            <w:tcW w:type="dxa" w:w="1200"/>
            <w:vAlign w:val="top"/>
          </w:tcPr>
          <w:p>
            <w:r>
              <w:t>Ampla</w:t>
            </w:r>
          </w:p>
        </w:tc>
        <w:tc>
          <w:tcPr>
            <w:tcW w:type="dxa" w:w="910"/>
            <w:vAlign w:val="top"/>
          </w:tcPr>
          <w:p>
            <w:r>
              <w:t>37</w:t>
            </w:r>
          </w:p>
        </w:tc>
      </w:tr>
      <w:tr>
        <w:tc>
          <w:tcPr>
            <w:tcW w:type="dxa" w:w="700"/>
            <w:vAlign w:val="top"/>
          </w:tcPr>
          <w:p>
            <w:r>
              <w:t>25</w:t>
            </w:r>
          </w:p>
        </w:tc>
        <w:tc>
          <w:tcPr>
            <w:tcW w:type="dxa" w:w="800"/>
            <w:vAlign w:val="top"/>
          </w:tcPr>
          <w:p>
            <w:r>
              <w:t>10</w:t>
            </w:r>
          </w:p>
        </w:tc>
        <w:tc>
          <w:tcPr>
            <w:tcW w:type="dxa" w:w="750"/>
            <w:vAlign w:val="top"/>
          </w:tcPr>
          <w:p>
            <w:r>
              <w:t>UND</w:t>
            </w:r>
          </w:p>
        </w:tc>
        <w:tc>
          <w:tcPr>
            <w:tcW w:type="dxa" w:w="5000"/>
            <w:vAlign w:val="top"/>
          </w:tcPr>
          <w:p>
            <w:r>
              <w:t>ARMÁRIO ROUPEIRO DE AÇO: COM 4 CORPOS E 16 PORTAS, NA COR PLATINA, NAS DIMENSÕES MÍNIMAS DE 1945MM DE ALTURA X 1230MM DE LARGURA X 400MM DE PROFUNDIDADE, CONFEC...</w:t>
            </w:r>
          </w:p>
        </w:tc>
        <w:tc>
          <w:tcPr>
            <w:tcW w:type="dxa" w:w="1200"/>
            <w:vAlign w:val="top"/>
          </w:tcPr>
          <w:p>
            <w:r>
              <w:t>Exclusivo</w:t>
            </w:r>
          </w:p>
        </w:tc>
        <w:tc>
          <w:tcPr>
            <w:tcW w:type="dxa" w:w="910"/>
            <w:vAlign w:val="top"/>
          </w:tcPr>
          <w:p>
            <w:r>
              <w:t>38</w:t>
            </w:r>
          </w:p>
        </w:tc>
      </w:tr>
      <w:tr>
        <w:tc>
          <w:tcPr>
            <w:tcW w:type="dxa" w:w="700"/>
            <w:vAlign w:val="top"/>
          </w:tcPr>
          <w:p>
            <w:r>
              <w:t>26</w:t>
            </w:r>
          </w:p>
        </w:tc>
        <w:tc>
          <w:tcPr>
            <w:tcW w:type="dxa" w:w="800"/>
            <w:vAlign w:val="top"/>
          </w:tcPr>
          <w:p>
            <w:r>
              <w:t>10</w:t>
            </w:r>
          </w:p>
        </w:tc>
        <w:tc>
          <w:tcPr>
            <w:tcW w:type="dxa" w:w="750"/>
            <w:vAlign w:val="top"/>
          </w:tcPr>
          <w:p>
            <w:r>
              <w:t>UND</w:t>
            </w:r>
          </w:p>
        </w:tc>
        <w:tc>
          <w:tcPr>
            <w:tcW w:type="dxa" w:w="5000"/>
            <w:vAlign w:val="top"/>
          </w:tcPr>
          <w:p>
            <w:r>
              <w:t>BARRACA COMPLETA-TENDA BRANCA, TIPO PIRAMIDAL, MEDINDO 400X400CM, ALTURA MÍNIMA DE 2,5M, E MÁXIMA DE 3.0M, CONFECCIONADA EM AÇO CARBONO INDUSTRIAL, COM ESTRUTUR...</w:t>
            </w:r>
          </w:p>
        </w:tc>
        <w:tc>
          <w:tcPr>
            <w:tcW w:type="dxa" w:w="1200"/>
            <w:vAlign w:val="top"/>
          </w:tcPr>
          <w:p>
            <w:r>
              <w:t>Exclusivo</w:t>
            </w:r>
          </w:p>
        </w:tc>
        <w:tc>
          <w:tcPr>
            <w:tcW w:type="dxa" w:w="910"/>
            <w:vAlign w:val="top"/>
          </w:tcPr>
          <w:p>
            <w:r>
              <w:t>38</w:t>
            </w:r>
          </w:p>
        </w:tc>
      </w:tr>
      <w:tr>
        <w:tc>
          <w:tcPr>
            <w:tcW w:type="dxa" w:w="700"/>
            <w:vAlign w:val="top"/>
          </w:tcPr>
          <w:p>
            <w:r>
              <w:t>27</w:t>
            </w:r>
          </w:p>
        </w:tc>
        <w:tc>
          <w:tcPr>
            <w:tcW w:type="dxa" w:w="800"/>
            <w:vAlign w:val="top"/>
          </w:tcPr>
          <w:p>
            <w:r>
              <w:t>05</w:t>
            </w:r>
          </w:p>
        </w:tc>
        <w:tc>
          <w:tcPr>
            <w:tcW w:type="dxa" w:w="750"/>
            <w:vAlign w:val="top"/>
          </w:tcPr>
          <w:p>
            <w:r>
              <w:t>UND</w:t>
            </w:r>
          </w:p>
        </w:tc>
        <w:tc>
          <w:tcPr>
            <w:tcW w:type="dxa" w:w="5000"/>
            <w:vAlign w:val="top"/>
          </w:tcPr>
          <w:p>
            <w:r>
              <w:t>BARRACA COMPLETA-TENDA BRANCA, TIPO PIRAMIDAL, MEDINDO 500X500CM, ALTURA MÍNIMA DE 2,5M, E MÁXIMA DE 3.5M, CONFECCIONADA EM AÇO CARBONO INDUSTRIAL, COM ESTRUTUR...</w:t>
            </w:r>
          </w:p>
        </w:tc>
        <w:tc>
          <w:tcPr>
            <w:tcW w:type="dxa" w:w="1200"/>
            <w:vAlign w:val="top"/>
          </w:tcPr>
          <w:p>
            <w:r>
              <w:t>Exclusivo</w:t>
            </w:r>
          </w:p>
        </w:tc>
        <w:tc>
          <w:tcPr>
            <w:tcW w:type="dxa" w:w="910"/>
            <w:vAlign w:val="top"/>
          </w:tcPr>
          <w:p>
            <w:r>
              <w:t>38</w:t>
            </w:r>
          </w:p>
        </w:tc>
      </w:tr>
      <w:tr>
        <w:tc>
          <w:tcPr>
            <w:tcW w:type="dxa" w:w="700"/>
            <w:vAlign w:val="top"/>
          </w:tcPr>
          <w:p>
            <w:r>
              <w:t>28</w:t>
            </w:r>
          </w:p>
        </w:tc>
        <w:tc>
          <w:tcPr>
            <w:tcW w:type="dxa" w:w="800"/>
            <w:vAlign w:val="top"/>
          </w:tcPr>
          <w:p>
            <w:r>
              <w:t>05</w:t>
            </w:r>
          </w:p>
        </w:tc>
        <w:tc>
          <w:tcPr>
            <w:tcW w:type="dxa" w:w="750"/>
            <w:vAlign w:val="top"/>
          </w:tcPr>
          <w:p>
            <w:r>
              <w:t>UND</w:t>
            </w:r>
          </w:p>
        </w:tc>
        <w:tc>
          <w:tcPr>
            <w:tcW w:type="dxa" w:w="5000"/>
            <w:vAlign w:val="top"/>
          </w:tcPr>
          <w:p>
            <w:r>
              <w:t>CARRINHO PARA CARGA: COM CAPACIDADE PARA 200KG, 02 RODAS E PNEUS COM CÂMARA, COR AZUL, MATERIAL SUPER AÇO, BASE 35 X 20CM, DIMENSÕES 120 X 36 X 60 CM. (CXLXA)</w:t>
            </w:r>
          </w:p>
        </w:tc>
        <w:tc>
          <w:tcPr>
            <w:tcW w:type="dxa" w:w="1200"/>
            <w:vAlign w:val="top"/>
          </w:tcPr>
          <w:p>
            <w:r>
              <w:t>Exclusivo</w:t>
            </w:r>
          </w:p>
        </w:tc>
        <w:tc>
          <w:tcPr>
            <w:tcW w:type="dxa" w:w="910"/>
            <w:vAlign w:val="top"/>
          </w:tcPr>
          <w:p>
            <w:r>
              <w:t>39</w:t>
            </w:r>
          </w:p>
        </w:tc>
      </w:tr>
      <w:tr>
        <w:tc>
          <w:tcPr>
            <w:tcW w:type="dxa" w:w="700"/>
            <w:vAlign w:val="top"/>
          </w:tcPr>
          <w:p>
            <w:r>
              <w:t>29</w:t>
            </w:r>
          </w:p>
        </w:tc>
        <w:tc>
          <w:tcPr>
            <w:tcW w:type="dxa" w:w="800"/>
            <w:vAlign w:val="top"/>
          </w:tcPr>
          <w:p>
            <w:r>
              <w:t>20</w:t>
            </w:r>
          </w:p>
        </w:tc>
        <w:tc>
          <w:tcPr>
            <w:tcW w:type="dxa" w:w="750"/>
            <w:vAlign w:val="top"/>
          </w:tcPr>
          <w:p>
            <w:r>
              <w:t>UND</w:t>
            </w:r>
          </w:p>
        </w:tc>
        <w:tc>
          <w:tcPr>
            <w:tcW w:type="dxa" w:w="5000"/>
            <w:vAlign w:val="top"/>
          </w:tcPr>
          <w:p>
            <w:r>
              <w:t>CONJUNTO DE MESA PARA COZINHA: COMPOSTO POR MESA E 04 CADEIRAS; MESA COM TAMPO RETANGULAR; CONFECCIONADO EM GRANITO; NA COR CINZA; MEDINDO (1,20 X 0,80)M; COM E...</w:t>
            </w:r>
          </w:p>
        </w:tc>
        <w:tc>
          <w:tcPr>
            <w:tcW w:type="dxa" w:w="1200"/>
            <w:vAlign w:val="top"/>
          </w:tcPr>
          <w:p>
            <w:r>
              <w:t>Exclusivo</w:t>
            </w:r>
          </w:p>
        </w:tc>
        <w:tc>
          <w:tcPr>
            <w:tcW w:type="dxa" w:w="910"/>
            <w:vAlign w:val="top"/>
          </w:tcPr>
          <w:p>
            <w:r>
              <w:t>39</w:t>
            </w:r>
          </w:p>
        </w:tc>
      </w:tr>
      <w:tr>
        <w:tc>
          <w:tcPr>
            <w:tcW w:type="dxa" w:w="700"/>
            <w:vAlign w:val="top"/>
          </w:tcPr>
          <w:p>
            <w:r>
              <w:t>30</w:t>
            </w:r>
          </w:p>
        </w:tc>
        <w:tc>
          <w:tcPr>
            <w:tcW w:type="dxa" w:w="800"/>
            <w:vAlign w:val="top"/>
          </w:tcPr>
          <w:p>
            <w:r>
              <w:t>40</w:t>
            </w:r>
          </w:p>
        </w:tc>
        <w:tc>
          <w:tcPr>
            <w:tcW w:type="dxa" w:w="750"/>
            <w:vAlign w:val="top"/>
          </w:tcPr>
          <w:p>
            <w:r>
              <w:t>UND</w:t>
            </w:r>
          </w:p>
        </w:tc>
        <w:tc>
          <w:tcPr>
            <w:tcW w:type="dxa" w:w="5000"/>
            <w:vAlign w:val="top"/>
          </w:tcPr>
          <w:p>
            <w:r>
              <w:t>CONJUNTO HEXAGONAL PARA ENSINO FUNDAMENTAL-06 LUGARES COMPOSTO POR 01 MESA E 06 CADEIRAS. DIMENSÕES DA MESA: L1350 X L1210 X H 640 MM. TAMPO CONFECCIONADO EM FI...</w:t>
            </w:r>
          </w:p>
        </w:tc>
        <w:tc>
          <w:tcPr>
            <w:tcW w:type="dxa" w:w="1200"/>
            <w:vAlign w:val="top"/>
          </w:tcPr>
          <w:p>
            <w:r>
              <w:t>Ampla</w:t>
            </w:r>
          </w:p>
        </w:tc>
        <w:tc>
          <w:tcPr>
            <w:tcW w:type="dxa" w:w="910"/>
            <w:vAlign w:val="top"/>
          </w:tcPr>
          <w:p>
            <w:r>
              <w:t>39</w:t>
            </w:r>
          </w:p>
        </w:tc>
      </w:tr>
      <w:tr>
        <w:tc>
          <w:tcPr>
            <w:tcW w:type="dxa" w:w="700"/>
            <w:vAlign w:val="top"/>
          </w:tcPr>
          <w:p>
            <w:r>
              <w:t>31</w:t>
            </w:r>
          </w:p>
        </w:tc>
        <w:tc>
          <w:tcPr>
            <w:tcW w:type="dxa" w:w="800"/>
            <w:vAlign w:val="top"/>
          </w:tcPr>
          <w:p>
            <w:r>
              <w:t>70</w:t>
            </w:r>
          </w:p>
        </w:tc>
        <w:tc>
          <w:tcPr>
            <w:tcW w:type="dxa" w:w="750"/>
            <w:vAlign w:val="top"/>
          </w:tcPr>
          <w:p>
            <w:r>
              <w:t>UND</w:t>
            </w:r>
          </w:p>
        </w:tc>
        <w:tc>
          <w:tcPr>
            <w:tcW w:type="dxa" w:w="5000"/>
            <w:vAlign w:val="top"/>
          </w:tcPr>
          <w:p>
            <w:r>
              <w:t>ESTANTE BAIXA COM DUAS PRATELEIRAS EM MDP OU MDF DESCRIÇÃO: ESTANTE BAIXA COM DUAS PRATELEIRAS EM MDP OU MDF, REVESTIDO COM LAMINADO MELAMÍNICO DE BAIXA PRESSÃO...</w:t>
            </w:r>
          </w:p>
        </w:tc>
        <w:tc>
          <w:tcPr>
            <w:tcW w:type="dxa" w:w="1200"/>
            <w:vAlign w:val="top"/>
          </w:tcPr>
          <w:p>
            <w:r>
              <w:t>Exclusivo</w:t>
            </w:r>
          </w:p>
        </w:tc>
        <w:tc>
          <w:tcPr>
            <w:tcW w:type="dxa" w:w="910"/>
            <w:vAlign w:val="top"/>
          </w:tcPr>
          <w:p>
            <w:r>
              <w:t>39</w:t>
            </w:r>
          </w:p>
        </w:tc>
      </w:tr>
      <w:tr>
        <w:tc>
          <w:tcPr>
            <w:tcW w:type="dxa" w:w="700"/>
            <w:vAlign w:val="top"/>
          </w:tcPr>
          <w:p>
            <w:r>
              <w:t>32</w:t>
            </w:r>
          </w:p>
        </w:tc>
        <w:tc>
          <w:tcPr>
            <w:tcW w:type="dxa" w:w="800"/>
            <w:vAlign w:val="top"/>
          </w:tcPr>
          <w:p>
            <w:r>
              <w:t>50</w:t>
            </w:r>
          </w:p>
        </w:tc>
        <w:tc>
          <w:tcPr>
            <w:tcW w:type="dxa" w:w="750"/>
            <w:vAlign w:val="top"/>
          </w:tcPr>
          <w:p>
            <w:r>
              <w:t>UND</w:t>
            </w:r>
          </w:p>
        </w:tc>
        <w:tc>
          <w:tcPr>
            <w:tcW w:type="dxa" w:w="5000"/>
            <w:vAlign w:val="top"/>
          </w:tcPr>
          <w:p>
            <w:r>
              <w:t>ESTANTE COLMEIA 15 NICHOS: ALTURA X LARGURA X PROFUNDIDADE 185 CM X 90 CM X 30 CM ARMÁRIO TIPO COLMEIA COM 15 MÓDULOS, CONFECCIONADO EM MDF, REVESTIDO POR PB CO...</w:t>
            </w:r>
          </w:p>
        </w:tc>
        <w:tc>
          <w:tcPr>
            <w:tcW w:type="dxa" w:w="1200"/>
            <w:vAlign w:val="top"/>
          </w:tcPr>
          <w:p>
            <w:r>
              <w:t>Exclusivo</w:t>
            </w:r>
          </w:p>
        </w:tc>
        <w:tc>
          <w:tcPr>
            <w:tcW w:type="dxa" w:w="910"/>
            <w:vAlign w:val="top"/>
          </w:tcPr>
          <w:p>
            <w:r>
              <w:t>40</w:t>
            </w:r>
          </w:p>
        </w:tc>
      </w:tr>
      <w:tr>
        <w:tc>
          <w:tcPr>
            <w:tcW w:type="dxa" w:w="700"/>
            <w:vAlign w:val="top"/>
          </w:tcPr>
          <w:p>
            <w:r>
              <w:t>33</w:t>
            </w:r>
          </w:p>
        </w:tc>
        <w:tc>
          <w:tcPr>
            <w:tcW w:type="dxa" w:w="800"/>
            <w:vAlign w:val="top"/>
          </w:tcPr>
          <w:p>
            <w:r>
              <w:t>100</w:t>
            </w:r>
          </w:p>
        </w:tc>
        <w:tc>
          <w:tcPr>
            <w:tcW w:type="dxa" w:w="750"/>
            <w:vAlign w:val="top"/>
          </w:tcPr>
          <w:p>
            <w:r>
              <w:t>UND</w:t>
            </w:r>
          </w:p>
        </w:tc>
        <w:tc>
          <w:tcPr>
            <w:tcW w:type="dxa" w:w="5000"/>
            <w:vAlign w:val="top"/>
          </w:tcPr>
          <w:p>
            <w:r>
              <w:t>ESTANTE COM CINCO PLANOS. ESTANTE MODULAR, COM PLANOS LISOS EM CHAPA DE AÇO INOX 18.8 AISI 304 PRÓPRIO PARA GUARDA DE GÊNEROS EM DESPENSA SECA. MÓDULOS DE PRATE...</w:t>
            </w:r>
          </w:p>
        </w:tc>
        <w:tc>
          <w:tcPr>
            <w:tcW w:type="dxa" w:w="1200"/>
            <w:vAlign w:val="top"/>
          </w:tcPr>
          <w:p>
            <w:r>
              <w:t>Ampla</w:t>
            </w:r>
          </w:p>
        </w:tc>
        <w:tc>
          <w:tcPr>
            <w:tcW w:type="dxa" w:w="910"/>
            <w:vAlign w:val="top"/>
          </w:tcPr>
          <w:p>
            <w:r>
              <w:t>40</w:t>
            </w:r>
          </w:p>
        </w:tc>
      </w:tr>
      <w:tr>
        <w:tc>
          <w:tcPr>
            <w:tcW w:type="dxa" w:w="700"/>
            <w:vAlign w:val="top"/>
          </w:tcPr>
          <w:p>
            <w:r>
              <w:t>34</w:t>
            </w:r>
          </w:p>
        </w:tc>
        <w:tc>
          <w:tcPr>
            <w:tcW w:type="dxa" w:w="800"/>
            <w:vAlign w:val="top"/>
          </w:tcPr>
          <w:p>
            <w:r>
              <w:t>50</w:t>
            </w:r>
          </w:p>
        </w:tc>
        <w:tc>
          <w:tcPr>
            <w:tcW w:type="dxa" w:w="750"/>
            <w:vAlign w:val="top"/>
          </w:tcPr>
          <w:p>
            <w:r>
              <w:t>UND</w:t>
            </w:r>
          </w:p>
        </w:tc>
        <w:tc>
          <w:tcPr>
            <w:tcW w:type="dxa" w:w="5000"/>
            <w:vAlign w:val="top"/>
          </w:tcPr>
          <w:p>
            <w:r>
              <w:t>PALLET PLÁSTICO VAZADO FABRICADO EM PP (POLIPROPILENO), HEAVY PRETO. MEDIDAS: 100 X 120 X 5 CM (LARGURA X COMPRIMENTO X ALTURA) CARGA ESTÁTICA: 5 TONELADAS (5.0...</w:t>
            </w:r>
          </w:p>
        </w:tc>
        <w:tc>
          <w:tcPr>
            <w:tcW w:type="dxa" w:w="1200"/>
            <w:vAlign w:val="top"/>
          </w:tcPr>
          <w:p>
            <w:r>
              <w:t>Exclusivo</w:t>
            </w:r>
          </w:p>
        </w:tc>
        <w:tc>
          <w:tcPr>
            <w:tcW w:type="dxa" w:w="910"/>
            <w:vAlign w:val="top"/>
          </w:tcPr>
          <w:p>
            <w:r>
              <w:t>40</w:t>
            </w:r>
          </w:p>
        </w:tc>
      </w:tr>
      <w:tr>
        <w:tc>
          <w:tcPr>
            <w:tcW w:type="dxa" w:w="700"/>
            <w:vAlign w:val="top"/>
          </w:tcPr>
          <w:p>
            <w:r>
              <w:t>35</w:t>
            </w:r>
          </w:p>
        </w:tc>
        <w:tc>
          <w:tcPr>
            <w:tcW w:type="dxa" w:w="800"/>
            <w:vAlign w:val="top"/>
          </w:tcPr>
          <w:p>
            <w:r>
              <w:t>20</w:t>
            </w:r>
          </w:p>
        </w:tc>
        <w:tc>
          <w:tcPr>
            <w:tcW w:type="dxa" w:w="750"/>
            <w:vAlign w:val="top"/>
          </w:tcPr>
          <w:p>
            <w:r>
              <w:t>UND</w:t>
            </w:r>
          </w:p>
        </w:tc>
        <w:tc>
          <w:tcPr>
            <w:tcW w:type="dxa" w:w="5000"/>
            <w:vAlign w:val="top"/>
          </w:tcPr>
          <w:p>
            <w:r>
              <w:t>QUADRO DE AVISOS – SALA DOS PROFESSORES/DIRETORIA/SUPERVISÃO QUADRO COM MOLDURA EM ALUMÍNIO ANODIZADO NATURAL FOSCO. FUNDO DO QUADRO CONFECCIONADO EM EUCATEX 10...</w:t>
            </w:r>
          </w:p>
        </w:tc>
        <w:tc>
          <w:tcPr>
            <w:tcW w:type="dxa" w:w="1200"/>
            <w:vAlign w:val="top"/>
          </w:tcPr>
          <w:p>
            <w:r>
              <w:t>Exclusivo</w:t>
            </w:r>
          </w:p>
        </w:tc>
        <w:tc>
          <w:tcPr>
            <w:tcW w:type="dxa" w:w="910"/>
            <w:vAlign w:val="top"/>
          </w:tcPr>
          <w:p>
            <w:r>
              <w:t>40</w:t>
            </w:r>
          </w:p>
        </w:tc>
      </w:tr>
      <w:tr>
        <w:tc>
          <w:tcPr>
            <w:tcW w:type="dxa" w:w="700"/>
            <w:vAlign w:val="top"/>
          </w:tcPr>
          <w:p>
            <w:r>
              <w:t>36</w:t>
            </w:r>
          </w:p>
        </w:tc>
        <w:tc>
          <w:tcPr>
            <w:tcW w:type="dxa" w:w="800"/>
            <w:vAlign w:val="top"/>
          </w:tcPr>
          <w:p>
            <w:r>
              <w:t>10</w:t>
            </w:r>
          </w:p>
        </w:tc>
        <w:tc>
          <w:tcPr>
            <w:tcW w:type="dxa" w:w="750"/>
            <w:vAlign w:val="top"/>
          </w:tcPr>
          <w:p>
            <w:r>
              <w:t>UND</w:t>
            </w:r>
          </w:p>
        </w:tc>
        <w:tc>
          <w:tcPr>
            <w:tcW w:type="dxa" w:w="5000"/>
            <w:vAlign w:val="top"/>
          </w:tcPr>
          <w:p>
            <w:r>
              <w:t>ROUPEIRO DE AÇO: 03 CORPOS E 12 PORTAS ARMÁRIO ROUPEIRO DE AÇO TIPO ROUPEIRO COM 03 CORPOS COM 12 PORTAS INDIVIDUAIS, CHAPA 24, AS PORTAS DEVEM POSSUIR VENEZIAN...</w:t>
            </w:r>
          </w:p>
        </w:tc>
        <w:tc>
          <w:tcPr>
            <w:tcW w:type="dxa" w:w="1200"/>
            <w:vAlign w:val="top"/>
          </w:tcPr>
          <w:p>
            <w:r>
              <w:t>Exclusivo</w:t>
            </w:r>
          </w:p>
        </w:tc>
        <w:tc>
          <w:tcPr>
            <w:tcW w:type="dxa" w:w="910"/>
            <w:vAlign w:val="top"/>
          </w:tcPr>
          <w:p>
            <w:r>
              <w:t>40</w:t>
            </w:r>
          </w:p>
        </w:tc>
      </w:tr>
      <w:tr>
        <w:tc>
          <w:tcPr>
            <w:tcW w:type="dxa" w:w="700"/>
            <w:vAlign w:val="top"/>
          </w:tcPr>
          <w:p>
            <w:r>
              <w:t>37</w:t>
            </w:r>
          </w:p>
        </w:tc>
        <w:tc>
          <w:tcPr>
            <w:tcW w:type="dxa" w:w="800"/>
            <w:vAlign w:val="top"/>
          </w:tcPr>
          <w:p>
            <w:r>
              <w:t>10</w:t>
            </w:r>
          </w:p>
        </w:tc>
        <w:tc>
          <w:tcPr>
            <w:tcW w:type="dxa" w:w="750"/>
            <w:vAlign w:val="top"/>
          </w:tcPr>
          <w:p>
            <w:r>
              <w:t>UND</w:t>
            </w:r>
          </w:p>
        </w:tc>
        <w:tc>
          <w:tcPr>
            <w:tcW w:type="dxa" w:w="5000"/>
            <w:vAlign w:val="top"/>
          </w:tcPr>
          <w:p>
            <w:r>
              <w:t>ESTOFADO 3 LUGARES-REVESTIDO EM CORINO NA COR PRETA; MADEIRA BRANCA INDUSTRIAL (EUCALIPTO); DENSIDADE DA ESPUMA DO ASSENTO: D30. DENSIDADE DA ESPUMA DO ENCOSTO;...</w:t>
            </w:r>
          </w:p>
        </w:tc>
        <w:tc>
          <w:tcPr>
            <w:tcW w:type="dxa" w:w="1200"/>
            <w:vAlign w:val="top"/>
          </w:tcPr>
          <w:p>
            <w:r>
              <w:t>Exclusivo</w:t>
            </w:r>
          </w:p>
        </w:tc>
        <w:tc>
          <w:tcPr>
            <w:tcW w:type="dxa" w:w="910"/>
            <w:vAlign w:val="top"/>
          </w:tcPr>
          <w:p>
            <w:r>
              <w:t>40</w:t>
            </w:r>
          </w:p>
        </w:tc>
      </w:tr>
      <w:tr>
        <w:tc>
          <w:tcPr>
            <w:tcW w:type="dxa" w:w="700"/>
            <w:vAlign w:val="top"/>
          </w:tcPr>
          <w:p>
            <w:r>
              <w:t>38</w:t>
            </w:r>
          </w:p>
        </w:tc>
        <w:tc>
          <w:tcPr>
            <w:tcW w:type="dxa" w:w="800"/>
            <w:vAlign w:val="top"/>
          </w:tcPr>
          <w:p>
            <w:r>
              <w:t>60</w:t>
            </w:r>
          </w:p>
        </w:tc>
        <w:tc>
          <w:tcPr>
            <w:tcW w:type="dxa" w:w="750"/>
            <w:vAlign w:val="top"/>
          </w:tcPr>
          <w:p>
            <w:r>
              <w:t>UND</w:t>
            </w:r>
          </w:p>
        </w:tc>
        <w:tc>
          <w:tcPr>
            <w:tcW w:type="dxa" w:w="5000"/>
            <w:vAlign w:val="top"/>
          </w:tcPr>
          <w:p>
            <w:r>
              <w:t>CONJUNTO COLETIVO SEXTAVADA FUNDAMENTAL - CONJUNTO ALUNO COMPONÍVEL, COMPOSTO POR UMA MESA CENTRAL, SEIS MESAS E SEIS CADEIRAS FNDE TAMANHO 05: MESAS: LATERAIS ...</w:t>
            </w:r>
          </w:p>
        </w:tc>
        <w:tc>
          <w:tcPr>
            <w:tcW w:type="dxa" w:w="1200"/>
            <w:vAlign w:val="top"/>
          </w:tcPr>
          <w:p>
            <w:r>
              <w:t>Ampla</w:t>
            </w:r>
          </w:p>
        </w:tc>
        <w:tc>
          <w:tcPr>
            <w:tcW w:type="dxa" w:w="910"/>
            <w:vAlign w:val="top"/>
          </w:tcPr>
          <w:p>
            <w:r>
              <w:t>41</w:t>
            </w:r>
          </w:p>
        </w:tc>
      </w:tr>
      <w:tr>
        <w:tc>
          <w:tcPr>
            <w:tcW w:type="dxa" w:w="700"/>
            <w:vAlign w:val="top"/>
          </w:tcPr>
          <w:p>
            <w:r>
              <w:t>40</w:t>
            </w:r>
          </w:p>
        </w:tc>
        <w:tc>
          <w:tcPr>
            <w:tcW w:type="dxa" w:w="800"/>
            <w:vAlign w:val="top"/>
          </w:tcPr>
          <w:p>
            <w:r>
              <w:t>80</w:t>
            </w:r>
          </w:p>
        </w:tc>
        <w:tc>
          <w:tcPr>
            <w:tcW w:type="dxa" w:w="750"/>
            <w:vAlign w:val="top"/>
          </w:tcPr>
          <w:p>
            <w:r>
              <w:t>UND</w:t>
            </w:r>
          </w:p>
        </w:tc>
        <w:tc>
          <w:tcPr>
            <w:tcW w:type="dxa" w:w="5000"/>
            <w:vAlign w:val="top"/>
          </w:tcPr>
          <w:p>
            <w:r>
              <w:t>CADEIRA FIXA, TIPO LONGARINA, CONTENDO 03 (TRÊS) LUGARES: DESCRIÇÃO: CADEIRA FIXA, TIPO LONGARINA, CONTENDO 03 (TRÊS) LUGARES, REFORÇADA, COM ASSENTOS E ENCOSTO...</w:t>
            </w:r>
          </w:p>
        </w:tc>
        <w:tc>
          <w:tcPr>
            <w:tcW w:type="dxa" w:w="1200"/>
            <w:vAlign w:val="top"/>
          </w:tcPr>
          <w:p>
            <w:r>
              <w:t>Exclusivo</w:t>
            </w:r>
          </w:p>
        </w:tc>
        <w:tc>
          <w:tcPr>
            <w:tcW w:type="dxa" w:w="910"/>
            <w:vAlign w:val="top"/>
          </w:tcPr>
          <w:p>
            <w:r>
              <w:t>41</w:t>
            </w:r>
          </w:p>
        </w:tc>
      </w:tr>
      <w:tr>
        <w:tc>
          <w:tcPr>
            <w:tcW w:type="dxa" w:w="700"/>
            <w:vAlign w:val="top"/>
          </w:tcPr>
          <w:p>
            <w:r>
              <w:t>41</w:t>
            </w:r>
          </w:p>
        </w:tc>
        <w:tc>
          <w:tcPr>
            <w:tcW w:type="dxa" w:w="800"/>
            <w:vAlign w:val="top"/>
          </w:tcPr>
          <w:p>
            <w:r>
              <w:t>50</w:t>
            </w:r>
          </w:p>
        </w:tc>
        <w:tc>
          <w:tcPr>
            <w:tcW w:type="dxa" w:w="750"/>
            <w:vAlign w:val="top"/>
          </w:tcPr>
          <w:p>
            <w:r>
              <w:t>UND</w:t>
            </w:r>
          </w:p>
        </w:tc>
        <w:tc>
          <w:tcPr>
            <w:tcW w:type="dxa" w:w="5000"/>
            <w:vAlign w:val="top"/>
          </w:tcPr>
          <w:p>
            <w:r>
              <w:t>CADEIRA FIXA ESTOFADA C/ PRANCHETA ESCAMOTEÁVEL, ESTRUTURA AÇO NA COR PRETA, ESTOFAMENTO ESPUMA DE POLIURETANO INJETADA REVESTIDO EM CORANO NA COR PRETA, BRAÇO ...</w:t>
            </w:r>
          </w:p>
        </w:tc>
        <w:tc>
          <w:tcPr>
            <w:tcW w:type="dxa" w:w="1200"/>
            <w:vAlign w:val="top"/>
          </w:tcPr>
          <w:p>
            <w:r>
              <w:t>Exclusivo</w:t>
            </w:r>
          </w:p>
        </w:tc>
        <w:tc>
          <w:tcPr>
            <w:tcW w:type="dxa" w:w="910"/>
            <w:vAlign w:val="top"/>
          </w:tcPr>
          <w:p>
            <w:r>
              <w:t>42</w:t>
            </w:r>
          </w:p>
        </w:tc>
      </w:tr>
      <w:tr>
        <w:tc>
          <w:tcPr>
            <w:tcW w:type="dxa" w:w="700"/>
            <w:vAlign w:val="top"/>
          </w:tcPr>
          <w:p>
            <w:r>
              <w:t>42</w:t>
            </w:r>
          </w:p>
        </w:tc>
        <w:tc>
          <w:tcPr>
            <w:tcW w:type="dxa" w:w="800"/>
            <w:vAlign w:val="top"/>
          </w:tcPr>
          <w:p>
            <w:r>
              <w:t>20</w:t>
            </w:r>
          </w:p>
        </w:tc>
        <w:tc>
          <w:tcPr>
            <w:tcW w:type="dxa" w:w="750"/>
            <w:vAlign w:val="top"/>
          </w:tcPr>
          <w:p>
            <w:r>
              <w:t>UND</w:t>
            </w:r>
          </w:p>
        </w:tc>
        <w:tc>
          <w:tcPr>
            <w:tcW w:type="dxa" w:w="5000"/>
            <w:vAlign w:val="top"/>
          </w:tcPr>
          <w:p>
            <w:r>
              <w:t>ESTANTE EM AÇO REFORÇADO 800KG, DIMENSÕES: 2 METROS DE ALTURA X 60 CENTÍMETROS DE LARGURA X 2 METROS DE COMPRIMENTO; CAPACIDADE DE CARGA: 200KG POR NÍVEL (TOTAL...</w:t>
            </w:r>
          </w:p>
        </w:tc>
        <w:tc>
          <w:tcPr>
            <w:tcW w:type="dxa" w:w="1200"/>
            <w:vAlign w:val="top"/>
          </w:tcPr>
          <w:p>
            <w:r>
              <w:t>Exclusivo</w:t>
            </w:r>
          </w:p>
        </w:tc>
        <w:tc>
          <w:tcPr>
            <w:tcW w:type="dxa" w:w="910"/>
            <w:vAlign w:val="top"/>
          </w:tcPr>
          <w:p>
            <w:r>
              <w:t>42</w:t>
            </w:r>
          </w:p>
        </w:tc>
      </w:tr>
      <w:tr>
        <w:tc>
          <w:tcPr>
            <w:tcW w:type="dxa" w:w="700"/>
            <w:vAlign w:val="top"/>
          </w:tcPr>
          <w:p>
            <w:r>
              <w:t>43</w:t>
            </w:r>
          </w:p>
        </w:tc>
        <w:tc>
          <w:tcPr>
            <w:tcW w:type="dxa" w:w="800"/>
            <w:vAlign w:val="top"/>
          </w:tcPr>
          <w:p>
            <w:r>
              <w:t>200</w:t>
            </w:r>
          </w:p>
        </w:tc>
        <w:tc>
          <w:tcPr>
            <w:tcW w:type="dxa" w:w="750"/>
            <w:vAlign w:val="top"/>
          </w:tcPr>
          <w:p>
            <w:r>
              <w:t>UND</w:t>
            </w:r>
          </w:p>
        </w:tc>
        <w:tc>
          <w:tcPr>
            <w:tcW w:type="dxa" w:w="5000"/>
            <w:vAlign w:val="top"/>
          </w:tcPr>
          <w:p>
            <w:r>
              <w:t>CADEIRA FIXA PÉ PALITO EM TECIDO: CADEIRA ASSENTO E ENCOSTO COM ESPUMA INJETADA COM REVESTIMENTO EM TECIDO. ESTRUTURA FIXA DE FERRO QUATRO PÉS. CADEIRA COM ESTO...</w:t>
            </w:r>
          </w:p>
        </w:tc>
        <w:tc>
          <w:tcPr>
            <w:tcW w:type="dxa" w:w="1200"/>
            <w:vAlign w:val="top"/>
          </w:tcPr>
          <w:p>
            <w:r>
              <w:t>Exclusivo</w:t>
            </w:r>
          </w:p>
        </w:tc>
        <w:tc>
          <w:tcPr>
            <w:tcW w:type="dxa" w:w="910"/>
            <w:vAlign w:val="top"/>
          </w:tcPr>
          <w:p>
            <w:r>
              <w:t>42</w:t>
            </w:r>
          </w:p>
        </w:tc>
      </w:tr>
      <w:tr>
        <w:tc>
          <w:tcPr>
            <w:tcW w:type="dxa" w:w="700"/>
            <w:vAlign w:val="top"/>
          </w:tcPr>
          <w:p>
            <w:r>
              <w:t>44</w:t>
            </w:r>
          </w:p>
        </w:tc>
        <w:tc>
          <w:tcPr>
            <w:tcW w:type="dxa" w:w="800"/>
            <w:vAlign w:val="top"/>
          </w:tcPr>
          <w:p>
            <w:r>
              <w:t>50</w:t>
            </w:r>
          </w:p>
        </w:tc>
        <w:tc>
          <w:tcPr>
            <w:tcW w:type="dxa" w:w="750"/>
            <w:vAlign w:val="top"/>
          </w:tcPr>
          <w:p>
            <w:r>
              <w:t>UND</w:t>
            </w:r>
          </w:p>
        </w:tc>
        <w:tc>
          <w:tcPr>
            <w:tcW w:type="dxa" w:w="5000"/>
            <w:vAlign w:val="top"/>
          </w:tcPr>
          <w:p>
            <w:r>
              <w:t>ARMÁRIO COLMÉIA TIPO CUBOS MODULARES: DE 8 - ALTURA 74,5 CM, LARGURA 147,5 CM, PROFUNDIDADE 31 CM EM MFP</w:t>
            </w:r>
          </w:p>
        </w:tc>
        <w:tc>
          <w:tcPr>
            <w:tcW w:type="dxa" w:w="1200"/>
            <w:vAlign w:val="top"/>
          </w:tcPr>
          <w:p>
            <w:r>
              <w:t>Exclusivo</w:t>
            </w:r>
          </w:p>
        </w:tc>
        <w:tc>
          <w:tcPr>
            <w:tcW w:type="dxa" w:w="910"/>
            <w:vAlign w:val="top"/>
          </w:tcPr>
          <w:p>
            <w:r>
              <w:t>42</w:t>
            </w:r>
          </w:p>
        </w:tc>
      </w:tr>
      <w:tr>
        <w:tc>
          <w:tcPr>
            <w:tcW w:type="dxa" w:w="700"/>
            <w:vAlign w:val="top"/>
          </w:tcPr>
          <w:p>
            <w:r>
              <w:t>45</w:t>
            </w:r>
          </w:p>
        </w:tc>
        <w:tc>
          <w:tcPr>
            <w:tcW w:type="dxa" w:w="800"/>
            <w:vAlign w:val="top"/>
          </w:tcPr>
          <w:p>
            <w:r>
              <w:t>50</w:t>
            </w:r>
          </w:p>
        </w:tc>
        <w:tc>
          <w:tcPr>
            <w:tcW w:type="dxa" w:w="750"/>
            <w:vAlign w:val="top"/>
          </w:tcPr>
          <w:p>
            <w:r>
              <w:t>UND</w:t>
            </w:r>
          </w:p>
        </w:tc>
        <w:tc>
          <w:tcPr>
            <w:tcW w:type="dxa" w:w="5000"/>
            <w:vAlign w:val="top"/>
          </w:tcPr>
          <w:p>
            <w:r>
              <w:t>BANCADA PARA LABORATÓRIO DE INFORMÁTICA II: MEDINDO: 0,75M ALTURA X 1,80 COMPRIMENTO X 0,50 LARGURA, PARA 03 PESSOAS P/ MONITOR DE LCD, TAMPO CONFECCIONADA EM M...</w:t>
            </w:r>
          </w:p>
        </w:tc>
        <w:tc>
          <w:tcPr>
            <w:tcW w:type="dxa" w:w="1200"/>
            <w:vAlign w:val="top"/>
          </w:tcPr>
          <w:p>
            <w:r>
              <w:t>Exclusivo</w:t>
            </w:r>
          </w:p>
        </w:tc>
        <w:tc>
          <w:tcPr>
            <w:tcW w:type="dxa" w:w="910"/>
            <w:vAlign w:val="top"/>
          </w:tcPr>
          <w:p>
            <w:r>
              <w:t>43</w:t>
            </w:r>
          </w:p>
        </w:tc>
      </w:tr>
      <w:tr>
        <w:tc>
          <w:tcPr>
            <w:tcW w:type="dxa" w:w="700"/>
            <w:vAlign w:val="top"/>
          </w:tcPr>
          <w:p>
            <w:r>
              <w:t>50</w:t>
            </w:r>
          </w:p>
        </w:tc>
        <w:tc>
          <w:tcPr>
            <w:tcW w:type="dxa" w:w="800"/>
            <w:vAlign w:val="top"/>
          </w:tcPr>
          <w:p>
            <w:r>
              <w:t>05</w:t>
            </w:r>
          </w:p>
        </w:tc>
        <w:tc>
          <w:tcPr>
            <w:tcW w:type="dxa" w:w="750"/>
            <w:vAlign w:val="top"/>
          </w:tcPr>
          <w:p>
            <w:r>
              <w:t>CARR</w:t>
            </w:r>
          </w:p>
        </w:tc>
        <w:tc>
          <w:tcPr>
            <w:tcW w:type="dxa" w:w="5000"/>
            <w:vAlign w:val="top"/>
          </w:tcPr>
          <w:p>
            <w:r>
              <w:t>INHO TIPO ARMAZÉM PARA TRANSPORTE DE CARGAS, COM CAPACIDADE MÍNIMA DE 200 KG, EXCLUSIVO ESTRUTURA CONFECCIONADA EM AÇO CARBONO DE ALTA RESISTÊNCIA, COM PINTURA ...</w:t>
            </w:r>
          </w:p>
        </w:tc>
        <w:tc>
          <w:tcPr>
            <w:tcW w:type="dxa" w:w="1200"/>
            <w:vAlign w:val="top"/>
          </w:tcPr>
          <w:p>
            <w:r>
              <w:t>Exclusivo</w:t>
            </w:r>
          </w:p>
        </w:tc>
        <w:tc>
          <w:tcPr>
            <w:tcW w:type="dxa" w:w="910"/>
            <w:vAlign w:val="top"/>
          </w:tcPr>
          <w:p>
            <w:r>
              <w:t>46</w:t>
            </w:r>
          </w:p>
        </w:tc>
      </w:tr>
    </w:tbl>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t>Documento gerado a partir do edital oficial disponível no PNCP.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