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Tabela de Itens - PNCP</w:t>
      </w:r>
    </w:p>
    <w:p>
      <w:pPr>
        <w:spacing w:after="80"/>
      </w:pPr>
      <w:r>
        <w:rPr>
          <w:rFonts w:ascii="Calibri" w:hAnsi="Calibri"/>
          <w:color w:val="595959"/>
          <w:sz w:val="18"/>
        </w:rPr>
        <w:t>Fonte: PNCP, edital 45370707000128/2026/94. Linha extraida da aba Itens.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Numero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Descricao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Quantidade</w:t>
            </w:r>
          </w:p>
        </w:tc>
        <w:tc>
          <w:tcPr>
            <w:tcW w:type="dxa" w:w="126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Unidade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Valor unitario estimado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Valor total</w:t>
            </w:r>
          </w:p>
        </w:tc>
      </w:tr>
      <w:tr>
        <w:tc>
          <w:tcPr>
            <w:tcW w:type="dxa" w:w="72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PREST. DE SERV. DE SEPULTA/O, C/ FORNEC. DE URNA ASSISTENCIAL DE ADULTO,TAMANHO PADRÃO,1,70 À 2,00M NO PERÍMETRO URBANO</w:t>
            </w:r>
          </w:p>
        </w:tc>
        <w:tc>
          <w:tcPr>
            <w:tcW w:type="dxa" w:w="90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26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CONTRATAÇÃO</w:t>
            </w:r>
          </w:p>
        </w:tc>
        <w:tc>
          <w:tcPr>
            <w:tcW w:type="dxa" w:w="90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R$ 1.000,00</w:t>
            </w:r>
          </w:p>
        </w:tc>
        <w:tc>
          <w:tcPr>
            <w:tcW w:type="dxa" w:w="900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R$ 28.000,00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