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1153" w:type="dxa"/>
        <w:jc w:val="start"/>
        <w:tblInd w:w="109" w:type="dxa"/>
        <w:tblLayout w:type="fixed"/>
        <w:tblCellMar>
          <w:top w:w="0" w:type="dxa"/>
          <w:start w:w="108" w:type="dxa"/>
          <w:bottom w:w="0" w:type="dxa"/>
          <w:end w:w="108" w:type="dxa"/>
        </w:tblCellMar>
        <w:tblLook w:val="04a0" w:noHBand="0" w:noVBand="1" w:firstColumn="1" w:lastRow="0" w:lastColumn="0" w:firstRow="1"/>
      </w:tblPr>
      <w:tblGrid>
        <w:gridCol w:w="4961"/>
        <w:gridCol w:w="6191"/>
      </w:tblGrid>
      <w:tr>
        <w:trPr>
          <w:trHeight w:val="443" w:hRule="atLeast"/>
        </w:trPr>
        <w:tc>
          <w:tcPr>
            <w:tcW w:w="4961" w:type="dxa"/>
            <w:tcBorders/>
            <w:shd w:color="auto" w:fill="auto" w:val="clear"/>
            <w:vAlign w:val="bottom"/>
          </w:tcPr>
          <w:p>
            <w:pPr>
              <w:pStyle w:val="NormalWeb"/>
              <w:suppressAutoHyphens w:val="true"/>
              <w:spacing w:lineRule="auto" w:line="240" w:before="0" w:after="0"/>
              <w:jc w:val="both"/>
              <w:rPr/>
            </w:pPr>
            <w:r>
              <w:rPr>
                <w:rStyle w:val="Strong"/>
                <w:rFonts w:ascii="Times New Roman" w:hAnsi="Times New Roman"/>
                <w:color w:val="000000"/>
              </w:rPr>
              <w:t>TÊN CTY…</w:t>
            </w:r>
          </w:p>
        </w:tc>
        <w:tc>
          <w:tcPr>
            <w:tcW w:w="6191" w:type="dxa"/>
            <w:tcBorders/>
            <w:shd w:color="auto" w:fill="auto" w:val="clear"/>
          </w:tcPr>
          <w:p>
            <w:pPr>
              <w:pStyle w:val="NormalWeb"/>
              <w:suppressAutoHyphens w:val="true"/>
              <w:spacing w:lineRule="auto" w:line="240" w:before="0" w:after="0"/>
              <w:jc w:val="center"/>
              <w:rPr/>
            </w:pPr>
            <w:r>
              <w:rPr>
                <w:rStyle w:val="Strong"/>
                <w:rFonts w:cs="Arial" w:ascii="Times New Roman" w:hAnsi="Times New Roman"/>
                <w:color w:val="000000"/>
                <w:sz w:val="22"/>
                <w:szCs w:val="22"/>
                <w:lang w:val="vi-VN" w:eastAsia="ar-SA"/>
              </w:rPr>
              <w:t>CỘNG HOÀ XÃ HỘI CHỦ NGHĨA VIỆT NAM</w:t>
              <w:br/>
              <w:t>Độc lập - Tự do - Hạnh phúc</w:t>
            </w:r>
          </w:p>
        </w:tc>
      </w:tr>
      <w:tr>
        <w:trPr>
          <w:trHeight w:val="350" w:hRule="atLeast"/>
        </w:trPr>
        <w:tc>
          <w:tcPr>
            <w:tcW w:w="4961" w:type="dxa"/>
            <w:tcBorders/>
            <w:shd w:color="auto" w:fill="auto" w:val="clear"/>
          </w:tcPr>
          <w:p>
            <w:pPr>
              <w:pStyle w:val="NormalWeb"/>
              <w:suppressAutoHyphens w:val="true"/>
              <w:spacing w:lineRule="auto" w:line="240" w:before="0" w:after="0"/>
              <w:jc w:val="both"/>
              <w:rPr/>
            </w:pPr>
            <w:r>
              <w:rPr>
                <w:rStyle w:val="Emphasis"/>
                <w:rFonts w:cs="Arial" w:ascii="Times New Roman" w:hAnsi="Times New Roman"/>
                <w:b/>
                <w:i w:val="false"/>
                <w:color w:val="000000"/>
                <w:sz w:val="22"/>
                <w:szCs w:val="22"/>
                <w:lang w:eastAsia="ar-SA"/>
              </w:rPr>
              <w:t>No.</w:t>
            </w:r>
            <w:r>
              <w:rPr>
                <w:rStyle w:val="Strong"/>
                <w:rFonts w:cs="Arial" w:ascii="Times New Roman" w:hAnsi="Times New Roman"/>
                <w:b w:val="false"/>
                <w:i/>
                <w:color w:val="000000"/>
                <w:sz w:val="22"/>
                <w:szCs w:val="22"/>
                <w:lang w:eastAsia="ar-SA"/>
              </w:rPr>
              <w:t xml:space="preserve"> </w:t>
            </w:r>
            <w:r>
              <w:rPr>
                <w:rStyle w:val="Strong"/>
                <w:rFonts w:cs="Arial" w:ascii="Times New Roman" w:hAnsi="Times New Roman"/>
                <w:color w:val="000000"/>
                <w:sz w:val="22"/>
                <w:szCs w:val="22"/>
                <w:lang w:eastAsia="ar-SA"/>
              </w:rPr>
              <w:t>{{ contract_id }}</w:t>
            </w:r>
          </w:p>
        </w:tc>
        <w:tc>
          <w:tcPr>
            <w:tcW w:w="6191" w:type="dxa"/>
            <w:tcBorders/>
            <w:shd w:color="auto" w:fill="auto" w:val="clear"/>
          </w:tcPr>
          <w:p>
            <w:pPr>
              <w:pStyle w:val="NormalWeb"/>
              <w:suppressAutoHyphens w:val="true"/>
              <w:spacing w:lineRule="auto" w:line="240" w:before="0" w:after="0"/>
              <w:jc w:val="center"/>
              <w:rPr/>
            </w:pPr>
            <w:r>
              <w:rPr>
                <w:rStyle w:val="Emphasis"/>
                <w:rFonts w:cs="Arial" w:ascii="Times New Roman" w:hAnsi="Times New Roman"/>
                <w:color w:val="000000"/>
                <w:sz w:val="22"/>
                <w:szCs w:val="22"/>
                <w:lang w:eastAsia="ar-SA"/>
              </w:rPr>
              <w:t>THE SOCIALIST REPUBLIC OF VIETNAM</w:t>
              <w:br/>
              <w:t>Independence – Freedom – Happiness</w:t>
            </w:r>
          </w:p>
        </w:tc>
      </w:tr>
    </w:tbl>
    <w:p>
      <w:pPr>
        <w:pStyle w:val="NormalWeb"/>
        <w:spacing w:lineRule="auto" w:line="240" w:before="0" w:after="0"/>
        <w:jc w:val="center"/>
        <w:rPr/>
      </w:pPr>
      <w:r>
        <w:rPr>
          <w:rStyle w:val="Strong"/>
          <w:rFonts w:cs="Arial" w:ascii="Times New Roman" w:hAnsi="Times New Roman"/>
          <w:color w:val="000000"/>
          <w:sz w:val="36"/>
          <w:u w:val="single"/>
        </w:rPr>
        <w:t>HỢP ĐỒNG LAO ĐỘNG</w:t>
      </w:r>
    </w:p>
    <w:p>
      <w:pPr>
        <w:pStyle w:val="NormalWeb"/>
        <w:spacing w:lineRule="auto" w:line="240" w:before="0" w:after="0"/>
        <w:jc w:val="center"/>
        <w:rPr/>
      </w:pPr>
      <w:r>
        <w:rPr>
          <w:rStyle w:val="Emphasis"/>
          <w:rFonts w:cs="Arial" w:ascii="Times New Roman" w:hAnsi="Times New Roman"/>
          <w:b/>
          <w:bCs/>
          <w:i w:val="false"/>
          <w:color w:val="000000"/>
          <w:sz w:val="36"/>
        </w:rPr>
        <w:t>LABOR CONTRACT</w:t>
      </w:r>
    </w:p>
    <w:p>
      <w:pPr>
        <w:pStyle w:val="Normal"/>
        <w:ind w:firstLine="11" w:start="1058"/>
        <w:rPr>
          <w:rFonts w:ascii="Times New Roman" w:hAnsi="Times New Roman"/>
        </w:rPr>
      </w:pPr>
      <w:r>
        <w:rPr>
          <w:rFonts w:cs="Arial" w:ascii="Times New Roman" w:hAnsi="Times New Roman"/>
          <w:color w:val="000000"/>
          <w:sz w:val="22"/>
          <w:szCs w:val="22"/>
        </w:rPr>
        <w:t>Ban hành theo Thông tư số 10/2020/TT-BLĐTBXH ngày 12 tháng 11 năm 2020 của Bộ Lao           động - Thương binh và Xã hội</w:t>
      </w:r>
    </w:p>
    <w:p>
      <w:pPr>
        <w:pStyle w:val="Normal"/>
        <w:ind w:firstLine="11" w:start="1058"/>
        <w:rPr/>
      </w:pPr>
      <w:r>
        <w:rPr>
          <w:rStyle w:val="Emphasis"/>
          <w:rFonts w:cs="Arial" w:ascii="Times New Roman" w:hAnsi="Times New Roman"/>
          <w:color w:val="000000"/>
          <w:sz w:val="22"/>
          <w:szCs w:val="22"/>
        </w:rPr>
        <w:t>Issued under Circular No. 10/2020/TT-BLDTBXH, dated November 12, 2020 of the Ministry of Labor - Invalids and Social Affairs</w:t>
      </w:r>
    </w:p>
    <w:p>
      <w:pPr>
        <w:pStyle w:val="Normal"/>
        <w:jc w:val="both"/>
        <w:rPr>
          <w:rFonts w:ascii="Times New Roman" w:hAnsi="Times New Roman" w:cs="Arial"/>
          <w:iCs/>
          <w:color w:val="000000"/>
          <w:sz w:val="22"/>
          <w:szCs w:val="22"/>
        </w:rPr>
      </w:pPr>
      <w:r>
        <w:rPr>
          <w:rFonts w:cs="Arial" w:ascii="Times New Roman" w:hAnsi="Times New Roman"/>
          <w:iCs/>
          <w:color w:val="000000"/>
          <w:sz w:val="22"/>
          <w:szCs w:val="22"/>
        </w:rPr>
      </w:r>
    </w:p>
    <w:p>
      <w:pPr>
        <w:pStyle w:val="Normal"/>
        <w:jc w:val="both"/>
        <w:rPr>
          <w:rFonts w:ascii="Times New Roman" w:hAnsi="Times New Roman"/>
        </w:rPr>
      </w:pPr>
      <w:r>
        <w:rPr>
          <w:rFonts w:cs="Arial" w:ascii="Times New Roman" w:hAnsi="Times New Roman"/>
          <w:iCs/>
          <w:color w:val="000000"/>
          <w:sz w:val="22"/>
          <w:szCs w:val="22"/>
        </w:rPr>
        <w:t>Hôm nay ngày</w:t>
      </w:r>
      <w:r>
        <w:rPr>
          <w:rFonts w:cs="Arial" w:ascii="Times New Roman" w:hAnsi="Times New Roman"/>
          <w:iCs/>
          <w:color w:val="000000"/>
          <w:sz w:val="22"/>
          <w:szCs w:val="22"/>
          <w:lang w:val="vi-VN"/>
        </w:rPr>
        <w:t xml:space="preserve"> </w:t>
      </w:r>
      <w:r>
        <w:rPr>
          <w:rFonts w:cs="Arial" w:ascii="Times New Roman" w:hAnsi="Times New Roman"/>
          <w:iCs/>
          <w:color w:val="000000"/>
          <w:sz w:val="22"/>
          <w:szCs w:val="22"/>
        </w:rPr>
        <w:t>……………….. Tại văn phòng Công ty ………………..............., chúng tôi gồm:</w:t>
      </w:r>
    </w:p>
    <w:p>
      <w:pPr>
        <w:pStyle w:val="Normal"/>
        <w:jc w:val="both"/>
        <w:rPr>
          <w:rFonts w:ascii="Times New Roman" w:hAnsi="Times New Roman"/>
        </w:rPr>
      </w:pPr>
      <w:r>
        <w:rPr>
          <w:rFonts w:cs="Arial" w:ascii="Times New Roman" w:hAnsi="Times New Roman"/>
          <w:iCs/>
          <w:color w:val="000000"/>
          <w:sz w:val="22"/>
          <w:szCs w:val="22"/>
          <w:lang w:val="vi-VN"/>
        </w:rPr>
        <w:t>Today</w:t>
      </w:r>
      <w:r>
        <w:rPr>
          <w:rFonts w:cs="Arial" w:ascii="Times New Roman" w:hAnsi="Times New Roman"/>
          <w:iCs/>
          <w:color w:val="000000"/>
          <w:sz w:val="22"/>
          <w:szCs w:val="22"/>
        </w:rPr>
        <w:t xml:space="preserve"> </w:t>
        <w:tab/>
        <w:tab/>
        <w:tab/>
        <w:tab/>
      </w:r>
      <w:r>
        <w:rPr>
          <w:rFonts w:cs="Arial" w:ascii="Times New Roman" w:hAnsi="Times New Roman"/>
          <w:iCs/>
          <w:color w:val="000000"/>
          <w:sz w:val="22"/>
          <w:szCs w:val="22"/>
          <w:lang w:val="vi-VN"/>
        </w:rPr>
        <w:t>at head office</w:t>
      </w:r>
      <w:r>
        <w:rPr>
          <w:rFonts w:cs="Arial" w:ascii="Times New Roman" w:hAnsi="Times New Roman"/>
          <w:iCs/>
          <w:color w:val="000000"/>
          <w:sz w:val="22"/>
          <w:szCs w:val="22"/>
        </w:rPr>
        <w:t xml:space="preserve"> of </w:t>
        <w:tab/>
        <w:tab/>
        <w:tab/>
        <w:tab/>
        <w:t>w</w:t>
      </w:r>
      <w:r>
        <w:rPr>
          <w:rFonts w:cs="Arial" w:ascii="Times New Roman" w:hAnsi="Times New Roman"/>
          <w:iCs/>
          <w:color w:val="000000"/>
          <w:sz w:val="22"/>
          <w:szCs w:val="22"/>
          <w:lang w:val="vi-VN"/>
        </w:rPr>
        <w:t>e are include:</w:t>
      </w:r>
    </w:p>
    <w:p>
      <w:pPr>
        <w:pStyle w:val="NormalWeb"/>
        <w:tabs>
          <w:tab w:val="clear" w:pos="720"/>
          <w:tab w:val="left" w:pos="6521" w:leader="none"/>
        </w:tabs>
        <w:spacing w:lineRule="auto" w:line="240" w:before="0" w:after="0"/>
        <w:jc w:val="both"/>
        <w:rPr>
          <w:rFonts w:ascii="Times New Roman" w:hAnsi="Times New Roman"/>
        </w:rPr>
      </w:pPr>
      <w:r>
        <w:rPr>
          <w:rFonts w:cs="Arial" w:ascii="Times New Roman" w:hAnsi="Times New Roman"/>
          <w:color w:val="000000"/>
          <w:sz w:val="22"/>
          <w:szCs w:val="22"/>
        </w:rPr>
        <w:t xml:space="preserve">Bên A / Party A: </w:t>
      </w:r>
      <w:r>
        <w:rPr>
          <w:rFonts w:cs="Arial" w:ascii="Times New Roman" w:hAnsi="Times New Roman"/>
          <w:b/>
          <w:color w:val="000000"/>
          <w:sz w:val="22"/>
          <w:szCs w:val="22"/>
        </w:rPr>
        <w:t>Công ty …............................................</w:t>
      </w:r>
    </w:p>
    <w:p>
      <w:pPr>
        <w:pStyle w:val="NormalWeb"/>
        <w:tabs>
          <w:tab w:val="clear" w:pos="720"/>
          <w:tab w:val="left" w:pos="6096" w:leader="none"/>
        </w:tabs>
        <w:spacing w:lineRule="auto" w:line="240" w:before="0" w:after="0"/>
        <w:rPr/>
      </w:pPr>
      <w:r>
        <w:rPr>
          <w:rFonts w:cs="Arial" w:ascii="Times New Roman" w:hAnsi="Times New Roman"/>
          <w:color w:val="000000"/>
          <w:sz w:val="22"/>
          <w:szCs w:val="22"/>
        </w:rPr>
        <w:t xml:space="preserve">Đại diện / </w:t>
      </w:r>
      <w:r>
        <w:rPr>
          <w:rFonts w:cs="Arial" w:ascii="Times New Roman" w:hAnsi="Times New Roman"/>
          <w:i/>
          <w:color w:val="000000"/>
          <w:sz w:val="22"/>
          <w:szCs w:val="22"/>
        </w:rPr>
        <w:t>Representative</w:t>
      </w:r>
      <w:r>
        <w:rPr>
          <w:rFonts w:cs="Arial" w:ascii="Times New Roman" w:hAnsi="Times New Roman"/>
          <w:color w:val="000000"/>
          <w:sz w:val="22"/>
          <w:szCs w:val="22"/>
        </w:rPr>
        <w:t xml:space="preserve">: </w:t>
      </w:r>
      <w:r>
        <w:rPr>
          <w:rFonts w:cs="Arial" w:ascii="Times New Roman" w:hAnsi="Times New Roman"/>
          <w:b/>
          <w:color w:val="000000"/>
          <w:sz w:val="22"/>
          <w:szCs w:val="22"/>
        </w:rPr>
        <w:t>…............................................</w:t>
      </w:r>
      <w:r>
        <w:rPr>
          <w:rFonts w:cs="Arial" w:ascii="Times New Roman" w:hAnsi="Times New Roman"/>
          <w:color w:val="000000"/>
          <w:sz w:val="22"/>
          <w:szCs w:val="22"/>
        </w:rPr>
        <w:tab/>
        <w:t xml:space="preserve">Chức vụ/ </w:t>
      </w:r>
      <w:r>
        <w:rPr>
          <w:rFonts w:cs="Arial" w:ascii="Times New Roman" w:hAnsi="Times New Roman"/>
          <w:i/>
          <w:color w:val="000000"/>
          <w:sz w:val="22"/>
          <w:szCs w:val="22"/>
        </w:rPr>
        <w:t>Position</w:t>
      </w:r>
      <w:r>
        <w:rPr>
          <w:rFonts w:cs="Arial" w:ascii="Times New Roman" w:hAnsi="Times New Roman"/>
          <w:color w:val="000000"/>
          <w:sz w:val="22"/>
          <w:szCs w:val="22"/>
        </w:rPr>
        <w:t xml:space="preserve">: Giám đốc / </w:t>
      </w:r>
      <w:r>
        <w:rPr>
          <w:rStyle w:val="Emphasis"/>
          <w:rFonts w:cs="Arial" w:ascii="Times New Roman" w:hAnsi="Times New Roman"/>
          <w:color w:val="000000"/>
          <w:sz w:val="22"/>
          <w:szCs w:val="22"/>
        </w:rPr>
        <w:t>Director</w:t>
      </w:r>
    </w:p>
    <w:p>
      <w:pPr>
        <w:pStyle w:val="Normal"/>
        <w:jc w:val="both"/>
        <w:rPr>
          <w:rFonts w:ascii="Times New Roman" w:hAnsi="Times New Roman"/>
        </w:rPr>
      </w:pPr>
      <w:r>
        <w:rPr>
          <w:rFonts w:cs="Arial" w:ascii="Times New Roman" w:hAnsi="Times New Roman"/>
          <w:color w:val="000000"/>
          <w:sz w:val="22"/>
          <w:szCs w:val="22"/>
        </w:rPr>
        <w:t xml:space="preserve">Địa chỉ / Address: </w:t>
      </w:r>
      <w:r>
        <w:rPr>
          <w:rFonts w:cs="Arial" w:ascii="Times New Roman" w:hAnsi="Times New Roman"/>
          <w:i/>
          <w:color w:val="000000"/>
          <w:sz w:val="22"/>
          <w:szCs w:val="22"/>
        </w:rPr>
        <w:t>…..</w:t>
      </w:r>
      <w:r>
        <w:rPr>
          <w:rFonts w:cs="Arial" w:ascii="Times New Roman" w:hAnsi="Times New Roman"/>
          <w:i/>
          <w:color w:val="000000"/>
          <w:sz w:val="22"/>
          <w:szCs w:val="22"/>
          <w:lang w:val="vi-VN"/>
        </w:rPr>
        <w:t>.............................................................................................................................</w:t>
      </w:r>
    </w:p>
    <w:p>
      <w:pPr>
        <w:pStyle w:val="Normal"/>
        <w:jc w:val="both"/>
        <w:rPr>
          <w:rFonts w:ascii="Times New Roman" w:hAnsi="Times New Roman"/>
        </w:rPr>
      </w:pPr>
      <w:r>
        <w:rPr>
          <w:rFonts w:cs="Arial" w:ascii="Times New Roman" w:hAnsi="Times New Roman"/>
          <w:color w:val="000000"/>
          <w:sz w:val="22"/>
          <w:szCs w:val="22"/>
        </w:rPr>
        <w:t>Dưới đây gọi là “</w:t>
      </w:r>
      <w:r>
        <w:rPr>
          <w:rFonts w:cs="Arial" w:ascii="Times New Roman" w:hAnsi="Times New Roman"/>
          <w:bCs/>
          <w:color w:val="000000"/>
          <w:sz w:val="22"/>
          <w:szCs w:val="22"/>
        </w:rPr>
        <w:t>Công ty</w:t>
      </w:r>
      <w:r>
        <w:rPr>
          <w:rFonts w:cs="Arial" w:ascii="Times New Roman" w:hAnsi="Times New Roman"/>
          <w:color w:val="000000"/>
          <w:sz w:val="22"/>
          <w:szCs w:val="22"/>
        </w:rPr>
        <w:t xml:space="preserve">” </w:t>
      </w:r>
      <w:r>
        <w:rPr>
          <w:rFonts w:cs="Arial" w:ascii="Times New Roman" w:hAnsi="Times New Roman"/>
          <w:i/>
          <w:iCs/>
          <w:color w:val="000000"/>
          <w:sz w:val="22"/>
          <w:szCs w:val="22"/>
        </w:rPr>
        <w:t>(Hereinafter referred to as the “</w:t>
      </w:r>
      <w:r>
        <w:rPr>
          <w:rFonts w:cs="Arial" w:ascii="Times New Roman" w:hAnsi="Times New Roman"/>
          <w:bCs/>
          <w:i/>
          <w:iCs/>
          <w:color w:val="000000"/>
          <w:sz w:val="22"/>
          <w:szCs w:val="22"/>
        </w:rPr>
        <w:t>Company</w:t>
      </w:r>
      <w:r>
        <w:rPr>
          <w:rFonts w:cs="Arial" w:ascii="Times New Roman" w:hAnsi="Times New Roman"/>
          <w:i/>
          <w:iCs/>
          <w:color w:val="000000"/>
          <w:sz w:val="22"/>
          <w:szCs w:val="22"/>
        </w:rPr>
        <w:t>”)</w:t>
      </w:r>
    </w:p>
    <w:p>
      <w:pPr>
        <w:pStyle w:val="NormalWeb"/>
        <w:tabs>
          <w:tab w:val="clear" w:pos="720"/>
          <w:tab w:val="left" w:pos="6521" w:leader="none"/>
        </w:tabs>
        <w:spacing w:lineRule="auto" w:line="240" w:before="0" w:after="0"/>
        <w:jc w:val="both"/>
        <w:rPr>
          <w:rFonts w:ascii="Times New Roman" w:hAnsi="Times New Roman" w:cs="Arial"/>
          <w:color w:val="000000"/>
          <w:sz w:val="22"/>
          <w:szCs w:val="22"/>
          <w:u w:val="single"/>
        </w:rPr>
      </w:pPr>
      <w:r>
        <w:rPr>
          <w:rFonts w:cs="Arial" w:ascii="Times New Roman" w:hAnsi="Times New Roman"/>
          <w:color w:val="000000"/>
          <w:sz w:val="22"/>
          <w:szCs w:val="22"/>
          <w:u w:val="single"/>
        </w:rPr>
      </w:r>
    </w:p>
    <w:p>
      <w:pPr>
        <w:pStyle w:val="NormalWeb"/>
        <w:tabs>
          <w:tab w:val="clear" w:pos="720"/>
          <w:tab w:val="left" w:pos="6096" w:leader="none"/>
        </w:tabs>
        <w:spacing w:lineRule="auto" w:line="240" w:before="0" w:after="0"/>
        <w:jc w:val="both"/>
        <w:rPr>
          <w:rFonts w:ascii="Times New Roman" w:hAnsi="Times New Roman"/>
        </w:rPr>
      </w:pPr>
      <w:r>
        <w:rPr>
          <w:rFonts w:cs="Arial" w:ascii="Times New Roman" w:hAnsi="Times New Roman"/>
          <w:color w:val="000000"/>
          <w:sz w:val="22"/>
          <w:szCs w:val="22"/>
        </w:rPr>
        <w:t>Bên B / Party B:</w:t>
      </w:r>
      <w:r>
        <w:rPr>
          <w:rFonts w:cs="Arial" w:ascii="Times New Roman" w:hAnsi="Times New Roman"/>
          <w:color w:val="000000"/>
          <w:sz w:val="22"/>
          <w:szCs w:val="22"/>
          <w:lang w:val="vi-VN"/>
        </w:rPr>
        <w:t xml:space="preserve"> </w:t>
      </w:r>
      <w:r>
        <w:rPr>
          <w:rFonts w:cs="Arial" w:ascii="Times New Roman" w:hAnsi="Times New Roman"/>
          <w:b/>
          <w:color w:val="000000"/>
          <w:sz w:val="22"/>
          <w:szCs w:val="22"/>
        </w:rPr>
        <w:t>{{ employee_name }}</w:t>
        <w:tab/>
      </w:r>
      <w:r>
        <w:rPr>
          <w:rFonts w:cs="Arial" w:ascii="Times New Roman" w:hAnsi="Times New Roman"/>
          <w:color w:val="000000"/>
          <w:sz w:val="22"/>
          <w:szCs w:val="22"/>
        </w:rPr>
        <w:t>Ngày sinh /</w:t>
      </w:r>
      <w:r>
        <w:rPr>
          <w:rFonts w:cs="Arial" w:ascii="Times New Roman" w:hAnsi="Times New Roman"/>
          <w:i/>
          <w:iCs/>
          <w:color w:val="000000"/>
          <w:sz w:val="22"/>
          <w:szCs w:val="22"/>
        </w:rPr>
        <w:t xml:space="preserve"> DOB</w:t>
      </w:r>
      <w:r>
        <w:rPr>
          <w:rFonts w:cs="Arial" w:ascii="Times New Roman" w:hAnsi="Times New Roman"/>
          <w:color w:val="000000"/>
          <w:sz w:val="22"/>
          <w:szCs w:val="22"/>
        </w:rPr>
        <w:t>: {{ date_of_birth }}</w:t>
      </w:r>
    </w:p>
    <w:p>
      <w:pPr>
        <w:pStyle w:val="Normal"/>
        <w:jc w:val="both"/>
        <w:rPr>
          <w:rFonts w:ascii="Times New Roman" w:hAnsi="Times New Roman"/>
        </w:rPr>
      </w:pPr>
      <w:r>
        <w:rPr>
          <w:rFonts w:cs="Arial" w:ascii="Times New Roman" w:hAnsi="Times New Roman"/>
          <w:color w:val="000000"/>
          <w:sz w:val="22"/>
          <w:szCs w:val="22"/>
          <w:lang w:val="vi-VN"/>
        </w:rPr>
        <w:t xml:space="preserve">Số CMND / </w:t>
      </w:r>
      <w:r>
        <w:rPr>
          <w:rFonts w:cs="Arial" w:ascii="Times New Roman" w:hAnsi="Times New Roman"/>
          <w:i/>
          <w:color w:val="000000"/>
          <w:sz w:val="22"/>
          <w:szCs w:val="22"/>
          <w:lang w:val="vi-VN"/>
        </w:rPr>
        <w:t>ID no</w:t>
      </w:r>
      <w:r>
        <w:rPr>
          <w:rFonts w:cs="Arial" w:ascii="Times New Roman" w:hAnsi="Times New Roman"/>
          <w:color w:val="000000"/>
          <w:sz w:val="22"/>
          <w:szCs w:val="22"/>
          <w:lang w:val="vi-VN"/>
        </w:rPr>
        <w:t xml:space="preserve">.: </w:t>
      </w:r>
      <w:r>
        <w:rPr>
          <w:rFonts w:cs="Arial" w:ascii="Times New Roman" w:hAnsi="Times New Roman"/>
          <w:iCs/>
          <w:color w:val="000000"/>
          <w:sz w:val="22"/>
          <w:szCs w:val="22"/>
          <w:lang w:val="vi-VN"/>
        </w:rPr>
        <w:t>{{ cccd }}</w:t>
      </w:r>
      <w:r>
        <w:rPr>
          <w:rFonts w:cs="Arial" w:ascii="Times New Roman" w:hAnsi="Times New Roman"/>
          <w:color w:val="000000"/>
          <w:sz w:val="22"/>
          <w:szCs w:val="22"/>
          <w:lang w:val="vi-VN"/>
        </w:rPr>
        <w:t xml:space="preserve">      Cấp ngày /</w:t>
      </w:r>
      <w:r>
        <w:rPr>
          <w:rFonts w:cs="Arial" w:ascii="Times New Roman" w:hAnsi="Times New Roman"/>
          <w:i/>
          <w:iCs/>
          <w:color w:val="000000"/>
          <w:sz w:val="22"/>
          <w:szCs w:val="22"/>
          <w:lang w:val="vi-VN"/>
        </w:rPr>
        <w:t xml:space="preserve"> Issued date</w:t>
      </w:r>
      <w:r>
        <w:rPr>
          <w:rFonts w:cs="Arial" w:ascii="Times New Roman" w:hAnsi="Times New Roman"/>
          <w:color w:val="000000"/>
          <w:sz w:val="22"/>
          <w:szCs w:val="22"/>
          <w:lang w:val="vi-VN"/>
        </w:rPr>
        <w:t xml:space="preserve">: </w:t>
      </w:r>
      <w:r>
        <w:rPr>
          <w:rFonts w:cs="Arial" w:ascii="Times New Roman" w:hAnsi="Times New Roman"/>
          <w:iCs/>
          <w:color w:val="000000"/>
          <w:sz w:val="22"/>
          <w:szCs w:val="22"/>
          <w:lang w:val="vi-VN"/>
        </w:rPr>
        <w:t>{{ cccd_date }}</w:t>
      </w:r>
      <w:r>
        <w:rPr>
          <w:rFonts w:cs="Arial" w:ascii="Times New Roman" w:hAnsi="Times New Roman"/>
          <w:color w:val="000000"/>
          <w:sz w:val="22"/>
          <w:szCs w:val="22"/>
          <w:lang w:val="vi-VN"/>
        </w:rPr>
        <w:tab/>
        <w:t xml:space="preserve">Tại / </w:t>
      </w:r>
      <w:r>
        <w:rPr>
          <w:rFonts w:cs="Arial" w:ascii="Times New Roman" w:hAnsi="Times New Roman"/>
          <w:i/>
          <w:iCs/>
          <w:color w:val="000000"/>
          <w:sz w:val="22"/>
          <w:szCs w:val="22"/>
          <w:lang w:val="vi-VN"/>
        </w:rPr>
        <w:t>At</w:t>
      </w:r>
      <w:r>
        <w:rPr>
          <w:rFonts w:cs="Arial" w:ascii="Times New Roman" w:hAnsi="Times New Roman"/>
          <w:color w:val="000000"/>
          <w:sz w:val="22"/>
          <w:szCs w:val="22"/>
          <w:lang w:val="vi-VN"/>
        </w:rPr>
        <w:t xml:space="preserve">: </w:t>
      </w:r>
      <w:r>
        <w:rPr>
          <w:rFonts w:cs="Arial" w:ascii="Times New Roman" w:hAnsi="Times New Roman"/>
          <w:color w:val="000000"/>
          <w:sz w:val="22"/>
          <w:szCs w:val="22"/>
        </w:rPr>
        <w:t>{{ cccd_place }}</w:t>
      </w:r>
    </w:p>
    <w:p>
      <w:pPr>
        <w:pStyle w:val="Normal"/>
        <w:jc w:val="both"/>
        <w:rPr>
          <w:rFonts w:ascii="Times New Roman" w:hAnsi="Times New Roman"/>
        </w:rPr>
      </w:pPr>
      <w:r>
        <w:rPr>
          <w:rFonts w:cs="Arial" w:ascii="Times New Roman" w:hAnsi="Times New Roman"/>
          <w:color w:val="000000"/>
          <w:sz w:val="22"/>
          <w:szCs w:val="22"/>
        </w:rPr>
        <w:t xml:space="preserve">Địa chỉ cư trú / </w:t>
      </w:r>
      <w:r>
        <w:rPr>
          <w:rFonts w:cs="Arial" w:ascii="Times New Roman" w:hAnsi="Times New Roman"/>
          <w:i/>
          <w:color w:val="000000"/>
          <w:sz w:val="22"/>
          <w:szCs w:val="22"/>
        </w:rPr>
        <w:t>A</w:t>
      </w:r>
      <w:r>
        <w:rPr>
          <w:rFonts w:cs="Arial" w:ascii="Times New Roman" w:hAnsi="Times New Roman"/>
          <w:i/>
          <w:iCs/>
          <w:color w:val="000000"/>
          <w:sz w:val="22"/>
          <w:szCs w:val="22"/>
        </w:rPr>
        <w:t>ddress</w:t>
      </w:r>
      <w:r>
        <w:rPr>
          <w:rFonts w:cs="Arial" w:ascii="Times New Roman" w:hAnsi="Times New Roman"/>
          <w:color w:val="000000"/>
          <w:sz w:val="22"/>
          <w:szCs w:val="22"/>
        </w:rPr>
        <w:t>:</w:t>
      </w:r>
      <w:r>
        <w:rPr>
          <w:rFonts w:eastAsia="Malgun Gothic" w:cs="Arial" w:ascii="Times New Roman" w:hAnsi="Times New Roman"/>
          <w:color w:val="000000"/>
          <w:sz w:val="22"/>
          <w:szCs w:val="22"/>
          <w:lang w:val="vi-VN" w:eastAsia="ko-KR"/>
        </w:rPr>
        <w:t xml:space="preserve"> </w:t>
      </w:r>
      <w:r>
        <w:rPr>
          <w:rFonts w:eastAsia="Malgun Gothic" w:cs="Arial" w:ascii="Times New Roman" w:hAnsi="Times New Roman"/>
          <w:color w:val="000000"/>
          <w:sz w:val="22"/>
          <w:szCs w:val="22"/>
          <w:lang w:eastAsia="ko-KR"/>
        </w:rPr>
        <w:t>{{ permenant_addr }}</w:t>
      </w:r>
    </w:p>
    <w:p>
      <w:pPr>
        <w:pStyle w:val="Normal"/>
        <w:jc w:val="both"/>
        <w:rPr>
          <w:rFonts w:ascii="Times New Roman" w:hAnsi="Times New Roman"/>
        </w:rPr>
      </w:pPr>
      <w:r>
        <w:rPr>
          <w:rFonts w:eastAsia="Malgun Gothic" w:cs="Arial" w:ascii="Times New Roman" w:hAnsi="Times New Roman"/>
          <w:color w:val="000000"/>
          <w:sz w:val="22"/>
          <w:szCs w:val="22"/>
          <w:lang w:val="vi-VN" w:eastAsia="ko-KR"/>
        </w:rPr>
        <w:t xml:space="preserve">Mã số thuế cá nhân / Personal tax code: </w:t>
      </w:r>
      <w:r>
        <w:rPr>
          <w:rFonts w:eastAsia="Malgun Gothic" w:cs="Arial" w:ascii="Times New Roman" w:hAnsi="Times New Roman"/>
          <w:color w:val="000000"/>
          <w:sz w:val="22"/>
          <w:szCs w:val="22"/>
          <w:lang w:eastAsia="ko-KR"/>
        </w:rPr>
        <w:t>{{ mst }}</w:t>
      </w:r>
    </w:p>
    <w:p>
      <w:pPr>
        <w:pStyle w:val="Normal"/>
        <w:jc w:val="both"/>
        <w:rPr>
          <w:rFonts w:ascii="Times New Roman" w:hAnsi="Times New Roman"/>
        </w:rPr>
      </w:pPr>
      <w:r>
        <w:rPr>
          <w:rFonts w:cs="Arial" w:ascii="Times New Roman" w:hAnsi="Times New Roman"/>
          <w:color w:val="000000"/>
          <w:sz w:val="22"/>
          <w:szCs w:val="22"/>
        </w:rPr>
        <w:t>Dưới đây gọi là “</w:t>
      </w:r>
      <w:r>
        <w:rPr>
          <w:rFonts w:cs="Arial" w:ascii="Times New Roman" w:hAnsi="Times New Roman"/>
          <w:bCs/>
          <w:color w:val="000000"/>
          <w:sz w:val="22"/>
          <w:szCs w:val="22"/>
        </w:rPr>
        <w:t>Người lao động</w:t>
      </w:r>
      <w:r>
        <w:rPr>
          <w:rFonts w:cs="Arial" w:ascii="Times New Roman" w:hAnsi="Times New Roman"/>
          <w:color w:val="000000"/>
          <w:sz w:val="22"/>
          <w:szCs w:val="22"/>
        </w:rPr>
        <w:t>”</w:t>
      </w:r>
      <w:r>
        <w:rPr>
          <w:rFonts w:cs="Arial" w:ascii="Times New Roman" w:hAnsi="Times New Roman"/>
          <w:color w:val="000000"/>
          <w:sz w:val="22"/>
          <w:szCs w:val="22"/>
          <w:lang w:val="vi-VN"/>
        </w:rPr>
        <w:t xml:space="preserve"> </w:t>
      </w:r>
      <w:r>
        <w:rPr>
          <w:rFonts w:cs="Arial" w:ascii="Times New Roman" w:hAnsi="Times New Roman"/>
          <w:i/>
          <w:iCs/>
          <w:color w:val="000000"/>
          <w:sz w:val="22"/>
          <w:szCs w:val="22"/>
        </w:rPr>
        <w:t>(Hereinafter referred to as the “</w:t>
      </w:r>
      <w:r>
        <w:rPr>
          <w:rFonts w:cs="Arial" w:ascii="Times New Roman" w:hAnsi="Times New Roman"/>
          <w:bCs/>
          <w:i/>
          <w:iCs/>
          <w:color w:val="000000"/>
          <w:sz w:val="22"/>
          <w:szCs w:val="22"/>
        </w:rPr>
        <w:t>Employee</w:t>
      </w:r>
      <w:r>
        <w:rPr>
          <w:rFonts w:cs="Arial" w:ascii="Times New Roman" w:hAnsi="Times New Roman"/>
          <w:i/>
          <w:iCs/>
          <w:color w:val="000000"/>
          <w:sz w:val="22"/>
          <w:szCs w:val="22"/>
        </w:rPr>
        <w:t>”)</w:t>
      </w:r>
    </w:p>
    <w:p>
      <w:pPr>
        <w:pStyle w:val="NormalWeb"/>
        <w:spacing w:lineRule="auto" w:line="240" w:before="0" w:after="0"/>
        <w:jc w:val="both"/>
        <w:rPr>
          <w:rFonts w:ascii="Times New Roman" w:hAnsi="Times New Roman"/>
        </w:rPr>
      </w:pPr>
      <w:r>
        <w:rPr>
          <w:rFonts w:cs="Arial" w:ascii="Times New Roman" w:hAnsi="Times New Roman"/>
          <w:color w:val="000000"/>
          <w:sz w:val="22"/>
          <w:szCs w:val="22"/>
        </w:rPr>
        <w:t>Đồng ý ký Hợp Đồng Lao Động này (Hợp đồng) với những điều khoản và điều kiện như sau:</w:t>
      </w:r>
    </w:p>
    <w:p>
      <w:pPr>
        <w:pStyle w:val="NormalWeb"/>
        <w:spacing w:lineRule="auto" w:line="240" w:before="0" w:after="0"/>
        <w:jc w:val="both"/>
        <w:rPr/>
      </w:pPr>
      <w:r>
        <w:rPr>
          <w:rStyle w:val="Emphasis"/>
          <w:rFonts w:cs="Arial" w:ascii="Times New Roman" w:hAnsi="Times New Roman"/>
          <w:color w:val="000000"/>
          <w:sz w:val="22"/>
          <w:szCs w:val="22"/>
        </w:rPr>
        <w:t>Agreed to sign this labor contract (the “Contract”) with the following terms and conditions:</w:t>
      </w:r>
    </w:p>
    <w:p>
      <w:pPr>
        <w:pStyle w:val="NormalWeb"/>
        <w:spacing w:lineRule="auto" w:line="240" w:before="0" w:after="0"/>
        <w:jc w:val="both"/>
        <w:rPr>
          <w:rFonts w:ascii="Times New Roman" w:hAnsi="Times New Roman" w:cs="Arial"/>
          <w:color w:val="000000"/>
          <w:sz w:val="22"/>
          <w:szCs w:val="22"/>
        </w:rPr>
      </w:pPr>
      <w:r>
        <w:rPr>
          <w:rFonts w:cs="Arial" w:ascii="Times New Roman" w:hAnsi="Times New Roman"/>
          <w:color w:val="000000"/>
          <w:sz w:val="22"/>
          <w:szCs w:val="22"/>
        </w:rPr>
      </w:r>
    </w:p>
    <w:p>
      <w:pPr>
        <w:pStyle w:val="NormalWeb"/>
        <w:numPr>
          <w:ilvl w:val="0"/>
          <w:numId w:val="6"/>
        </w:numPr>
        <w:spacing w:lineRule="auto" w:line="240" w:before="0" w:after="0"/>
        <w:rPr/>
      </w:pPr>
      <w:r>
        <w:rPr>
          <w:rStyle w:val="Strong"/>
          <w:rFonts w:cs="Arial" w:ascii="Times New Roman" w:hAnsi="Times New Roman"/>
          <w:color w:val="000000"/>
          <w:sz w:val="22"/>
        </w:rPr>
        <w:t xml:space="preserve">Điều 1: Điều khoản và công việc / </w:t>
      </w:r>
      <w:r>
        <w:rPr>
          <w:rStyle w:val="Emphasis"/>
          <w:rFonts w:cs="Arial" w:ascii="Times New Roman" w:hAnsi="Times New Roman"/>
          <w:b/>
          <w:bCs/>
          <w:color w:val="000000"/>
          <w:sz w:val="22"/>
        </w:rPr>
        <w:t>Term and Job</w:t>
      </w:r>
    </w:p>
    <w:p>
      <w:pPr>
        <w:pStyle w:val="NormalWeb"/>
        <w:numPr>
          <w:ilvl w:val="1"/>
          <w:numId w:val="6"/>
        </w:numPr>
        <w:suppressAutoHyphens w:val="true"/>
        <w:spacing w:lineRule="auto" w:line="240" w:before="0" w:after="0"/>
        <w:jc w:val="both"/>
        <w:rPr>
          <w:rFonts w:ascii="Times New Roman" w:hAnsi="Times New Roman"/>
        </w:rPr>
      </w:pPr>
      <w:r>
        <w:rPr>
          <w:rFonts w:cs="Arial" w:ascii="Times New Roman" w:hAnsi="Times New Roman"/>
          <w:color w:val="000000"/>
          <w:sz w:val="22"/>
          <w:szCs w:val="22"/>
        </w:rPr>
        <w:t>Hợp Đồng Lao Động: …… tháng bắt đầu từ ngày {{ start_date }}</w:t>
      </w:r>
    </w:p>
    <w:p>
      <w:pPr>
        <w:pStyle w:val="NormalWeb"/>
        <w:spacing w:lineRule="auto" w:line="240" w:before="0" w:after="0"/>
        <w:ind w:firstLine="420"/>
        <w:jc w:val="both"/>
        <w:rPr/>
      </w:pPr>
      <w:r>
        <w:rPr>
          <w:rStyle w:val="Emphasis"/>
          <w:rFonts w:cs="Arial" w:ascii="Times New Roman" w:hAnsi="Times New Roman"/>
          <w:color w:val="000000"/>
          <w:sz w:val="22"/>
          <w:szCs w:val="22"/>
        </w:rPr>
        <w:t>Labor Contract</w:t>
        <w:tab/>
        <w:t xml:space="preserve"> </w:t>
        <w:tab/>
        <w:t>months, from</w:t>
      </w:r>
    </w:p>
    <w:p>
      <w:pPr>
        <w:pStyle w:val="NormalWeb"/>
        <w:spacing w:lineRule="auto" w:line="240" w:before="0" w:after="0"/>
        <w:jc w:val="both"/>
        <w:rPr/>
      </w:pPr>
      <w:r>
        <w:rPr>
          <w:rFonts w:cs="Arial" w:ascii="Times New Roman" w:hAnsi="Times New Roman"/>
          <w:color w:val="000000"/>
          <w:sz w:val="22"/>
          <w:szCs w:val="22"/>
        </w:rPr>
        <w:t xml:space="preserve">1.2. Vị trí / </w:t>
      </w:r>
      <w:r>
        <w:rPr>
          <w:rStyle w:val="Emphasis"/>
          <w:rFonts w:cs="Arial" w:ascii="Times New Roman" w:hAnsi="Times New Roman"/>
          <w:color w:val="000000"/>
          <w:sz w:val="22"/>
          <w:szCs w:val="22"/>
        </w:rPr>
        <w:t>Position</w:t>
      </w:r>
      <w:r>
        <w:rPr>
          <w:rFonts w:cs="Arial" w:ascii="Times New Roman" w:hAnsi="Times New Roman"/>
          <w:color w:val="000000"/>
          <w:sz w:val="22"/>
          <w:szCs w:val="22"/>
        </w:rPr>
        <w:t>:</w:t>
      </w:r>
      <w:r>
        <w:rPr>
          <w:rStyle w:val="Strong"/>
          <w:rFonts w:cs="Arial" w:ascii="Times New Roman" w:hAnsi="Times New Roman"/>
          <w:color w:val="000000"/>
          <w:sz w:val="22"/>
          <w:szCs w:val="22"/>
          <w:lang w:val="vi-VN"/>
        </w:rPr>
        <w:t xml:space="preserve"> </w:t>
      </w:r>
      <w:r>
        <w:rPr>
          <w:rStyle w:val="Strong"/>
          <w:rFonts w:cs="Arial" w:ascii="Times New Roman" w:hAnsi="Times New Roman"/>
          <w:color w:val="000000"/>
          <w:sz w:val="22"/>
          <w:szCs w:val="22"/>
        </w:rPr>
        <w:t>{{ position }}</w:t>
      </w:r>
      <w:r>
        <w:rPr>
          <w:rFonts w:cs="Arial" w:ascii="Times New Roman" w:hAnsi="Times New Roman"/>
          <w:sz w:val="22"/>
          <w:szCs w:val="22"/>
        </w:rPr>
        <w:tab/>
        <w:tab/>
      </w:r>
      <w:r>
        <w:rPr>
          <w:rFonts w:cs="Arial" w:ascii="Times New Roman" w:hAnsi="Times New Roman"/>
          <w:color w:val="000000"/>
          <w:sz w:val="22"/>
          <w:szCs w:val="22"/>
        </w:rPr>
        <w:t xml:space="preserve">Bộ phận / </w:t>
      </w:r>
      <w:r>
        <w:rPr>
          <w:rStyle w:val="Emphasis"/>
          <w:rFonts w:cs="Arial" w:ascii="Times New Roman" w:hAnsi="Times New Roman"/>
          <w:color w:val="000000"/>
          <w:sz w:val="22"/>
          <w:szCs w:val="22"/>
        </w:rPr>
        <w:t>Department</w:t>
      </w:r>
      <w:r>
        <w:rPr>
          <w:rFonts w:cs="Arial" w:ascii="Times New Roman" w:hAnsi="Times New Roman"/>
          <w:color w:val="000000"/>
          <w:sz w:val="22"/>
          <w:szCs w:val="22"/>
        </w:rPr>
        <w:t>:</w:t>
      </w:r>
      <w:r>
        <w:rPr>
          <w:rStyle w:val="Strong"/>
          <w:rFonts w:cs="Arial" w:ascii="Times New Roman" w:hAnsi="Times New Roman"/>
          <w:color w:val="000000"/>
          <w:sz w:val="22"/>
          <w:szCs w:val="22"/>
        </w:rPr>
        <w:t xml:space="preserve"> {{ department }}</w:t>
      </w:r>
    </w:p>
    <w:p>
      <w:pPr>
        <w:pStyle w:val="NormalWeb"/>
        <w:spacing w:lineRule="auto" w:line="240" w:before="0" w:after="0"/>
        <w:jc w:val="both"/>
        <w:rPr/>
      </w:pPr>
      <w:r>
        <w:rPr>
          <w:rFonts w:cs="Arial" w:ascii="Times New Roman" w:hAnsi="Times New Roman"/>
          <w:color w:val="000000"/>
          <w:sz w:val="22"/>
          <w:szCs w:val="22"/>
          <w:lang w:val="vi-VN"/>
        </w:rPr>
        <w:t xml:space="preserve">1.3. Địa điểm/ </w:t>
      </w:r>
      <w:r>
        <w:rPr>
          <w:rStyle w:val="Emphasis"/>
          <w:rFonts w:cs="Arial" w:ascii="Times New Roman" w:hAnsi="Times New Roman"/>
          <w:color w:val="000000"/>
          <w:sz w:val="22"/>
          <w:szCs w:val="22"/>
          <w:lang w:val="vi-VN"/>
        </w:rPr>
        <w:t>Address</w:t>
      </w:r>
      <w:r>
        <w:rPr>
          <w:rFonts w:cs="Arial" w:ascii="Times New Roman" w:hAnsi="Times New Roman"/>
          <w:color w:val="000000"/>
          <w:sz w:val="22"/>
          <w:szCs w:val="22"/>
          <w:lang w:val="vi-VN"/>
        </w:rPr>
        <w:t>: ……................................................................................</w:t>
      </w:r>
    </w:p>
    <w:p>
      <w:pPr>
        <w:pStyle w:val="NormalWeb"/>
        <w:spacing w:lineRule="auto" w:line="240" w:before="0" w:after="0"/>
        <w:jc w:val="both"/>
        <w:rPr>
          <w:rFonts w:ascii="Times New Roman" w:hAnsi="Times New Roman"/>
        </w:rPr>
      </w:pPr>
      <w:r>
        <w:rPr>
          <w:rFonts w:cs="Arial" w:ascii="Times New Roman" w:hAnsi="Times New Roman"/>
          <w:color w:val="000000"/>
          <w:sz w:val="22"/>
          <w:szCs w:val="22"/>
          <w:lang w:val="vi-VN"/>
        </w:rPr>
        <w:t>1.4. Mô tả công việc: Các công việc theo sự phân công của lãnh đạo Công ty.</w:t>
      </w:r>
    </w:p>
    <w:p>
      <w:pPr>
        <w:pStyle w:val="NormalWeb"/>
        <w:spacing w:lineRule="auto" w:line="240" w:before="0" w:after="0"/>
        <w:jc w:val="both"/>
        <w:rPr/>
      </w:pPr>
      <w:r>
        <w:rPr>
          <w:rStyle w:val="Emphasis"/>
          <w:rFonts w:cs="Arial" w:ascii="Times New Roman" w:hAnsi="Times New Roman"/>
          <w:color w:val="000000"/>
          <w:sz w:val="22"/>
          <w:szCs w:val="22"/>
          <w:lang w:val="vi-VN"/>
        </w:rPr>
        <w:t xml:space="preserve">    </w:t>
      </w:r>
      <w:r>
        <w:rPr>
          <w:rStyle w:val="Emphasis"/>
          <w:rFonts w:cs="Arial" w:ascii="Times New Roman" w:hAnsi="Times New Roman"/>
          <w:color w:val="000000"/>
          <w:sz w:val="22"/>
          <w:szCs w:val="22"/>
        </w:rPr>
        <w:t>Job description: All tasks as assigned by the company's management</w:t>
      </w:r>
    </w:p>
    <w:p>
      <w:pPr>
        <w:pStyle w:val="NormalWeb"/>
        <w:spacing w:lineRule="auto" w:line="240" w:before="0" w:after="0"/>
        <w:jc w:val="center"/>
        <w:rPr>
          <w:rFonts w:ascii="Times New Roman" w:hAnsi="Times New Roman" w:cs="Arial"/>
          <w:color w:val="000000"/>
          <w:sz w:val="22"/>
          <w:szCs w:val="22"/>
        </w:rPr>
      </w:pPr>
      <w:r>
        <w:rPr>
          <w:rFonts w:cs="Arial" w:ascii="Times New Roman" w:hAnsi="Times New Roman"/>
          <w:color w:val="000000"/>
          <w:sz w:val="22"/>
          <w:szCs w:val="22"/>
        </w:rPr>
      </w:r>
    </w:p>
    <w:p>
      <w:pPr>
        <w:pStyle w:val="NormalWeb"/>
        <w:spacing w:lineRule="auto" w:line="240" w:before="0" w:after="0"/>
        <w:rPr/>
      </w:pPr>
      <w:r>
        <w:rPr>
          <w:rStyle w:val="Strong"/>
          <w:rFonts w:cs="Arial" w:ascii="Times New Roman" w:hAnsi="Times New Roman"/>
          <w:color w:val="000000"/>
          <w:sz w:val="22"/>
        </w:rPr>
        <w:t xml:space="preserve">Điều 2: Thời gian làm việc / </w:t>
      </w:r>
      <w:r>
        <w:rPr>
          <w:rStyle w:val="Emphasis"/>
          <w:rFonts w:cs="Arial" w:ascii="Times New Roman" w:hAnsi="Times New Roman"/>
          <w:b/>
          <w:bCs/>
          <w:color w:val="000000"/>
          <w:sz w:val="22"/>
        </w:rPr>
        <w:t>Working Hour</w:t>
      </w:r>
    </w:p>
    <w:p>
      <w:pPr>
        <w:pStyle w:val="ListParagraph"/>
        <w:numPr>
          <w:ilvl w:val="1"/>
          <w:numId w:val="7"/>
        </w:numPr>
        <w:jc w:val="both"/>
        <w:rPr>
          <w:rFonts w:ascii="Times New Roman" w:hAnsi="Times New Roman"/>
        </w:rPr>
      </w:pPr>
      <w:r>
        <w:rPr>
          <w:rFonts w:cs="Arial" w:ascii="Times New Roman" w:hAnsi="Times New Roman"/>
          <w:color w:val="000000"/>
          <w:sz w:val="22"/>
        </w:rPr>
        <w:t xml:space="preserve">Thời gian làm việc : ……………………………………………………………….. </w:t>
      </w:r>
    </w:p>
    <w:p>
      <w:pPr>
        <w:pStyle w:val="ListParagraph"/>
        <w:ind w:start="284"/>
        <w:jc w:val="both"/>
        <w:rPr>
          <w:rFonts w:ascii="Times New Roman" w:hAnsi="Times New Roman"/>
        </w:rPr>
      </w:pPr>
      <w:r>
        <w:rPr>
          <w:rFonts w:cs="Arial" w:ascii="Times New Roman" w:hAnsi="Times New Roman"/>
          <w:color w:val="000000"/>
          <w:sz w:val="22"/>
        </w:rPr>
        <w:t>Tổng cộng: …………………………………………………………………………..</w:t>
      </w:r>
    </w:p>
    <w:p>
      <w:pPr>
        <w:pStyle w:val="Normal"/>
        <w:ind w:firstLine="284"/>
        <w:jc w:val="both"/>
        <w:rPr>
          <w:rFonts w:ascii="Times New Roman" w:hAnsi="Times New Roman"/>
        </w:rPr>
      </w:pPr>
      <w:r>
        <w:rPr>
          <w:rFonts w:cs="Arial" w:ascii="Times New Roman" w:hAnsi="Times New Roman"/>
          <w:i/>
          <w:iCs/>
          <w:color w:val="000000"/>
          <w:sz w:val="22"/>
        </w:rPr>
        <w:t xml:space="preserve">Working hours : </w:t>
      </w:r>
      <w:r>
        <w:rPr>
          <w:rFonts w:cs="Arial" w:ascii="Times New Roman" w:hAnsi="Times New Roman"/>
          <w:color w:val="000000"/>
          <w:sz w:val="22"/>
        </w:rPr>
        <w:t>……………………………………………………………………..</w:t>
      </w:r>
    </w:p>
    <w:p>
      <w:pPr>
        <w:pStyle w:val="Normal"/>
        <w:ind w:firstLine="284"/>
        <w:jc w:val="both"/>
        <w:rPr>
          <w:rFonts w:ascii="Times New Roman" w:hAnsi="Times New Roman"/>
        </w:rPr>
      </w:pPr>
      <w:r>
        <w:rPr>
          <w:rFonts w:cs="Arial" w:ascii="Times New Roman" w:hAnsi="Times New Roman"/>
          <w:i/>
          <w:iCs/>
          <w:sz w:val="22"/>
        </w:rPr>
        <w:t xml:space="preserve">Total: </w:t>
      </w:r>
      <w:r>
        <w:rPr>
          <w:rFonts w:cs="Arial" w:ascii="Times New Roman" w:hAnsi="Times New Roman"/>
          <w:color w:val="000000"/>
          <w:sz w:val="22"/>
        </w:rPr>
        <w:t>……………………………………………………………….…</w:t>
      </w:r>
      <w:r>
        <w:rPr>
          <w:rFonts w:cs="Arial" w:ascii="Times New Roman" w:hAnsi="Times New Roman"/>
          <w:i/>
          <w:iCs/>
          <w:sz w:val="22"/>
        </w:rPr>
        <w:t>………………</w:t>
      </w:r>
    </w:p>
    <w:p>
      <w:pPr>
        <w:pStyle w:val="ListParagraph"/>
        <w:numPr>
          <w:ilvl w:val="1"/>
          <w:numId w:val="7"/>
        </w:numPr>
        <w:jc w:val="both"/>
        <w:rPr>
          <w:rFonts w:ascii="Times New Roman" w:hAnsi="Times New Roman"/>
        </w:rPr>
      </w:pPr>
      <w:r>
        <w:rPr>
          <w:rFonts w:cs="Arial" w:ascii="Times New Roman" w:hAnsi="Times New Roman"/>
          <w:color w:val="000000"/>
          <w:sz w:val="22"/>
        </w:rPr>
        <w:t xml:space="preserve">Công ty có thể điều chỉnh giờ giấc làm việc để đáp ứng nhu cầu hoạt động của công ty trên tinh thần tuân thủ Pháp luật lao động Việt Nam và nội quy lao động Công ty. </w:t>
      </w:r>
    </w:p>
    <w:p>
      <w:pPr>
        <w:pStyle w:val="Normal"/>
        <w:jc w:val="both"/>
        <w:rPr>
          <w:rFonts w:ascii="Times New Roman" w:hAnsi="Times New Roman"/>
        </w:rPr>
      </w:pPr>
      <w:r>
        <w:rPr>
          <w:rFonts w:cs="Arial" w:ascii="Times New Roman" w:hAnsi="Times New Roman"/>
          <w:i/>
          <w:iCs/>
          <w:sz w:val="22"/>
        </w:rPr>
        <w:t>The Company may adjust the above working time, to meet the business requirement of the company, in compliance with labour regulations of Vietnam and Company manual.</w:t>
      </w:r>
    </w:p>
    <w:p>
      <w:pPr>
        <w:pStyle w:val="NormalWeb"/>
        <w:spacing w:lineRule="auto" w:line="240" w:before="0" w:after="0"/>
        <w:jc w:val="center"/>
        <w:rPr>
          <w:rFonts w:ascii="Times New Roman" w:hAnsi="Times New Roman" w:cs="Arial"/>
          <w:color w:val="000000"/>
          <w:sz w:val="22"/>
          <w:szCs w:val="22"/>
        </w:rPr>
      </w:pPr>
      <w:r>
        <w:rPr>
          <w:rFonts w:cs="Arial" w:ascii="Times New Roman" w:hAnsi="Times New Roman"/>
          <w:color w:val="000000"/>
          <w:sz w:val="22"/>
          <w:szCs w:val="22"/>
        </w:rPr>
      </w:r>
    </w:p>
    <w:p>
      <w:pPr>
        <w:pStyle w:val="NormalWeb"/>
        <w:spacing w:lineRule="auto" w:line="240" w:before="0" w:after="0"/>
        <w:rPr/>
      </w:pPr>
      <w:r>
        <w:rPr>
          <w:rStyle w:val="Strong"/>
          <w:rFonts w:cs="Arial" w:ascii="Times New Roman" w:hAnsi="Times New Roman"/>
          <w:color w:val="000000"/>
          <w:sz w:val="22"/>
        </w:rPr>
        <w:t xml:space="preserve">Điều 3: Quyền lợi và nghĩa vụ của Người lao động / </w:t>
      </w:r>
      <w:r>
        <w:rPr>
          <w:rStyle w:val="Strong"/>
          <w:rFonts w:cs="Arial" w:ascii="Times New Roman" w:hAnsi="Times New Roman"/>
          <w:i/>
          <w:color w:val="000000"/>
          <w:sz w:val="22"/>
        </w:rPr>
        <w:t>Rights and</w:t>
      </w:r>
      <w:r>
        <w:rPr>
          <w:rStyle w:val="Strong"/>
          <w:rFonts w:cs="Arial" w:ascii="Times New Roman" w:hAnsi="Times New Roman"/>
          <w:color w:val="000000"/>
          <w:sz w:val="22"/>
        </w:rPr>
        <w:t xml:space="preserve"> </w:t>
      </w:r>
      <w:r>
        <w:rPr>
          <w:rStyle w:val="Emphasis"/>
          <w:rFonts w:cs="Arial" w:ascii="Times New Roman" w:hAnsi="Times New Roman"/>
          <w:b/>
          <w:bCs/>
          <w:color w:val="000000"/>
          <w:sz w:val="22"/>
        </w:rPr>
        <w:t>Obligations of the Employee</w:t>
      </w:r>
    </w:p>
    <w:p>
      <w:pPr>
        <w:pStyle w:val="Normal"/>
        <w:rPr/>
      </w:pPr>
      <w:r>
        <w:rPr>
          <w:rFonts w:cs="Arial" w:ascii="Times New Roman" w:hAnsi="Times New Roman"/>
          <w:b/>
          <w:color w:val="000000"/>
          <w:sz w:val="22"/>
          <w:szCs w:val="22"/>
        </w:rPr>
        <w:t xml:space="preserve">3.1. Quyền lợi / </w:t>
      </w:r>
      <w:r>
        <w:rPr>
          <w:rStyle w:val="Emphasis"/>
          <w:rFonts w:cs="Arial" w:ascii="Times New Roman" w:hAnsi="Times New Roman"/>
          <w:b/>
          <w:color w:val="000000"/>
          <w:sz w:val="22"/>
          <w:szCs w:val="22"/>
        </w:rPr>
        <w:t>Right and benefits</w:t>
      </w:r>
    </w:p>
    <w:p>
      <w:pPr>
        <w:pStyle w:val="ListParagraph"/>
        <w:numPr>
          <w:ilvl w:val="0"/>
          <w:numId w:val="3"/>
        </w:numPr>
        <w:suppressAutoHyphens w:val="true"/>
        <w:ind w:hanging="284" w:start="0"/>
        <w:jc w:val="both"/>
        <w:rPr>
          <w:rFonts w:ascii="Times New Roman" w:hAnsi="Times New Roman"/>
        </w:rPr>
      </w:pPr>
      <w:bookmarkStart w:id="0" w:name="OLE_LINK1"/>
      <w:bookmarkStart w:id="1" w:name="OLE_LINK2"/>
      <w:r>
        <w:rPr>
          <w:rFonts w:cs="Arial" w:ascii="Times New Roman" w:hAnsi="Times New Roman"/>
          <w:color w:val="000000"/>
          <w:sz w:val="22"/>
          <w:szCs w:val="22"/>
        </w:rPr>
        <w:t xml:space="preserve">Lương cơ bản/ Basic Salary: </w:t>
      </w:r>
      <w:r>
        <w:rPr>
          <w:rFonts w:cs="Arial" w:ascii="Times New Roman" w:hAnsi="Times New Roman"/>
          <w:iCs/>
          <w:color w:val="000000"/>
          <w:sz w:val="22"/>
          <w:szCs w:val="22"/>
        </w:rPr>
        <w:t>{{ salary }} đ</w:t>
      </w:r>
    </w:p>
    <w:p>
      <w:pPr>
        <w:pStyle w:val="Normal"/>
        <w:numPr>
          <w:ilvl w:val="0"/>
          <w:numId w:val="3"/>
        </w:numPr>
        <w:suppressAutoHyphens w:val="true"/>
        <w:ind w:hanging="284" w:start="0"/>
        <w:rPr>
          <w:rFonts w:ascii="Times New Roman" w:hAnsi="Times New Roman"/>
        </w:rPr>
      </w:pPr>
      <w:r>
        <w:rPr>
          <w:rFonts w:cs="Arial" w:ascii="Times New Roman" w:hAnsi="Times New Roman"/>
          <w:color w:val="000000"/>
          <w:sz w:val="22"/>
          <w:szCs w:val="22"/>
        </w:rPr>
        <w:t>Phụ cấp: {{ benefit }}</w:t>
      </w:r>
    </w:p>
    <w:p>
      <w:pPr>
        <w:pStyle w:val="Normal"/>
        <w:numPr>
          <w:ilvl w:val="0"/>
          <w:numId w:val="2"/>
        </w:numPr>
        <w:suppressAutoHyphens w:val="true"/>
        <w:ind w:hanging="284" w:start="0"/>
        <w:jc w:val="both"/>
        <w:rPr>
          <w:rFonts w:ascii="Times New Roman" w:hAnsi="Times New Roman"/>
        </w:rPr>
      </w:pPr>
      <w:r>
        <w:rPr>
          <w:rFonts w:cs="Arial" w:ascii="Times New Roman" w:hAnsi="Times New Roman"/>
          <w:color w:val="000000"/>
          <w:sz w:val="22"/>
          <w:szCs w:val="22"/>
        </w:rPr>
        <w:t>Các loại thuế, phí thực hiện theo luật quy định.</w:t>
      </w:r>
    </w:p>
    <w:p>
      <w:pPr>
        <w:pStyle w:val="Normal"/>
        <w:jc w:val="both"/>
        <w:rPr>
          <w:rFonts w:ascii="Times New Roman" w:hAnsi="Times New Roman"/>
        </w:rPr>
      </w:pPr>
      <w:r>
        <w:rPr>
          <w:rFonts w:cs="Arial" w:ascii="Times New Roman" w:hAnsi="Times New Roman"/>
          <w:i/>
          <w:color w:val="000000"/>
          <w:sz w:val="22"/>
          <w:szCs w:val="22"/>
        </w:rPr>
        <w:t>Taxes and fees comply with regulations.</w:t>
      </w:r>
    </w:p>
    <w:p>
      <w:pPr>
        <w:pStyle w:val="Normal"/>
        <w:numPr>
          <w:ilvl w:val="0"/>
          <w:numId w:val="2"/>
        </w:numPr>
        <w:suppressAutoHyphens w:val="true"/>
        <w:ind w:hanging="284" w:start="0"/>
        <w:jc w:val="both"/>
        <w:rPr>
          <w:rFonts w:ascii="Times New Roman" w:hAnsi="Times New Roman"/>
        </w:rPr>
      </w:pPr>
      <w:r>
        <w:rPr>
          <w:rFonts w:cs="Arial" w:ascii="Times New Roman" w:hAnsi="Times New Roman"/>
          <w:color w:val="000000"/>
          <w:sz w:val="22"/>
          <w:szCs w:val="22"/>
        </w:rPr>
        <w:t xml:space="preserve">Hình thức thanh toán: Chuyển khoản vào ngày </w:t>
      </w:r>
      <w:r>
        <w:rPr>
          <w:rFonts w:cs="Arial" w:ascii="Times New Roman" w:hAnsi="Times New Roman"/>
          <w:color w:val="000000"/>
          <w:sz w:val="22"/>
          <w:szCs w:val="22"/>
          <w:lang w:val="vi-VN"/>
        </w:rPr>
        <w:t>......</w:t>
      </w:r>
      <w:r>
        <w:rPr>
          <w:rFonts w:cs="Arial" w:ascii="Times New Roman" w:hAnsi="Times New Roman"/>
          <w:color w:val="000000"/>
          <w:sz w:val="22"/>
          <w:szCs w:val="22"/>
        </w:rPr>
        <w:t xml:space="preserve"> hàng tháng.</w:t>
      </w:r>
    </w:p>
    <w:p>
      <w:pPr>
        <w:pStyle w:val="Normal"/>
        <w:jc w:val="both"/>
        <w:rPr>
          <w:rFonts w:ascii="Times New Roman" w:hAnsi="Times New Roman"/>
        </w:rPr>
      </w:pPr>
      <w:r>
        <w:rPr>
          <w:rFonts w:cs="Arial" w:ascii="Times New Roman" w:hAnsi="Times New Roman"/>
          <w:i/>
          <w:iCs/>
          <w:color w:val="000000"/>
          <w:sz w:val="22"/>
          <w:szCs w:val="22"/>
        </w:rPr>
        <w:t xml:space="preserve">Method of payment: Bank Tranfer on </w:t>
      </w:r>
      <w:r>
        <w:rPr>
          <w:rFonts w:cs="Arial" w:ascii="Times New Roman" w:hAnsi="Times New Roman"/>
          <w:i/>
          <w:iCs/>
          <w:color w:val="000000"/>
          <w:sz w:val="22"/>
          <w:szCs w:val="22"/>
          <w:vertAlign w:val="superscript"/>
          <w:lang w:val="vi-VN"/>
        </w:rPr>
        <w:t>.....</w:t>
      </w:r>
      <w:r>
        <w:rPr>
          <w:rFonts w:cs="Arial" w:ascii="Times New Roman" w:hAnsi="Times New Roman"/>
          <w:i/>
          <w:iCs/>
          <w:color w:val="000000"/>
          <w:sz w:val="22"/>
          <w:szCs w:val="22"/>
        </w:rPr>
        <w:t xml:space="preserve"> of the month.</w:t>
      </w:r>
      <w:bookmarkEnd w:id="0"/>
      <w:bookmarkEnd w:id="1"/>
    </w:p>
    <w:p>
      <w:pPr>
        <w:pStyle w:val="Normal"/>
        <w:numPr>
          <w:ilvl w:val="0"/>
          <w:numId w:val="3"/>
        </w:numPr>
        <w:ind w:hanging="284" w:start="0"/>
        <w:jc w:val="both"/>
        <w:rPr>
          <w:rFonts w:ascii="Times New Roman" w:hAnsi="Times New Roman"/>
        </w:rPr>
      </w:pPr>
      <w:r>
        <w:rPr>
          <w:rFonts w:cs="Arial" w:ascii="Times New Roman" w:hAnsi="Times New Roman"/>
          <w:color w:val="000000"/>
          <w:sz w:val="22"/>
          <w:szCs w:val="22"/>
        </w:rPr>
        <w:t>Tiền thưởng: Mức thưởng hàng năm bằng (1) tháng lương sẽ được trả trước khi nghỉ Tết cho người lao động đã làm việc đủ (12) tháng</w:t>
      </w:r>
      <w:r>
        <w:rPr>
          <w:rFonts w:cs="Arial" w:ascii="Times New Roman" w:hAnsi="Times New Roman"/>
          <w:color w:val="000000"/>
          <w:sz w:val="22"/>
          <w:szCs w:val="22"/>
          <w:lang w:val="vi-VN"/>
        </w:rPr>
        <w:t>. (trường hợp dưới 12 tháng sẽ tính lương tháng 13 theo số tháng làm việc thực tế). Công ty có thể thay đổi mức tiền thưởng căn cứ vào kết quả hoạt động sản xuất kinh doanh hàng năm và mức độ hoàn thành công việc của người lao động tại thời điểm đó.</w:t>
      </w:r>
    </w:p>
    <w:p>
      <w:pPr>
        <w:pStyle w:val="Normal"/>
        <w:numPr>
          <w:ilvl w:val="0"/>
          <w:numId w:val="3"/>
        </w:numPr>
        <w:ind w:hanging="284" w:start="0"/>
        <w:jc w:val="both"/>
        <w:rPr>
          <w:rFonts w:ascii="Times New Roman" w:hAnsi="Times New Roman"/>
        </w:rPr>
      </w:pPr>
      <w:r>
        <w:rPr>
          <w:rFonts w:cs="Arial" w:ascii="Times New Roman" w:hAnsi="Times New Roman"/>
          <w:i/>
          <w:color w:val="000000"/>
          <w:sz w:val="22"/>
          <w:szCs w:val="22"/>
        </w:rPr>
        <w:t>Bonus: The annual bonus (1) month salary will be paid before Tet Holiday to the employee who worked enough twelve (12) months</w:t>
      </w:r>
      <w:r>
        <w:rPr>
          <w:rFonts w:cs="Arial" w:ascii="Times New Roman" w:hAnsi="Times New Roman"/>
          <w:i/>
          <w:color w:val="000000"/>
          <w:sz w:val="22"/>
          <w:szCs w:val="22"/>
          <w:lang w:val="vi-VN"/>
        </w:rPr>
        <w:t>. (In case of less than 12 months, the 13th month salary will be calculated according to the actual number of working months).</w:t>
      </w:r>
      <w:r>
        <w:rPr>
          <w:rFonts w:cs="Arial" w:ascii="Times New Roman" w:hAnsi="Times New Roman"/>
          <w:i/>
          <w:iCs/>
          <w:sz w:val="22"/>
          <w:szCs w:val="22"/>
          <w:lang w:val="vi-VN"/>
        </w:rPr>
        <w:t xml:space="preserve"> </w:t>
      </w:r>
      <w:r>
        <w:rPr>
          <w:rFonts w:cs="Arial" w:ascii="Times New Roman" w:hAnsi="Times New Roman"/>
          <w:i/>
          <w:iCs/>
          <w:sz w:val="22"/>
          <w:szCs w:val="22"/>
        </w:rPr>
        <w:t>The company can adjust depending on the company’s financial situation and employee’s performance at the point of time</w:t>
      </w:r>
      <w:r>
        <w:rPr>
          <w:rFonts w:cs="Arial" w:ascii="Times New Roman" w:hAnsi="Times New Roman"/>
          <w:i/>
          <w:iCs/>
          <w:sz w:val="22"/>
          <w:szCs w:val="22"/>
          <w:lang w:val="vi-VN"/>
        </w:rPr>
        <w:t>.</w:t>
      </w:r>
    </w:p>
    <w:p>
      <w:pPr>
        <w:pStyle w:val="Normal"/>
        <w:numPr>
          <w:ilvl w:val="0"/>
          <w:numId w:val="3"/>
        </w:numPr>
        <w:ind w:hanging="284" w:start="0"/>
        <w:jc w:val="both"/>
        <w:rPr>
          <w:rFonts w:ascii="Times New Roman" w:hAnsi="Times New Roman"/>
        </w:rPr>
      </w:pPr>
      <w:r>
        <w:rPr>
          <w:rFonts w:cs="Arial" w:ascii="Times New Roman" w:hAnsi="Times New Roman"/>
          <w:color w:themeColor="text1" w:val="000000"/>
          <w:sz w:val="22"/>
          <w:szCs w:val="22"/>
          <w:lang w:val="vi-VN"/>
        </w:rPr>
        <w:t>Tiền thưởng dự án: theo chính sách chung của Công ty tại từng thời điểm</w:t>
      </w:r>
    </w:p>
    <w:p>
      <w:pPr>
        <w:pStyle w:val="Normal"/>
        <w:numPr>
          <w:ilvl w:val="0"/>
          <w:numId w:val="3"/>
        </w:numPr>
        <w:ind w:hanging="284" w:start="0"/>
        <w:jc w:val="both"/>
        <w:rPr>
          <w:rFonts w:ascii="Times New Roman" w:hAnsi="Times New Roman"/>
        </w:rPr>
      </w:pPr>
      <w:r>
        <w:rPr>
          <w:rFonts w:cs="Arial" w:ascii="Times New Roman" w:hAnsi="Times New Roman"/>
          <w:i/>
          <w:color w:themeColor="text1" w:val="000000"/>
          <w:sz w:val="22"/>
          <w:szCs w:val="22"/>
          <w:lang w:val="vi-VN"/>
        </w:rPr>
        <w:t>Project Bonus:</w:t>
      </w:r>
      <w:r>
        <w:rPr>
          <w:rFonts w:cs="Arial" w:ascii="Times New Roman" w:hAnsi="Times New Roman"/>
          <w:color w:themeColor="text1" w:val="000000"/>
          <w:sz w:val="22"/>
          <w:szCs w:val="22"/>
          <w:lang w:val="vi-VN"/>
        </w:rPr>
        <w:t xml:space="preserve"> </w:t>
      </w:r>
      <w:r>
        <w:rPr>
          <w:rFonts w:cs="Arial" w:ascii="Times New Roman" w:hAnsi="Times New Roman"/>
          <w:i/>
          <w:iCs/>
          <w:color w:themeColor="text1" w:val="000000"/>
          <w:sz w:val="22"/>
          <w:szCs w:val="22"/>
        </w:rPr>
        <w:t>In accordance with the policy of the Company from time to time.</w:t>
      </w:r>
    </w:p>
    <w:p>
      <w:pPr>
        <w:pStyle w:val="Normal"/>
        <w:numPr>
          <w:ilvl w:val="0"/>
          <w:numId w:val="3"/>
        </w:numPr>
        <w:ind w:hanging="284" w:start="0"/>
        <w:jc w:val="both"/>
        <w:rPr>
          <w:rFonts w:ascii="Times New Roman" w:hAnsi="Times New Roman"/>
        </w:rPr>
      </w:pPr>
      <w:r>
        <w:rPr>
          <w:rFonts w:cs="Arial" w:ascii="Times New Roman" w:hAnsi="Times New Roman"/>
          <w:iCs/>
          <w:color w:val="000000"/>
          <w:sz w:val="22"/>
          <w:szCs w:val="22"/>
          <w:lang w:val="vi-VN"/>
        </w:rPr>
        <w:t>Chế độ tăng lương: Mức lương chính được điều chỉnh 6 tháng/ năm dựa vào tình hình tài chính của công ty và đánh giá hiệu quả công việc của người lao động.</w:t>
      </w:r>
    </w:p>
    <w:p>
      <w:pPr>
        <w:pStyle w:val="Normal"/>
        <w:jc w:val="both"/>
        <w:rPr>
          <w:rFonts w:ascii="Times New Roman" w:hAnsi="Times New Roman"/>
        </w:rPr>
      </w:pPr>
      <w:r>
        <w:rPr>
          <w:rFonts w:cs="Arial" w:ascii="Times New Roman" w:hAnsi="Times New Roman"/>
          <w:i/>
          <w:iCs/>
          <w:color w:val="000000"/>
          <w:sz w:val="22"/>
          <w:szCs w:val="22"/>
        </w:rPr>
        <w:t>Annual salary review: Salary will be</w:t>
      </w:r>
      <w:r>
        <w:rPr>
          <w:rFonts w:cs="Arial" w:ascii="Times New Roman" w:hAnsi="Times New Roman"/>
          <w:i/>
          <w:iCs/>
          <w:color w:val="000000"/>
          <w:sz w:val="22"/>
          <w:szCs w:val="22"/>
          <w:lang w:val="vi-VN"/>
        </w:rPr>
        <w:t xml:space="preserve"> review</w:t>
      </w:r>
      <w:r>
        <w:rPr>
          <w:rFonts w:cs="Arial" w:ascii="Times New Roman" w:hAnsi="Times New Roman"/>
          <w:i/>
          <w:iCs/>
          <w:color w:val="000000"/>
          <w:sz w:val="22"/>
          <w:szCs w:val="22"/>
        </w:rPr>
        <w:t>ed</w:t>
      </w:r>
      <w:r>
        <w:rPr>
          <w:rFonts w:cs="Arial" w:ascii="Times New Roman" w:hAnsi="Times New Roman"/>
          <w:i/>
          <w:iCs/>
          <w:color w:val="000000"/>
          <w:sz w:val="22"/>
          <w:szCs w:val="22"/>
          <w:lang w:val="vi-VN"/>
        </w:rPr>
        <w:t xml:space="preserve"> every 6months/ year</w:t>
      </w:r>
      <w:r>
        <w:rPr>
          <w:rFonts w:cs="Arial" w:ascii="Times New Roman" w:hAnsi="Times New Roman"/>
          <w:i/>
          <w:iCs/>
          <w:color w:val="000000"/>
          <w:sz w:val="22"/>
          <w:szCs w:val="22"/>
        </w:rPr>
        <w:t xml:space="preserve"> according to the company’s salary policy</w:t>
      </w:r>
      <w:r>
        <w:rPr>
          <w:rFonts w:cs="Arial" w:ascii="Times New Roman" w:hAnsi="Times New Roman"/>
          <w:i/>
          <w:iCs/>
          <w:color w:val="000000"/>
          <w:sz w:val="22"/>
          <w:szCs w:val="22"/>
          <w:lang w:val="vi-VN"/>
        </w:rPr>
        <w:t xml:space="preserve"> and the performance of employees. </w:t>
      </w:r>
    </w:p>
    <w:p>
      <w:pPr>
        <w:pStyle w:val="Normal"/>
        <w:numPr>
          <w:ilvl w:val="0"/>
          <w:numId w:val="3"/>
        </w:numPr>
        <w:ind w:hanging="284" w:start="0"/>
        <w:jc w:val="both"/>
        <w:rPr>
          <w:rFonts w:ascii="Times New Roman" w:hAnsi="Times New Roman"/>
        </w:rPr>
      </w:pPr>
      <w:r>
        <w:rPr>
          <w:rFonts w:cs="Arial" w:ascii="Times New Roman" w:hAnsi="Times New Roman"/>
          <w:color w:val="000000"/>
          <w:sz w:val="22"/>
          <w:szCs w:val="22"/>
        </w:rPr>
        <w:t xml:space="preserve">Chế độ nghỉ ngơi/ </w:t>
      </w:r>
      <w:r>
        <w:rPr>
          <w:rFonts w:cs="Arial" w:ascii="Times New Roman" w:hAnsi="Times New Roman"/>
          <w:i/>
          <w:iCs/>
          <w:color w:val="000000"/>
          <w:sz w:val="22"/>
          <w:szCs w:val="22"/>
        </w:rPr>
        <w:t xml:space="preserve">Time of rest: </w:t>
      </w:r>
    </w:p>
    <w:p>
      <w:pPr>
        <w:pStyle w:val="Normal"/>
        <w:numPr>
          <w:ilvl w:val="0"/>
          <w:numId w:val="1"/>
        </w:numPr>
        <w:ind w:hanging="360" w:start="426"/>
        <w:jc w:val="both"/>
        <w:rPr>
          <w:rFonts w:ascii="Times New Roman" w:hAnsi="Times New Roman"/>
        </w:rPr>
      </w:pPr>
      <w:r>
        <w:rPr>
          <w:rFonts w:cs="Arial" w:ascii="Times New Roman" w:hAnsi="Times New Roman"/>
          <w:color w:val="000000"/>
          <w:sz w:val="22"/>
          <w:szCs w:val="22"/>
        </w:rPr>
        <w:t>Phép năm: 12 ngày/năm (mỗi 5 năm làm việc liên tục sẽ tăng thêm 1 ngày)</w:t>
      </w:r>
    </w:p>
    <w:p>
      <w:pPr>
        <w:pStyle w:val="Normal"/>
        <w:ind w:firstLine="720" w:start="426"/>
        <w:jc w:val="both"/>
        <w:rPr>
          <w:rFonts w:ascii="Times New Roman" w:hAnsi="Times New Roman"/>
        </w:rPr>
      </w:pPr>
      <w:r>
        <w:rPr>
          <w:rFonts w:cs="Arial" w:ascii="Times New Roman" w:hAnsi="Times New Roman"/>
          <w:i/>
          <w:iCs/>
          <w:color w:val="000000"/>
          <w:sz w:val="22"/>
          <w:szCs w:val="22"/>
        </w:rPr>
        <w:t>Annual Leave: 12 days/year (1 day additional for each consecutive 5 working years)</w:t>
      </w:r>
    </w:p>
    <w:p>
      <w:pPr>
        <w:pStyle w:val="Normal"/>
        <w:numPr>
          <w:ilvl w:val="0"/>
          <w:numId w:val="1"/>
        </w:numPr>
        <w:ind w:hanging="360" w:start="426"/>
        <w:jc w:val="both"/>
        <w:rPr>
          <w:rFonts w:ascii="Times New Roman" w:hAnsi="Times New Roman"/>
        </w:rPr>
      </w:pPr>
      <w:r>
        <w:rPr>
          <w:rFonts w:cs="Arial" w:ascii="Times New Roman" w:hAnsi="Times New Roman"/>
          <w:color w:val="000000"/>
          <w:sz w:val="22"/>
          <w:szCs w:val="22"/>
        </w:rPr>
        <w:t>Nghỉ lễ: 10 ngày (01 ngày Tết Tây, 05 ngày Tết Nguyên Đán, 01 ngày Giỗ Tổ Hùng Vương, 01 ngày 30/04, 01 ngày 01/05, 01 ngày Quốc Khánh 02/09)</w:t>
      </w:r>
    </w:p>
    <w:p>
      <w:pPr>
        <w:pStyle w:val="Normal"/>
        <w:ind w:firstLine="11" w:start="426"/>
        <w:jc w:val="both"/>
        <w:rPr>
          <w:rFonts w:ascii="Times New Roman" w:hAnsi="Times New Roman"/>
        </w:rPr>
      </w:pPr>
      <w:r>
        <w:rPr>
          <w:rFonts w:cs="Arial" w:ascii="Times New Roman" w:hAnsi="Times New Roman"/>
          <w:i/>
          <w:iCs/>
          <w:color w:val="000000"/>
          <w:sz w:val="22"/>
          <w:szCs w:val="22"/>
        </w:rPr>
        <w:t>Public Holidays:  10 days (01 New Year day, 05 Lunar New Year days, 01 day HungKing Anniversary, 01 Victory day, 01 Labour day, 01 Independence day).</w:t>
      </w:r>
    </w:p>
    <w:p>
      <w:pPr>
        <w:pStyle w:val="Normal"/>
        <w:numPr>
          <w:ilvl w:val="0"/>
          <w:numId w:val="3"/>
        </w:numPr>
        <w:ind w:hanging="284" w:start="0"/>
        <w:jc w:val="both"/>
        <w:rPr>
          <w:rFonts w:ascii="Times New Roman" w:hAnsi="Times New Roman"/>
        </w:rPr>
      </w:pPr>
      <w:r>
        <w:rPr>
          <w:rFonts w:cs="Arial" w:ascii="Times New Roman" w:hAnsi="Times New Roman"/>
          <w:color w:val="000000"/>
          <w:sz w:val="22"/>
          <w:szCs w:val="22"/>
        </w:rPr>
        <w:t>Bảo</w:t>
      </w:r>
      <w:r>
        <w:rPr>
          <w:rFonts w:cs="Arial" w:ascii="Times New Roman" w:hAnsi="Times New Roman"/>
          <w:color w:val="000000"/>
          <w:sz w:val="22"/>
          <w:szCs w:val="22"/>
          <w:lang w:val="vi-VN"/>
        </w:rPr>
        <w:t xml:space="preserve"> hiểm</w:t>
      </w:r>
      <w:r>
        <w:rPr>
          <w:rFonts w:cs="Arial" w:ascii="Times New Roman" w:hAnsi="Times New Roman"/>
          <w:color w:val="000000"/>
          <w:sz w:val="22"/>
          <w:szCs w:val="22"/>
        </w:rPr>
        <w:t xml:space="preserve"> xã hội, bảo hiểm y tế, bảo hiểm thất nghiệp: căn cứ quy định Luật Lao Động Việt Nam, n</w:t>
      </w:r>
      <w:r>
        <w:rPr>
          <w:rFonts w:cs="Arial" w:ascii="Times New Roman" w:hAnsi="Times New Roman"/>
          <w:iCs/>
          <w:color w:val="000000"/>
          <w:sz w:val="22"/>
          <w:szCs w:val="22"/>
          <w:lang w:val="vi-VN"/>
        </w:rPr>
        <w:t xml:space="preserve">gười sử dụng lao động </w:t>
      </w:r>
      <w:r>
        <w:rPr>
          <w:rFonts w:cs="Arial" w:ascii="Times New Roman" w:hAnsi="Times New Roman"/>
          <w:iCs/>
          <w:color w:val="000000"/>
          <w:sz w:val="22"/>
          <w:szCs w:val="22"/>
        </w:rPr>
        <w:t>n</w:t>
      </w:r>
      <w:r>
        <w:rPr>
          <w:rFonts w:cs="Arial" w:ascii="Times New Roman" w:hAnsi="Times New Roman"/>
          <w:iCs/>
          <w:color w:val="000000"/>
          <w:sz w:val="22"/>
          <w:szCs w:val="22"/>
          <w:lang w:val="vi-VN"/>
        </w:rPr>
        <w:t>ộp thay người lao động.</w:t>
      </w:r>
    </w:p>
    <w:p>
      <w:pPr>
        <w:pStyle w:val="Normal"/>
        <w:jc w:val="both"/>
        <w:rPr>
          <w:rFonts w:ascii="Times New Roman" w:hAnsi="Times New Roman"/>
        </w:rPr>
      </w:pPr>
      <w:r>
        <w:rPr>
          <w:rFonts w:cs="Arial" w:ascii="Times New Roman" w:hAnsi="Times New Roman"/>
          <w:i/>
          <w:iCs/>
          <w:color w:val="000000"/>
          <w:sz w:val="22"/>
          <w:szCs w:val="22"/>
        </w:rPr>
        <w:t>Social insurance, Health insurance, Unemployment insurance: according to Viet Nam Labour Law.</w:t>
      </w:r>
      <w:r>
        <w:rPr>
          <w:rFonts w:cs="Arial" w:ascii="Times New Roman" w:hAnsi="Times New Roman"/>
          <w:i/>
          <w:iCs/>
          <w:color w:val="000000"/>
          <w:sz w:val="22"/>
          <w:szCs w:val="22"/>
          <w:lang w:val="vi-VN"/>
        </w:rPr>
        <w:t xml:space="preserve"> Employer pay on behaf of Employees.</w:t>
      </w:r>
    </w:p>
    <w:p>
      <w:pPr>
        <w:pStyle w:val="Normal"/>
        <w:numPr>
          <w:ilvl w:val="0"/>
          <w:numId w:val="3"/>
        </w:numPr>
        <w:ind w:hanging="284" w:start="0"/>
        <w:jc w:val="both"/>
        <w:rPr>
          <w:rFonts w:ascii="Times New Roman" w:hAnsi="Times New Roman"/>
        </w:rPr>
      </w:pPr>
      <w:r>
        <w:rPr>
          <w:rFonts w:cs="Arial" w:ascii="Times New Roman" w:hAnsi="Times New Roman"/>
          <w:iCs/>
          <w:color w:val="000000"/>
          <w:sz w:val="22"/>
          <w:szCs w:val="22"/>
        </w:rPr>
        <w:t>Thuế thu nhập cá nhân: trả bởi người lao động</w:t>
      </w:r>
      <w:r>
        <w:rPr>
          <w:rFonts w:cs="Arial" w:ascii="Times New Roman" w:hAnsi="Times New Roman"/>
          <w:iCs/>
          <w:color w:val="000000"/>
          <w:sz w:val="22"/>
          <w:szCs w:val="22"/>
          <w:lang w:val="vi-VN"/>
        </w:rPr>
        <w:t>. Người sử dụng lao động nộp thay người lao động.</w:t>
      </w:r>
    </w:p>
    <w:p>
      <w:pPr>
        <w:pStyle w:val="Normal"/>
        <w:jc w:val="both"/>
        <w:rPr>
          <w:rFonts w:ascii="Times New Roman" w:hAnsi="Times New Roman"/>
        </w:rPr>
      </w:pPr>
      <w:r>
        <w:rPr>
          <w:rFonts w:cs="Arial" w:ascii="Times New Roman" w:hAnsi="Times New Roman"/>
          <w:i/>
          <w:iCs/>
          <w:color w:val="000000"/>
          <w:sz w:val="22"/>
          <w:szCs w:val="22"/>
        </w:rPr>
        <w:t>Personal income tax: to be paid by the employee</w:t>
      </w:r>
      <w:r>
        <w:rPr>
          <w:rFonts w:cs="Arial" w:ascii="Times New Roman" w:hAnsi="Times New Roman"/>
          <w:i/>
          <w:iCs/>
          <w:color w:val="000000"/>
          <w:sz w:val="22"/>
          <w:szCs w:val="22"/>
          <w:lang w:val="vi-VN"/>
        </w:rPr>
        <w:t>. Employer pay on behaf of Employees.</w:t>
      </w:r>
    </w:p>
    <w:p>
      <w:pPr>
        <w:pStyle w:val="Normal"/>
        <w:numPr>
          <w:ilvl w:val="0"/>
          <w:numId w:val="3"/>
        </w:numPr>
        <w:ind w:hanging="284" w:start="0"/>
        <w:jc w:val="both"/>
        <w:rPr>
          <w:rFonts w:ascii="Times New Roman" w:hAnsi="Times New Roman"/>
        </w:rPr>
      </w:pPr>
      <w:r>
        <w:rPr>
          <w:rFonts w:cs="Arial" w:ascii="Times New Roman" w:hAnsi="Times New Roman"/>
          <w:color w:val="000000"/>
          <w:sz w:val="22"/>
          <w:szCs w:val="22"/>
          <w:lang w:val="vi-VN"/>
        </w:rPr>
        <w:t>Chế độ đào tạo: theo chính sách đào tạo của công ty</w:t>
      </w:r>
    </w:p>
    <w:p>
      <w:pPr>
        <w:pStyle w:val="Normal"/>
        <w:jc w:val="both"/>
        <w:rPr>
          <w:rFonts w:ascii="Times New Roman" w:hAnsi="Times New Roman"/>
        </w:rPr>
      </w:pPr>
      <w:r>
        <w:rPr>
          <w:rFonts w:cs="Arial" w:ascii="Times New Roman" w:hAnsi="Times New Roman"/>
          <w:i/>
          <w:iCs/>
          <w:color w:val="000000"/>
          <w:sz w:val="22"/>
          <w:szCs w:val="22"/>
        </w:rPr>
        <w:t xml:space="preserve">Training policy: according to the company’s training policy </w:t>
      </w:r>
    </w:p>
    <w:p>
      <w:pPr>
        <w:pStyle w:val="Normal"/>
        <w:numPr>
          <w:ilvl w:val="0"/>
          <w:numId w:val="3"/>
        </w:numPr>
        <w:ind w:hanging="284" w:start="0"/>
        <w:jc w:val="both"/>
        <w:rPr>
          <w:rFonts w:ascii="Times New Roman" w:hAnsi="Times New Roman"/>
        </w:rPr>
      </w:pPr>
      <w:r>
        <w:rPr>
          <w:rFonts w:cs="Arial" w:ascii="Times New Roman" w:hAnsi="Times New Roman"/>
          <w:color w:val="000000"/>
          <w:sz w:val="22"/>
          <w:szCs w:val="22"/>
        </w:rPr>
        <w:t>Nếu có các thay đổi liên quan đến các qui định của Nhà nước thì mức lương thỏa thuận (trước thuế) trên vẫn được giữ nguyên.</w:t>
      </w:r>
    </w:p>
    <w:p>
      <w:pPr>
        <w:pStyle w:val="Normal"/>
        <w:jc w:val="both"/>
        <w:rPr>
          <w:rFonts w:ascii="Times New Roman" w:hAnsi="Times New Roman"/>
        </w:rPr>
      </w:pPr>
      <w:r>
        <w:rPr>
          <w:rFonts w:cs="Arial" w:ascii="Times New Roman" w:hAnsi="Times New Roman"/>
          <w:i/>
          <w:iCs/>
          <w:color w:val="000000"/>
          <w:sz w:val="22"/>
          <w:szCs w:val="22"/>
        </w:rPr>
        <w:t>In case the Government makes any changes of current regulations, the net salary agreed above will be remained unchanged.</w:t>
      </w:r>
    </w:p>
    <w:p>
      <w:pPr>
        <w:pStyle w:val="Normal"/>
        <w:jc w:val="both"/>
        <w:rPr>
          <w:rFonts w:ascii="Times New Roman" w:hAnsi="Times New Roman" w:cs="Arial"/>
          <w:sz w:val="22"/>
          <w:szCs w:val="22"/>
        </w:rPr>
      </w:pPr>
      <w:r>
        <w:rPr>
          <w:rFonts w:cs="Arial" w:ascii="Times New Roman" w:hAnsi="Times New Roman"/>
          <w:sz w:val="22"/>
          <w:szCs w:val="22"/>
        </w:rPr>
      </w:r>
    </w:p>
    <w:p>
      <w:pPr>
        <w:pStyle w:val="NormalWeb"/>
        <w:spacing w:lineRule="auto" w:line="240" w:before="0" w:after="0"/>
        <w:jc w:val="both"/>
        <w:rPr/>
      </w:pPr>
      <w:r>
        <w:rPr>
          <w:rFonts w:cs="Arial" w:ascii="Times New Roman" w:hAnsi="Times New Roman"/>
          <w:b/>
          <w:color w:val="000000"/>
          <w:sz w:val="22"/>
          <w:szCs w:val="22"/>
        </w:rPr>
        <w:t xml:space="preserve">3.2. Nghĩa vụ/ </w:t>
      </w:r>
      <w:r>
        <w:rPr>
          <w:rStyle w:val="Emphasis"/>
          <w:rFonts w:cs="Arial" w:ascii="Times New Roman" w:hAnsi="Times New Roman"/>
          <w:b/>
          <w:color w:val="000000"/>
          <w:sz w:val="22"/>
          <w:szCs w:val="22"/>
        </w:rPr>
        <w:t>Obligations</w:t>
      </w:r>
    </w:p>
    <w:p>
      <w:pPr>
        <w:pStyle w:val="NormalWeb"/>
        <w:numPr>
          <w:ilvl w:val="0"/>
          <w:numId w:val="3"/>
        </w:numPr>
        <w:spacing w:lineRule="auto" w:line="240" w:before="0" w:after="0"/>
        <w:ind w:hanging="284" w:start="0"/>
        <w:jc w:val="both"/>
        <w:rPr>
          <w:rFonts w:ascii="Times New Roman" w:hAnsi="Times New Roman"/>
        </w:rPr>
      </w:pPr>
      <w:r>
        <w:rPr>
          <w:rFonts w:cs="Arial" w:ascii="Times New Roman" w:hAnsi="Times New Roman"/>
          <w:color w:val="000000"/>
          <w:sz w:val="22"/>
          <w:szCs w:val="22"/>
        </w:rPr>
        <w:t>Hoàn thành công việc mình đảm trách nêu trong Hợp đồng, chấp hành lệnh điều hành sản xuất kinh doanh, bảo vệ tài sản của Công ty và sẽ chịu trách nhiệm bồi thường những tài sản bị hư hỏng do vô ý, bất cẩn hay cẩu thả hoặc bị mất cắp khi chuyển giao.</w:t>
      </w:r>
    </w:p>
    <w:p>
      <w:pPr>
        <w:pStyle w:val="NormalWeb"/>
        <w:spacing w:lineRule="auto" w:line="240" w:before="0" w:after="0"/>
        <w:jc w:val="both"/>
        <w:rPr/>
      </w:pPr>
      <w:r>
        <w:rPr>
          <w:rStyle w:val="Emphasis"/>
          <w:rFonts w:cs="Arial" w:ascii="Times New Roman" w:hAnsi="Times New Roman"/>
          <w:color w:val="000000"/>
          <w:sz w:val="22"/>
          <w:szCs w:val="22"/>
        </w:rPr>
        <w:t>Fulfill the Job undertaken in this contract, to comply with production and business orders, protect the properties of the Company and shall compensate for damage or loss properties incurred by the Company due to carelessness, negligence or stolen.</w:t>
      </w:r>
    </w:p>
    <w:p>
      <w:pPr>
        <w:pStyle w:val="NormalWeb"/>
        <w:numPr>
          <w:ilvl w:val="0"/>
          <w:numId w:val="3"/>
        </w:numPr>
        <w:spacing w:lineRule="auto" w:line="240" w:before="0" w:after="0"/>
        <w:ind w:hanging="284" w:start="0"/>
        <w:jc w:val="both"/>
        <w:rPr>
          <w:rFonts w:ascii="Times New Roman" w:hAnsi="Times New Roman"/>
        </w:rPr>
      </w:pPr>
      <w:r>
        <w:rPr>
          <w:rFonts w:cs="Arial" w:ascii="Times New Roman" w:hAnsi="Times New Roman"/>
          <w:color w:val="000000"/>
          <w:sz w:val="22"/>
          <w:szCs w:val="22"/>
        </w:rPr>
        <w:t>Nghiêm túc tuân thủ và tôn trọng thời hạn và các cam kết trong hợp đồng. Bồi thường cho Công ty các chi phí đào tạo và/hoặc các cam kết trách nhiệm bằng tiền nêu trong Hợp đồng này hoặc trong quy định của Công ty trong trường hợp chấm dứt hợp đồng lao động trước thời hạn mà không được sự đồng ý của lãnh đạo Công ty.</w:t>
      </w:r>
    </w:p>
    <w:p>
      <w:pPr>
        <w:pStyle w:val="NormalWeb"/>
        <w:spacing w:lineRule="auto" w:line="240" w:before="0" w:after="0"/>
        <w:jc w:val="both"/>
        <w:rPr/>
      </w:pPr>
      <w:r>
        <w:rPr>
          <w:rStyle w:val="Emphasis"/>
          <w:rFonts w:cs="Arial" w:ascii="Times New Roman" w:hAnsi="Times New Roman"/>
          <w:color w:val="000000"/>
          <w:sz w:val="22"/>
          <w:szCs w:val="22"/>
        </w:rPr>
        <w:t>Strictly follow and respect the term of and commitment in the Labor contract. Compensate to the Company all training expenses and/or monetary commitment mentioned in the Labor contract and in labor regulations of the Company in the case the Employee intentionally terminate the Labor contract without approval of the director of the Company.</w:t>
      </w:r>
    </w:p>
    <w:p>
      <w:pPr>
        <w:pStyle w:val="NormalWeb"/>
        <w:numPr>
          <w:ilvl w:val="0"/>
          <w:numId w:val="3"/>
        </w:numPr>
        <w:spacing w:lineRule="auto" w:line="240" w:before="0" w:after="0"/>
        <w:ind w:hanging="284" w:start="0"/>
        <w:jc w:val="both"/>
        <w:rPr>
          <w:rFonts w:ascii="Times New Roman" w:hAnsi="Times New Roman"/>
        </w:rPr>
      </w:pPr>
      <w:r>
        <w:rPr>
          <w:rFonts w:cs="Arial" w:ascii="Times New Roman" w:hAnsi="Times New Roman"/>
          <w:color w:val="000000"/>
          <w:sz w:val="22"/>
          <w:szCs w:val="22"/>
        </w:rPr>
        <w:t>Nghiêm túc tuân thủ và tôn trọng các yêu cầu của lãnh đạo, các nội quy và quy định của Công ty.</w:t>
      </w:r>
    </w:p>
    <w:p>
      <w:pPr>
        <w:pStyle w:val="NormalWeb"/>
        <w:spacing w:lineRule="auto" w:line="240" w:before="0" w:after="0"/>
        <w:jc w:val="both"/>
        <w:rPr/>
      </w:pPr>
      <w:r>
        <w:rPr>
          <w:rStyle w:val="Emphasis"/>
          <w:rFonts w:cs="Arial" w:ascii="Times New Roman" w:hAnsi="Times New Roman"/>
          <w:color w:val="000000"/>
          <w:sz w:val="22"/>
          <w:szCs w:val="22"/>
        </w:rPr>
        <w:t>Strictly follow the instruction of management level, rules and regulations in the Company.</w:t>
      </w:r>
    </w:p>
    <w:p>
      <w:pPr>
        <w:pStyle w:val="Normal"/>
        <w:numPr>
          <w:ilvl w:val="0"/>
          <w:numId w:val="3"/>
        </w:numPr>
        <w:ind w:hanging="284" w:start="0"/>
        <w:jc w:val="both"/>
        <w:rPr>
          <w:rFonts w:ascii="Times New Roman" w:hAnsi="Times New Roman"/>
        </w:rPr>
      </w:pPr>
      <w:r>
        <w:rPr>
          <w:rFonts w:cs="Arial" w:ascii="Times New Roman" w:hAnsi="Times New Roman"/>
          <w:iCs/>
          <w:color w:val="000000"/>
          <w:sz w:val="22"/>
          <w:szCs w:val="22"/>
          <w:lang w:val="vi-VN"/>
        </w:rPr>
        <w:t>Bảo mật: Người lao động có nghĩa vụ duy trì nghĩa vụ bảo mật đối với các thông tin có liên quan đến công ty trong suốt thời hạn của Hợp đồng này bao gồm các thông tin về nhà cung cấp, khách hàng, nhân viên và các thông tin được coi là bí mật của công ty, ngay cả khi đã rời khỏi công ty.</w:t>
      </w:r>
    </w:p>
    <w:p>
      <w:pPr>
        <w:pStyle w:val="Normal"/>
        <w:jc w:val="both"/>
        <w:rPr>
          <w:rFonts w:ascii="Times New Roman" w:hAnsi="Times New Roman"/>
        </w:rPr>
      </w:pPr>
      <w:r>
        <w:rPr>
          <w:rFonts w:cs="Arial" w:ascii="Times New Roman" w:hAnsi="Times New Roman"/>
          <w:i/>
          <w:iCs/>
          <w:color w:val="000000"/>
          <w:sz w:val="22"/>
          <w:szCs w:val="22"/>
        </w:rPr>
        <w:t>Confidentiality All information concerning the company acquired by the employee during the employment term including suppliers, customers, employee and company confidential information must be treated confidentially, even after the employee has left the company</w:t>
      </w:r>
      <w:r>
        <w:rPr>
          <w:rFonts w:cs="Arial" w:ascii="Times New Roman" w:hAnsi="Times New Roman"/>
          <w:i/>
          <w:iCs/>
          <w:color w:val="000000"/>
          <w:sz w:val="22"/>
          <w:szCs w:val="22"/>
          <w:lang w:val="vi-VN"/>
        </w:rPr>
        <w:t xml:space="preserve">    </w:t>
      </w:r>
    </w:p>
    <w:p>
      <w:pPr>
        <w:pStyle w:val="Normal"/>
        <w:numPr>
          <w:ilvl w:val="0"/>
          <w:numId w:val="3"/>
        </w:numPr>
        <w:ind w:hanging="284" w:start="0"/>
        <w:jc w:val="both"/>
        <w:rPr>
          <w:rFonts w:ascii="Times New Roman" w:hAnsi="Times New Roman"/>
        </w:rPr>
      </w:pPr>
      <w:r>
        <w:rPr>
          <w:rFonts w:cs="Arial" w:ascii="Times New Roman" w:hAnsi="Times New Roman"/>
          <w:iCs/>
          <w:color w:val="000000"/>
          <w:sz w:val="22"/>
          <w:szCs w:val="22"/>
          <w:lang w:val="vi-VN"/>
        </w:rPr>
        <w:t>Khi Hợp đồng hết hạn, tất cả các bản vẽ, thư tư, chú thích, sách, cẩm nang, danh sách khách hàng, danh sách nhà cung ứng và toàn bộ các chứng từ khác mà người lao động có được trong thời hạn của Hợp đồng này đều phải được hoàn lại cho công ty.</w:t>
      </w:r>
    </w:p>
    <w:p>
      <w:pPr>
        <w:pStyle w:val="Normal"/>
        <w:jc w:val="both"/>
        <w:rPr>
          <w:rFonts w:ascii="Times New Roman" w:hAnsi="Times New Roman"/>
        </w:rPr>
      </w:pPr>
      <w:r>
        <w:rPr>
          <w:rFonts w:cs="Arial" w:ascii="Times New Roman" w:hAnsi="Times New Roman"/>
          <w:i/>
          <w:iCs/>
          <w:color w:val="000000"/>
          <w:sz w:val="22"/>
          <w:szCs w:val="22"/>
        </w:rPr>
        <w:t>At the end of the employee’s employment term, all drawings, letters, notes, pamphlets, manuals, customer lists, supplier lists and all other documents acquired by the employee during the employment must be returned to the company.</w:t>
      </w:r>
    </w:p>
    <w:p>
      <w:pPr>
        <w:pStyle w:val="Normal"/>
        <w:numPr>
          <w:ilvl w:val="0"/>
          <w:numId w:val="3"/>
        </w:numPr>
        <w:ind w:hanging="284" w:start="0"/>
        <w:jc w:val="both"/>
        <w:rPr>
          <w:rFonts w:ascii="Times New Roman" w:hAnsi="Times New Roman"/>
        </w:rPr>
      </w:pPr>
      <w:r>
        <w:rPr>
          <w:rFonts w:cs="Arial" w:ascii="Times New Roman" w:hAnsi="Times New Roman"/>
          <w:iCs/>
          <w:color w:val="000000"/>
          <w:sz w:val="22"/>
          <w:szCs w:val="22"/>
        </w:rPr>
        <w:t>Tài sản trí tuệ</w:t>
      </w:r>
      <w:r>
        <w:rPr>
          <w:rFonts w:cs="Arial" w:ascii="Times New Roman" w:hAnsi="Times New Roman"/>
          <w:i/>
          <w:iCs/>
          <w:color w:val="000000"/>
          <w:sz w:val="22"/>
          <w:szCs w:val="22"/>
        </w:rPr>
        <w:t xml:space="preserve">: </w:t>
      </w:r>
      <w:r>
        <w:rPr>
          <w:rFonts w:cs="Arial" w:ascii="Times New Roman" w:hAnsi="Times New Roman"/>
          <w:iCs/>
          <w:color w:val="000000"/>
          <w:sz w:val="22"/>
          <w:szCs w:val="22"/>
        </w:rPr>
        <w:t>Các quy trình, hệ thống, thiết kế, mẫu giấy tờ mà người lao động tạo ra trong quá trình làm việc sẽ được coi như là tài sản của công ty và công ty được toàn quyền sử dụng.</w:t>
      </w:r>
    </w:p>
    <w:p>
      <w:pPr>
        <w:pStyle w:val="Normal"/>
        <w:jc w:val="both"/>
        <w:rPr>
          <w:rFonts w:ascii="Times New Roman" w:hAnsi="Times New Roman"/>
        </w:rPr>
      </w:pPr>
      <w:r>
        <w:rPr>
          <w:rFonts w:cs="Arial" w:ascii="Times New Roman" w:hAnsi="Times New Roman"/>
          <w:i/>
          <w:iCs/>
          <w:color w:val="000000"/>
          <w:sz w:val="22"/>
          <w:szCs w:val="22"/>
        </w:rPr>
        <w:t>Intellectual property Process, systems, designs or forms which the employee produces as a function of work are to remain the property of the company and used by the company at its discretion.</w:t>
      </w:r>
    </w:p>
    <w:p>
      <w:pPr>
        <w:pStyle w:val="Normal"/>
        <w:numPr>
          <w:ilvl w:val="0"/>
          <w:numId w:val="3"/>
        </w:numPr>
        <w:ind w:hanging="284" w:start="0"/>
        <w:jc w:val="both"/>
        <w:rPr>
          <w:rFonts w:ascii="Times New Roman" w:hAnsi="Times New Roman"/>
        </w:rPr>
      </w:pPr>
      <w:r>
        <w:rPr>
          <w:rFonts w:cs="Arial" w:ascii="Times New Roman" w:hAnsi="Times New Roman"/>
          <w:bCs/>
          <w:color w:val="000000"/>
          <w:sz w:val="22"/>
          <w:szCs w:val="22"/>
        </w:rPr>
        <w:t>Qui định về nghỉ việc</w:t>
      </w:r>
      <w:r>
        <w:rPr>
          <w:rFonts w:cs="Arial" w:ascii="Times New Roman" w:hAnsi="Times New Roman"/>
          <w:bCs/>
          <w:i/>
          <w:color w:val="000000"/>
          <w:sz w:val="22"/>
          <w:szCs w:val="22"/>
        </w:rPr>
        <w:t xml:space="preserve">: </w:t>
      </w:r>
      <w:r>
        <w:rPr>
          <w:rFonts w:cs="Arial" w:ascii="Times New Roman" w:hAnsi="Times New Roman"/>
          <w:iCs/>
          <w:color w:val="000000"/>
          <w:sz w:val="22"/>
          <w:szCs w:val="22"/>
        </w:rPr>
        <w:t>Người lao động nghỉ việc</w:t>
      </w:r>
      <w:r>
        <w:rPr>
          <w:rFonts w:cs="Arial" w:ascii="Times New Roman" w:hAnsi="Times New Roman"/>
          <w:iCs/>
          <w:color w:val="000000"/>
          <w:sz w:val="22"/>
          <w:szCs w:val="22"/>
          <w:lang w:val="vi-VN"/>
        </w:rPr>
        <w:t xml:space="preserve"> phải</w:t>
      </w:r>
      <w:r>
        <w:rPr>
          <w:rFonts w:cs="Arial" w:ascii="Times New Roman" w:hAnsi="Times New Roman"/>
          <w:iCs/>
          <w:color w:val="000000"/>
          <w:sz w:val="22"/>
          <w:szCs w:val="22"/>
        </w:rPr>
        <w:t xml:space="preserve"> báo trước 30 ngày (nếu ko báo trước thì phạt thời gian báo trước) nếu chưa hết thời gian báo trước mà tự ý bỏ việc, người lao động sẽ bị coi là đơn phương chấm dứt hợp đồng trái pháp luật</w:t>
      </w:r>
      <w:r>
        <w:rPr>
          <w:rFonts w:cs="Arial" w:ascii="Times New Roman" w:hAnsi="Times New Roman"/>
          <w:iCs/>
          <w:color w:val="000000"/>
          <w:sz w:val="22"/>
          <w:szCs w:val="22"/>
          <w:lang w:val="vi-VN"/>
        </w:rPr>
        <w:t xml:space="preserve">, </w:t>
      </w:r>
      <w:r>
        <w:rPr>
          <w:rFonts w:cs="Arial" w:ascii="Times New Roman" w:hAnsi="Times New Roman"/>
          <w:iCs/>
          <w:color w:val="000000"/>
          <w:sz w:val="22"/>
          <w:szCs w:val="22"/>
        </w:rPr>
        <w:t>người lao động sẽ phải chịu trách nhiệm bồi thường cho doanh nghiệp các khoản tiền sau:</w:t>
      </w:r>
    </w:p>
    <w:p>
      <w:pPr>
        <w:pStyle w:val="Normal"/>
        <w:jc w:val="both"/>
        <w:rPr>
          <w:rFonts w:ascii="Times New Roman" w:hAnsi="Times New Roman"/>
        </w:rPr>
      </w:pPr>
      <w:r>
        <w:rPr>
          <w:rFonts w:cs="Arial" w:ascii="Times New Roman" w:hAnsi="Times New Roman"/>
          <w:bCs/>
          <w:i/>
          <w:color w:val="000000"/>
          <w:sz w:val="22"/>
          <w:szCs w:val="22"/>
          <w:lang w:val="vi-VN"/>
        </w:rPr>
        <w:t>Regulation of stop working</w:t>
      </w:r>
      <w:r>
        <w:rPr>
          <w:rFonts w:cs="Arial" w:ascii="Times New Roman" w:hAnsi="Times New Roman"/>
          <w:bCs/>
          <w:i/>
          <w:color w:val="000000"/>
          <w:sz w:val="22"/>
          <w:szCs w:val="22"/>
        </w:rPr>
        <w:t>:</w:t>
      </w:r>
      <w:r>
        <w:rPr>
          <w:rFonts w:cs="Arial" w:ascii="Times New Roman" w:hAnsi="Times New Roman"/>
          <w:i/>
          <w:iCs/>
          <w:color w:val="000000"/>
          <w:sz w:val="22"/>
          <w:szCs w:val="22"/>
        </w:rPr>
        <w:t xml:space="preserve"> If an employee quits his job, he or she must give 30 days</w:t>
      </w:r>
      <w:r>
        <w:rPr>
          <w:rFonts w:cs="Arial" w:ascii="Times New Roman" w:hAnsi="Times New Roman"/>
          <w:i/>
          <w:iCs/>
          <w:color w:val="000000"/>
          <w:sz w:val="22"/>
          <w:szCs w:val="22"/>
          <w:lang w:val="vi-VN"/>
        </w:rPr>
        <w:t xml:space="preserve"> </w:t>
      </w:r>
      <w:r>
        <w:rPr>
          <w:rFonts w:cs="Arial" w:ascii="Times New Roman" w:hAnsi="Times New Roman"/>
          <w:i/>
          <w:iCs/>
          <w:color w:val="000000"/>
          <w:sz w:val="22"/>
          <w:szCs w:val="22"/>
        </w:rPr>
        <w:t>notice (if no notice is given, the notice period will be fined) By law, the employee will be responsible for indemnifying the enterprise the following amounts:</w:t>
      </w:r>
    </w:p>
    <w:p>
      <w:pPr>
        <w:pStyle w:val="Normal"/>
        <w:numPr>
          <w:ilvl w:val="0"/>
          <w:numId w:val="4"/>
        </w:numPr>
        <w:ind w:hanging="360" w:start="567"/>
        <w:jc w:val="both"/>
        <w:rPr>
          <w:rFonts w:ascii="Times New Roman" w:hAnsi="Times New Roman"/>
        </w:rPr>
      </w:pPr>
      <w:r>
        <w:rPr>
          <w:rFonts w:cs="Arial" w:ascii="Times New Roman" w:hAnsi="Times New Roman"/>
          <w:iCs/>
          <w:color w:val="000000"/>
          <w:sz w:val="22"/>
          <w:szCs w:val="22"/>
        </w:rPr>
        <w:t>Nửa tháng tiền lương theo thỏa thuận trong hợp đồng lao động.</w:t>
      </w:r>
      <w:r>
        <w:rPr>
          <w:rFonts w:cs="Arial" w:ascii="Times New Roman" w:hAnsi="Times New Roman"/>
          <w:iCs/>
          <w:color w:val="000000"/>
          <w:sz w:val="22"/>
          <w:szCs w:val="22"/>
          <w:lang w:val="vi-VN"/>
        </w:rPr>
        <w:t xml:space="preserve"> </w:t>
      </w:r>
    </w:p>
    <w:p>
      <w:pPr>
        <w:pStyle w:val="Normal"/>
        <w:ind w:start="567"/>
        <w:jc w:val="both"/>
        <w:rPr>
          <w:rFonts w:ascii="Times New Roman" w:hAnsi="Times New Roman"/>
        </w:rPr>
      </w:pPr>
      <w:r>
        <w:rPr>
          <w:rFonts w:cs="Arial" w:ascii="Times New Roman" w:hAnsi="Times New Roman"/>
          <w:i/>
          <w:iCs/>
          <w:color w:val="000000"/>
          <w:sz w:val="22"/>
          <w:szCs w:val="22"/>
          <w:lang w:val="vi-VN"/>
        </w:rPr>
        <w:t>Ha</w:t>
      </w:r>
      <w:r>
        <w:rPr>
          <w:rFonts w:cs="Arial" w:ascii="Times New Roman" w:hAnsi="Times New Roman"/>
          <w:i/>
          <w:iCs/>
          <w:color w:val="000000"/>
          <w:sz w:val="22"/>
          <w:szCs w:val="22"/>
        </w:rPr>
        <w:t>lf</w:t>
      </w:r>
      <w:r>
        <w:rPr>
          <w:rFonts w:cs="Arial" w:ascii="Times New Roman" w:hAnsi="Times New Roman"/>
          <w:i/>
          <w:iCs/>
          <w:color w:val="000000"/>
          <w:sz w:val="22"/>
          <w:szCs w:val="22"/>
          <w:lang w:val="vi-VN"/>
        </w:rPr>
        <w:t xml:space="preserve"> salary according to the deal in this contract</w:t>
      </w:r>
      <w:r>
        <w:rPr>
          <w:rFonts w:cs="Arial" w:ascii="Times New Roman" w:hAnsi="Times New Roman"/>
          <w:i/>
          <w:iCs/>
          <w:color w:val="000000"/>
          <w:sz w:val="22"/>
          <w:szCs w:val="22"/>
        </w:rPr>
        <w:t>.</w:t>
      </w:r>
    </w:p>
    <w:p>
      <w:pPr>
        <w:pStyle w:val="Normal"/>
        <w:numPr>
          <w:ilvl w:val="0"/>
          <w:numId w:val="4"/>
        </w:numPr>
        <w:ind w:hanging="360" w:start="567"/>
        <w:jc w:val="both"/>
        <w:rPr>
          <w:rFonts w:ascii="Times New Roman" w:hAnsi="Times New Roman"/>
        </w:rPr>
      </w:pPr>
      <w:r>
        <w:rPr>
          <w:rFonts w:cs="Arial" w:ascii="Times New Roman" w:hAnsi="Times New Roman"/>
          <w:iCs/>
          <w:color w:val="000000"/>
          <w:sz w:val="22"/>
          <w:szCs w:val="22"/>
        </w:rPr>
        <w:t>Khoản tiền tương ứng với tiền lương trong hợp đồng tương ứng với những ngày không báo trước.</w:t>
      </w:r>
      <w:r>
        <w:rPr>
          <w:rFonts w:cs="Arial" w:ascii="Times New Roman" w:hAnsi="Times New Roman"/>
          <w:iCs/>
          <w:color w:val="000000"/>
          <w:sz w:val="22"/>
          <w:szCs w:val="22"/>
          <w:lang w:val="vi-VN"/>
        </w:rPr>
        <w:t xml:space="preserve"> </w:t>
      </w:r>
    </w:p>
    <w:p>
      <w:pPr>
        <w:pStyle w:val="Normal"/>
        <w:ind w:start="567"/>
        <w:jc w:val="both"/>
        <w:rPr>
          <w:rFonts w:ascii="Times New Roman" w:hAnsi="Times New Roman"/>
        </w:rPr>
      </w:pPr>
      <w:r>
        <w:rPr>
          <w:rFonts w:cs="Arial" w:ascii="Times New Roman" w:hAnsi="Times New Roman"/>
          <w:i/>
          <w:sz w:val="22"/>
          <w:szCs w:val="22"/>
          <w:lang w:val="en-US"/>
        </w:rPr>
        <w:t>The amount corresponding to the salary in the contract corresponds to unannounced days.</w:t>
      </w:r>
    </w:p>
    <w:p>
      <w:pPr>
        <w:pStyle w:val="Normal"/>
        <w:numPr>
          <w:ilvl w:val="0"/>
          <w:numId w:val="4"/>
        </w:numPr>
        <w:ind w:hanging="360" w:start="567"/>
        <w:jc w:val="both"/>
        <w:rPr>
          <w:rFonts w:ascii="Times New Roman" w:hAnsi="Times New Roman"/>
        </w:rPr>
      </w:pPr>
      <w:r>
        <w:rPr>
          <w:rFonts w:cs="Arial" w:ascii="Times New Roman" w:hAnsi="Times New Roman"/>
          <w:iCs/>
          <w:color w:val="000000"/>
          <w:sz w:val="22"/>
          <w:szCs w:val="22"/>
          <w:lang w:val="vi-VN"/>
        </w:rPr>
        <w:t>Chi phí đào tạo đối với trường hợp được đào tạo nghề từ kinh phí của doanh nghiệp.</w:t>
      </w:r>
    </w:p>
    <w:p>
      <w:pPr>
        <w:pStyle w:val="Normal"/>
        <w:ind w:start="567"/>
        <w:jc w:val="both"/>
        <w:rPr/>
      </w:pPr>
      <w:r>
        <w:rPr>
          <w:rStyle w:val="y2iqfc"/>
          <w:rFonts w:cs="Arial" w:ascii="Times New Roman" w:hAnsi="Times New Roman"/>
          <w:i/>
          <w:sz w:val="22"/>
          <w:szCs w:val="22"/>
          <w:lang w:val="en-US"/>
        </w:rPr>
        <w:t>Expenses for training in the case of vocational training from the enterprise's budget.</w:t>
      </w:r>
      <w:r>
        <w:rPr>
          <w:rStyle w:val="y2iqfc"/>
          <w:rFonts w:cs="Arial" w:ascii="Times New Roman" w:hAnsi="Times New Roman"/>
          <w:i/>
          <w:sz w:val="22"/>
          <w:szCs w:val="22"/>
          <w:lang w:val="vi-VN"/>
        </w:rPr>
        <w:t xml:space="preserve"> </w:t>
      </w:r>
    </w:p>
    <w:p>
      <w:pPr>
        <w:pStyle w:val="Normal"/>
        <w:numPr>
          <w:ilvl w:val="0"/>
          <w:numId w:val="3"/>
        </w:numPr>
        <w:ind w:hanging="284" w:start="0"/>
        <w:jc w:val="both"/>
        <w:rPr>
          <w:rFonts w:ascii="Times New Roman" w:hAnsi="Times New Roman"/>
        </w:rPr>
      </w:pPr>
      <w:r>
        <w:rPr>
          <w:rFonts w:cs="Arial" w:ascii="Times New Roman" w:hAnsi="Times New Roman"/>
          <w:sz w:val="22"/>
          <w:szCs w:val="22"/>
        </w:rPr>
        <w:t>An toàn vệ sinh lao động: Trong suốt thời gian làm việc tại công ty, người lao động phải tuân thủ các quy định về an toàn lao động của Pháp luật lao động Việt Nam và của công ty như sau:</w:t>
      </w:r>
    </w:p>
    <w:p>
      <w:pPr>
        <w:pStyle w:val="Normal"/>
        <w:jc w:val="both"/>
        <w:rPr>
          <w:rFonts w:ascii="Times New Roman" w:hAnsi="Times New Roman"/>
        </w:rPr>
      </w:pPr>
      <w:r>
        <w:rPr>
          <w:rFonts w:cs="Arial" w:ascii="Times New Roman" w:hAnsi="Times New Roman"/>
          <w:i/>
          <w:sz w:val="22"/>
          <w:szCs w:val="22"/>
        </w:rPr>
        <w:t>Labour safety and hygiene: During the employment term, the employee shall be complied with the safety provisions of the labour regulations of Vietnam as well as the company’s as follow:</w:t>
      </w:r>
    </w:p>
    <w:p>
      <w:pPr>
        <w:pStyle w:val="Normal"/>
        <w:numPr>
          <w:ilvl w:val="1"/>
          <w:numId w:val="3"/>
        </w:numPr>
        <w:ind w:hanging="360" w:start="567"/>
        <w:jc w:val="both"/>
        <w:rPr>
          <w:rFonts w:ascii="Times New Roman" w:hAnsi="Times New Roman"/>
        </w:rPr>
      </w:pPr>
      <w:r>
        <w:rPr>
          <w:rFonts w:cs="Arial" w:ascii="Times New Roman" w:hAnsi="Times New Roman"/>
          <w:sz w:val="22"/>
          <w:szCs w:val="22"/>
        </w:rPr>
        <w:t>Sử dụng các thiết bị phù hợp, quần áo bảo vệ, lợi ích vật chất, các dụng cụ hay phương tiện được cung ứng để đảm bảo an toàn, sức khỏe và phúc lợi trong quá trình làm việc.</w:t>
      </w:r>
    </w:p>
    <w:p>
      <w:pPr>
        <w:pStyle w:val="Normal"/>
        <w:ind w:start="567"/>
        <w:jc w:val="both"/>
        <w:rPr>
          <w:rFonts w:ascii="Times New Roman" w:hAnsi="Times New Roman"/>
        </w:rPr>
      </w:pPr>
      <w:r>
        <w:rPr>
          <w:rFonts w:cs="Arial" w:ascii="Times New Roman" w:hAnsi="Times New Roman"/>
          <w:i/>
          <w:sz w:val="22"/>
          <w:szCs w:val="22"/>
        </w:rPr>
        <w:t>Use appropriate equipment, protective clothing, physical benefits, tools or facilities provided to ensure safety, health and welfare during work.</w:t>
      </w:r>
    </w:p>
    <w:p>
      <w:pPr>
        <w:pStyle w:val="Normal"/>
        <w:numPr>
          <w:ilvl w:val="1"/>
          <w:numId w:val="3"/>
        </w:numPr>
        <w:ind w:hanging="360" w:start="567"/>
        <w:jc w:val="both"/>
        <w:rPr>
          <w:rFonts w:ascii="Times New Roman" w:hAnsi="Times New Roman"/>
        </w:rPr>
      </w:pPr>
      <w:r>
        <w:rPr>
          <w:rFonts w:cs="Arial" w:ascii="Times New Roman" w:hAnsi="Times New Roman"/>
          <w:sz w:val="22"/>
          <w:szCs w:val="22"/>
        </w:rPr>
        <w:t>Chịu trách nhiệm liên quan khi cố ý gây nguy hiểm đến sức khỏe cũng như an toàn cho chính bản thân họ hoặc người lao động khác dưới bất cứ lý do nào.</w:t>
      </w:r>
    </w:p>
    <w:p>
      <w:pPr>
        <w:pStyle w:val="Normal"/>
        <w:ind w:start="567"/>
        <w:jc w:val="both"/>
        <w:rPr>
          <w:rFonts w:ascii="Times New Roman" w:hAnsi="Times New Roman"/>
        </w:rPr>
      </w:pPr>
      <w:r>
        <w:rPr>
          <w:rFonts w:cs="Arial" w:ascii="Times New Roman" w:hAnsi="Times New Roman"/>
          <w:i/>
          <w:sz w:val="22"/>
          <w:szCs w:val="22"/>
        </w:rPr>
        <w:t>To be liable for any damage caused by the employee’s willfull act which endangers the safety or health of the employee or others in any reason.</w:t>
      </w:r>
    </w:p>
    <w:p>
      <w:pPr>
        <w:pStyle w:val="Normal"/>
        <w:ind w:firstLine="720" w:start="1440"/>
        <w:jc w:val="both"/>
        <w:rPr>
          <w:rFonts w:ascii="Times New Roman" w:hAnsi="Times New Roman" w:cs="Arial"/>
          <w:b/>
          <w:bCs/>
          <w:color w:val="000000"/>
          <w:sz w:val="22"/>
          <w:szCs w:val="22"/>
        </w:rPr>
      </w:pPr>
      <w:r>
        <w:rPr>
          <w:rFonts w:cs="Arial" w:ascii="Times New Roman" w:hAnsi="Times New Roman"/>
          <w:b/>
          <w:bCs/>
          <w:color w:val="000000"/>
          <w:sz w:val="22"/>
          <w:szCs w:val="22"/>
        </w:rPr>
      </w:r>
    </w:p>
    <w:p>
      <w:pPr>
        <w:pStyle w:val="NormalWeb"/>
        <w:spacing w:lineRule="auto" w:line="240" w:before="0" w:after="0"/>
        <w:rPr/>
      </w:pPr>
      <w:r>
        <w:rPr>
          <w:rStyle w:val="Strong"/>
          <w:rFonts w:cs="Arial" w:ascii="Times New Roman" w:hAnsi="Times New Roman"/>
          <w:color w:val="000000"/>
          <w:sz w:val="22"/>
        </w:rPr>
        <w:t xml:space="preserve">Điều 4: Quyền và nghĩa vụ của Người sử dụng lao động/ </w:t>
      </w:r>
      <w:r>
        <w:rPr>
          <w:rStyle w:val="Emphasis"/>
          <w:rFonts w:cs="Arial" w:ascii="Times New Roman" w:hAnsi="Times New Roman"/>
          <w:b/>
          <w:bCs/>
          <w:color w:val="000000"/>
          <w:sz w:val="22"/>
        </w:rPr>
        <w:t>Obligations and rights of the Employer</w:t>
      </w:r>
    </w:p>
    <w:p>
      <w:pPr>
        <w:pStyle w:val="NormalWeb"/>
        <w:spacing w:lineRule="auto" w:line="240" w:before="0" w:after="0"/>
        <w:jc w:val="both"/>
        <w:rPr/>
      </w:pPr>
      <w:r>
        <w:rPr>
          <w:rFonts w:cs="Arial" w:ascii="Times New Roman" w:hAnsi="Times New Roman"/>
          <w:b/>
          <w:color w:val="000000"/>
          <w:sz w:val="22"/>
          <w:szCs w:val="22"/>
        </w:rPr>
        <w:t xml:space="preserve">4.1. Nghĩa vụ/ </w:t>
      </w:r>
      <w:r>
        <w:rPr>
          <w:rStyle w:val="Emphasis"/>
          <w:rFonts w:cs="Arial" w:ascii="Times New Roman" w:hAnsi="Times New Roman"/>
          <w:b/>
          <w:color w:val="000000"/>
          <w:sz w:val="22"/>
          <w:szCs w:val="22"/>
        </w:rPr>
        <w:t>Obligations</w:t>
      </w:r>
    </w:p>
    <w:p>
      <w:pPr>
        <w:pStyle w:val="Normal"/>
        <w:numPr>
          <w:ilvl w:val="0"/>
          <w:numId w:val="5"/>
        </w:numPr>
        <w:suppressAutoHyphens w:val="true"/>
        <w:ind w:hanging="284" w:start="0"/>
        <w:jc w:val="both"/>
        <w:rPr>
          <w:rFonts w:ascii="Times New Roman" w:hAnsi="Times New Roman"/>
        </w:rPr>
      </w:pPr>
      <w:r>
        <w:rPr>
          <w:rFonts w:cs="Arial" w:ascii="Times New Roman" w:hAnsi="Times New Roman"/>
          <w:color w:val="000000"/>
          <w:sz w:val="22"/>
          <w:szCs w:val="22"/>
        </w:rPr>
        <w:t>Thực hiện đầy đủ những điều kiện đã cam kết trong hợp đồng lao động.</w:t>
      </w:r>
    </w:p>
    <w:p>
      <w:pPr>
        <w:pStyle w:val="Normal"/>
        <w:jc w:val="both"/>
        <w:rPr>
          <w:rFonts w:ascii="Times New Roman" w:hAnsi="Times New Roman"/>
        </w:rPr>
      </w:pPr>
      <w:r>
        <w:rPr>
          <w:rFonts w:cs="Arial" w:ascii="Times New Roman" w:hAnsi="Times New Roman"/>
          <w:i/>
          <w:iCs/>
          <w:color w:val="000000"/>
          <w:sz w:val="22"/>
          <w:szCs w:val="22"/>
        </w:rPr>
        <w:t>To ensure jobs and fully comply with the terms and conditions of the labour contract.</w:t>
      </w:r>
    </w:p>
    <w:p>
      <w:pPr>
        <w:pStyle w:val="Normal"/>
        <w:numPr>
          <w:ilvl w:val="0"/>
          <w:numId w:val="5"/>
        </w:numPr>
        <w:suppressAutoHyphens w:val="true"/>
        <w:ind w:hanging="284" w:start="0"/>
        <w:jc w:val="both"/>
        <w:rPr>
          <w:rFonts w:ascii="Times New Roman" w:hAnsi="Times New Roman"/>
        </w:rPr>
      </w:pPr>
      <w:r>
        <w:rPr>
          <w:rFonts w:cs="Arial" w:ascii="Times New Roman" w:hAnsi="Times New Roman"/>
          <w:color w:val="000000"/>
          <w:sz w:val="22"/>
          <w:szCs w:val="22"/>
        </w:rPr>
        <w:t>Thanh toán đầy đủ, đúng thời hạn các chế độ và quyền lợi cho người lao động theo hợp đồng, thỏa ước lao động tập thể nếu có.</w:t>
      </w:r>
    </w:p>
    <w:p>
      <w:pPr>
        <w:pStyle w:val="Normal"/>
        <w:jc w:val="both"/>
        <w:rPr>
          <w:rFonts w:ascii="Times New Roman" w:hAnsi="Times New Roman"/>
        </w:rPr>
      </w:pPr>
      <w:r>
        <w:rPr>
          <w:rFonts w:cs="Arial" w:ascii="Times New Roman" w:hAnsi="Times New Roman"/>
          <w:i/>
          <w:iCs/>
          <w:color w:val="000000"/>
          <w:sz w:val="22"/>
          <w:szCs w:val="22"/>
        </w:rPr>
        <w:t>To pay fully and on time all regulations and other benefits of employee according to probation contract, labour</w:t>
      </w:r>
      <w:r>
        <w:rPr>
          <w:rFonts w:cs="Arial" w:ascii="Times New Roman" w:hAnsi="Times New Roman"/>
          <w:i/>
          <w:iCs/>
          <w:color w:val="000000"/>
          <w:sz w:val="22"/>
          <w:szCs w:val="22"/>
          <w:lang w:val="vi-VN"/>
        </w:rPr>
        <w:t xml:space="preserve"> </w:t>
      </w:r>
      <w:r>
        <w:rPr>
          <w:rFonts w:cs="Arial" w:ascii="Times New Roman" w:hAnsi="Times New Roman"/>
          <w:i/>
          <w:iCs/>
          <w:color w:val="000000"/>
          <w:sz w:val="22"/>
          <w:szCs w:val="22"/>
        </w:rPr>
        <w:t xml:space="preserve">agreement. </w:t>
      </w:r>
    </w:p>
    <w:p>
      <w:pPr>
        <w:pStyle w:val="Normal"/>
        <w:ind w:start="284"/>
        <w:jc w:val="both"/>
        <w:rPr>
          <w:rFonts w:ascii="Times New Roman" w:hAnsi="Times New Roman" w:cs="Arial"/>
          <w:i/>
          <w:i/>
          <w:iCs/>
          <w:color w:val="000000"/>
          <w:sz w:val="22"/>
          <w:szCs w:val="22"/>
        </w:rPr>
      </w:pPr>
      <w:r>
        <w:rPr>
          <w:rFonts w:cs="Arial" w:ascii="Times New Roman" w:hAnsi="Times New Roman"/>
          <w:i/>
          <w:iCs/>
          <w:color w:val="000000"/>
          <w:sz w:val="22"/>
          <w:szCs w:val="22"/>
        </w:rPr>
      </w:r>
    </w:p>
    <w:p>
      <w:pPr>
        <w:pStyle w:val="NormalWeb"/>
        <w:spacing w:lineRule="auto" w:line="240" w:before="0" w:after="0"/>
        <w:jc w:val="both"/>
        <w:rPr/>
      </w:pPr>
      <w:r>
        <w:rPr>
          <w:rFonts w:cs="Arial" w:ascii="Times New Roman" w:hAnsi="Times New Roman"/>
          <w:b/>
          <w:color w:val="000000"/>
          <w:sz w:val="22"/>
          <w:szCs w:val="22"/>
        </w:rPr>
        <w:t xml:space="preserve">4.2. Quyền hạn/ </w:t>
      </w:r>
      <w:r>
        <w:rPr>
          <w:rStyle w:val="Emphasis"/>
          <w:rFonts w:cs="Arial" w:ascii="Times New Roman" w:hAnsi="Times New Roman"/>
          <w:b/>
          <w:color w:val="000000"/>
          <w:sz w:val="22"/>
          <w:szCs w:val="22"/>
        </w:rPr>
        <w:t>Rights</w:t>
      </w:r>
    </w:p>
    <w:p>
      <w:pPr>
        <w:pStyle w:val="NormalWeb"/>
        <w:numPr>
          <w:ilvl w:val="0"/>
          <w:numId w:val="5"/>
        </w:numPr>
        <w:suppressAutoHyphens w:val="true"/>
        <w:spacing w:lineRule="auto" w:line="240" w:before="0" w:after="0"/>
        <w:ind w:hanging="284" w:start="0"/>
        <w:jc w:val="both"/>
        <w:rPr>
          <w:rFonts w:ascii="Times New Roman" w:hAnsi="Times New Roman"/>
        </w:rPr>
      </w:pPr>
      <w:r>
        <w:rPr>
          <w:rFonts w:cs="Arial" w:ascii="Times New Roman" w:hAnsi="Times New Roman"/>
          <w:color w:val="000000"/>
          <w:sz w:val="22"/>
          <w:szCs w:val="22"/>
        </w:rPr>
        <w:t>Có quyền đình chỉ hoặc áp dụng hình thức kỷ luật theo Luật lao động và Nội quy lao động hoặc chấm dứt Hợp đồng đối với Người lao động vi phạm nội quy, quy định của Công ty hoặc không đáp ứng các yêu cầu về sức khỏe cũng như chuyên môn.</w:t>
      </w:r>
    </w:p>
    <w:p>
      <w:pPr>
        <w:pStyle w:val="NormalWeb"/>
        <w:spacing w:lineRule="auto" w:line="240" w:before="0" w:after="0"/>
        <w:jc w:val="both"/>
        <w:rPr>
          <w:rFonts w:ascii="Times New Roman" w:hAnsi="Times New Roman"/>
        </w:rPr>
      </w:pPr>
      <w:r>
        <w:rPr>
          <w:rFonts w:cs="Arial" w:ascii="Times New Roman" w:hAnsi="Times New Roman"/>
          <w:i/>
          <w:sz w:val="22"/>
          <w:szCs w:val="22"/>
        </w:rPr>
        <w:t>Have the right to suspend or apply disciplinary measures according to the Labor Law and Regulations or terminate the Contract for the one who violates the Company's rules and regulations or does not meet the health requirements of work.</w:t>
      </w:r>
    </w:p>
    <w:p>
      <w:pPr>
        <w:pStyle w:val="NormalWeb"/>
        <w:numPr>
          <w:ilvl w:val="0"/>
          <w:numId w:val="5"/>
        </w:numPr>
        <w:suppressAutoHyphens w:val="true"/>
        <w:spacing w:lineRule="auto" w:line="240" w:before="0" w:after="0"/>
        <w:ind w:hanging="284" w:start="0"/>
        <w:jc w:val="both"/>
        <w:rPr>
          <w:rFonts w:ascii="Times New Roman" w:hAnsi="Times New Roman"/>
        </w:rPr>
      </w:pPr>
      <w:r>
        <w:rPr>
          <w:rFonts w:cs="Arial" w:ascii="Times New Roman" w:hAnsi="Times New Roman"/>
          <w:color w:val="000000"/>
          <w:sz w:val="22"/>
          <w:szCs w:val="22"/>
        </w:rPr>
        <w:t>Người sử dụng lao động có quyền điều chuyển Người lao động sang nơi làm việc khác mà Người sử dụng lao động điều hành hoặc làm chủ theo quy định của pháp luật.</w:t>
      </w:r>
    </w:p>
    <w:p>
      <w:pPr>
        <w:pStyle w:val="NormalWeb"/>
        <w:suppressAutoHyphens w:val="true"/>
        <w:spacing w:lineRule="auto" w:line="240" w:before="0" w:after="0"/>
        <w:jc w:val="both"/>
        <w:rPr/>
      </w:pPr>
      <w:r>
        <w:rPr>
          <w:rStyle w:val="Emphasis"/>
          <w:rFonts w:cs="Arial" w:ascii="Times New Roman" w:hAnsi="Times New Roman"/>
          <w:color w:val="000000"/>
          <w:sz w:val="22"/>
          <w:szCs w:val="22"/>
        </w:rPr>
        <w:t>Employer reserves the right to transfer the Employee to other property which is owned or managed by the Employer in accordance to the law and regulations.</w:t>
      </w:r>
    </w:p>
    <w:p>
      <w:pPr>
        <w:pStyle w:val="NormalWeb"/>
        <w:suppressAutoHyphens w:val="true"/>
        <w:spacing w:lineRule="auto" w:line="240" w:before="0" w:after="0"/>
        <w:ind w:start="284"/>
        <w:jc w:val="both"/>
        <w:rPr>
          <w:rFonts w:ascii="Times New Roman" w:hAnsi="Times New Roman" w:cs="Arial"/>
          <w:sz w:val="22"/>
          <w:szCs w:val="22"/>
        </w:rPr>
      </w:pPr>
      <w:r>
        <w:rPr>
          <w:rFonts w:cs="Arial" w:ascii="Times New Roman" w:hAnsi="Times New Roman"/>
          <w:sz w:val="22"/>
          <w:szCs w:val="22"/>
        </w:rPr>
      </w:r>
    </w:p>
    <w:p>
      <w:pPr>
        <w:pStyle w:val="NormalWeb"/>
        <w:spacing w:lineRule="auto" w:line="240" w:before="0" w:after="0"/>
        <w:rPr/>
      </w:pPr>
      <w:r>
        <w:rPr>
          <w:rStyle w:val="Strong"/>
          <w:rFonts w:cs="Arial" w:ascii="Times New Roman" w:hAnsi="Times New Roman"/>
          <w:color w:val="000000"/>
          <w:sz w:val="22"/>
        </w:rPr>
        <w:t xml:space="preserve">Điều 5: Điều khoản chung / </w:t>
      </w:r>
      <w:r>
        <w:rPr>
          <w:rStyle w:val="Emphasis"/>
          <w:rFonts w:cs="Arial" w:ascii="Times New Roman" w:hAnsi="Times New Roman"/>
          <w:b/>
          <w:bCs/>
          <w:color w:val="000000"/>
          <w:sz w:val="22"/>
        </w:rPr>
        <w:t>General provisions</w:t>
      </w:r>
    </w:p>
    <w:p>
      <w:pPr>
        <w:pStyle w:val="Normal"/>
        <w:numPr>
          <w:ilvl w:val="0"/>
          <w:numId w:val="5"/>
        </w:numPr>
        <w:ind w:hanging="284" w:start="0"/>
        <w:jc w:val="both"/>
        <w:rPr>
          <w:rFonts w:ascii="Times New Roman" w:hAnsi="Times New Roman"/>
        </w:rPr>
      </w:pPr>
      <w:r>
        <w:rPr>
          <w:rFonts w:cs="Arial" w:ascii="Times New Roman" w:hAnsi="Times New Roman"/>
          <w:color w:val="000000"/>
          <w:sz w:val="22"/>
          <w:szCs w:val="22"/>
        </w:rPr>
        <w:t>Những vấn đề về lao động không ghi trong hợp đồng này thì áp dụng qui định Pháp luật lao động.</w:t>
      </w:r>
    </w:p>
    <w:p>
      <w:pPr>
        <w:pStyle w:val="Normal"/>
        <w:jc w:val="both"/>
        <w:rPr>
          <w:rFonts w:ascii="Times New Roman" w:hAnsi="Times New Roman"/>
        </w:rPr>
      </w:pPr>
      <w:r>
        <w:rPr>
          <w:rFonts w:cs="Arial" w:ascii="Times New Roman" w:hAnsi="Times New Roman"/>
          <w:i/>
          <w:iCs/>
          <w:color w:val="000000"/>
          <w:sz w:val="22"/>
          <w:szCs w:val="22"/>
        </w:rPr>
        <w:t>For labour issues which are not stated in this contract, the provisions of Labour Law shall apply.</w:t>
      </w:r>
    </w:p>
    <w:p>
      <w:pPr>
        <w:pStyle w:val="Normal"/>
        <w:numPr>
          <w:ilvl w:val="0"/>
          <w:numId w:val="5"/>
        </w:numPr>
        <w:ind w:hanging="284" w:start="0"/>
        <w:jc w:val="both"/>
        <w:rPr>
          <w:rFonts w:ascii="Times New Roman" w:hAnsi="Times New Roman"/>
        </w:rPr>
      </w:pPr>
      <w:r>
        <w:rPr>
          <w:rFonts w:cs="Arial" w:ascii="Times New Roman" w:hAnsi="Times New Roman"/>
          <w:color w:val="000000"/>
          <w:sz w:val="22"/>
          <w:szCs w:val="22"/>
        </w:rPr>
        <w:t xml:space="preserve">Hợp đồng lao động được làm tại </w:t>
      </w:r>
      <w:r>
        <w:rPr>
          <w:rFonts w:eastAsia="Malgun Gothic" w:cs="Arial" w:ascii="Times New Roman" w:hAnsi="Times New Roman"/>
          <w:color w:val="000000"/>
          <w:sz w:val="22"/>
          <w:szCs w:val="22"/>
          <w:lang w:eastAsia="ko-KR"/>
        </w:rPr>
        <w:t>CÔNG TY ……, thành</w:t>
      </w:r>
      <w:r>
        <w:rPr>
          <w:rFonts w:cs="Arial" w:ascii="Times New Roman" w:hAnsi="Times New Roman"/>
          <w:color w:val="000000"/>
          <w:sz w:val="22"/>
          <w:szCs w:val="22"/>
        </w:rPr>
        <w:t xml:space="preserve"> 02 bản có giá trị ngang nhau, mỗi bên giữ 01 bản và có hiệu lực kể từ ngày ký.</w:t>
      </w:r>
    </w:p>
    <w:p>
      <w:pPr>
        <w:pStyle w:val="Normal"/>
        <w:jc w:val="both"/>
        <w:rPr>
          <w:rFonts w:ascii="Times New Roman" w:hAnsi="Times New Roman"/>
        </w:rPr>
      </w:pPr>
      <w:r>
        <w:rPr>
          <w:rFonts w:cs="Arial" w:ascii="Times New Roman" w:hAnsi="Times New Roman"/>
          <w:i/>
          <w:iCs/>
          <w:color w:val="000000"/>
          <w:sz w:val="22"/>
          <w:szCs w:val="22"/>
        </w:rPr>
        <w:t>This labour contract is signed at</w:t>
      </w:r>
      <w:r>
        <w:rPr>
          <w:rFonts w:cs="Arial" w:ascii="Times New Roman" w:hAnsi="Times New Roman"/>
          <w:i/>
          <w:iCs/>
          <w:color w:val="000000"/>
          <w:sz w:val="22"/>
          <w:szCs w:val="22"/>
          <w:lang w:val="vi-VN"/>
        </w:rPr>
        <w:t xml:space="preserve"> </w:t>
      </w:r>
      <w:r>
        <w:rPr>
          <w:rFonts w:cs="Arial" w:ascii="Times New Roman" w:hAnsi="Times New Roman"/>
          <w:i/>
          <w:iCs/>
          <w:color w:val="000000"/>
          <w:sz w:val="22"/>
          <w:szCs w:val="22"/>
        </w:rPr>
        <w:t xml:space="preserve">……. and is made in two original copies with equal validity, each party keeps one original copy effect from the date of signing. </w:t>
      </w:r>
    </w:p>
    <w:p>
      <w:pPr>
        <w:pStyle w:val="Normal"/>
        <w:jc w:val="both"/>
        <w:rPr>
          <w:rFonts w:ascii="Times New Roman" w:hAnsi="Times New Roman" w:cs="Arial"/>
          <w:color w:val="000000"/>
          <w:sz w:val="22"/>
        </w:rPr>
      </w:pPr>
      <w:r>
        <w:rPr>
          <w:rFonts w:cs="Arial" w:ascii="Times New Roman" w:hAnsi="Times New Roman"/>
          <w:color w:val="000000"/>
          <w:sz w:val="22"/>
        </w:rPr>
      </w:r>
    </w:p>
    <w:tbl>
      <w:tblPr>
        <w:tblW w:w="991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957"/>
        <w:gridCol w:w="4957"/>
      </w:tblGrid>
      <w:tr>
        <w:trPr>
          <w:trHeight w:val="270" w:hRule="atLeast"/>
        </w:trPr>
        <w:tc>
          <w:tcPr>
            <w:tcW w:w="4957" w:type="dxa"/>
            <w:tcBorders/>
            <w:shd w:color="auto" w:fill="auto" w:val="clear"/>
          </w:tcPr>
          <w:p>
            <w:pPr>
              <w:pStyle w:val="NormalWeb"/>
              <w:suppressAutoHyphens w:val="true"/>
              <w:spacing w:lineRule="auto" w:line="240" w:before="0" w:after="0"/>
              <w:jc w:val="center"/>
              <w:rPr>
                <w:rFonts w:ascii="Times New Roman" w:hAnsi="Times New Roman"/>
              </w:rPr>
            </w:pPr>
            <w:r>
              <w:rPr>
                <w:rFonts w:cs="Arial" w:ascii="Times New Roman" w:hAnsi="Times New Roman"/>
                <w:color w:val="000000"/>
                <w:sz w:val="22"/>
                <w:lang w:eastAsia="ar-SA"/>
              </w:rPr>
              <w:t>Người sử dụng lao động</w:t>
            </w:r>
          </w:p>
          <w:p>
            <w:pPr>
              <w:pStyle w:val="NormalWeb"/>
              <w:suppressAutoHyphens w:val="true"/>
              <w:spacing w:lineRule="auto" w:line="240" w:before="0" w:after="0"/>
              <w:jc w:val="center"/>
              <w:rPr/>
            </w:pPr>
            <w:r>
              <w:rPr>
                <w:rStyle w:val="Emphasis"/>
                <w:rFonts w:cs="Arial" w:ascii="Times New Roman" w:hAnsi="Times New Roman"/>
                <w:color w:val="000000"/>
                <w:sz w:val="22"/>
                <w:lang w:eastAsia="ar-SA"/>
              </w:rPr>
              <w:t>Employer</w:t>
            </w:r>
          </w:p>
        </w:tc>
        <w:tc>
          <w:tcPr>
            <w:tcW w:w="4957" w:type="dxa"/>
            <w:tcBorders/>
            <w:shd w:color="auto" w:fill="auto" w:val="clear"/>
          </w:tcPr>
          <w:p>
            <w:pPr>
              <w:pStyle w:val="NormalWeb"/>
              <w:suppressAutoHyphens w:val="true"/>
              <w:spacing w:lineRule="auto" w:line="240" w:before="0" w:after="0"/>
              <w:jc w:val="center"/>
              <w:rPr>
                <w:rFonts w:ascii="Times New Roman" w:hAnsi="Times New Roman"/>
              </w:rPr>
            </w:pPr>
            <w:r>
              <w:rPr>
                <w:rFonts w:cs="Arial" w:ascii="Times New Roman" w:hAnsi="Times New Roman"/>
                <w:color w:val="000000"/>
                <w:sz w:val="22"/>
                <w:lang w:eastAsia="ar-SA"/>
              </w:rPr>
              <w:t>Người lao động</w:t>
            </w:r>
          </w:p>
          <w:p>
            <w:pPr>
              <w:pStyle w:val="NormalWeb"/>
              <w:suppressAutoHyphens w:val="true"/>
              <w:spacing w:lineRule="auto" w:line="240" w:before="0" w:after="0"/>
              <w:jc w:val="center"/>
              <w:rPr/>
            </w:pPr>
            <w:r>
              <w:rPr>
                <w:rStyle w:val="Emphasis"/>
                <w:rFonts w:cs="Arial" w:ascii="Times New Roman" w:hAnsi="Times New Roman"/>
                <w:color w:val="000000"/>
                <w:sz w:val="22"/>
                <w:lang w:eastAsia="ar-SA"/>
              </w:rPr>
              <w:t>Employee</w:t>
            </w:r>
          </w:p>
        </w:tc>
      </w:tr>
      <w:tr>
        <w:trPr>
          <w:trHeight w:val="1296" w:hRule="atLeast"/>
        </w:trPr>
        <w:tc>
          <w:tcPr>
            <w:tcW w:w="4957" w:type="dxa"/>
            <w:tcBorders/>
            <w:shd w:color="auto" w:fill="auto" w:val="clear"/>
            <w:vAlign w:val="bottom"/>
          </w:tcPr>
          <w:p>
            <w:pPr>
              <w:pStyle w:val="NormalWeb"/>
              <w:suppressAutoHyphens w:val="true"/>
              <w:spacing w:lineRule="auto" w:line="240" w:before="0" w:after="0"/>
              <w:jc w:val="center"/>
              <w:rPr>
                <w:rFonts w:ascii="Times New Roman" w:hAnsi="Times New Roman" w:cs="Arial"/>
                <w:b/>
                <w:sz w:val="22"/>
                <w:lang w:eastAsia="ar-SA"/>
              </w:rPr>
            </w:pPr>
            <w:r>
              <w:rPr>
                <w:rFonts w:cs="Arial" w:ascii="Times New Roman" w:hAnsi="Times New Roman"/>
                <w:b/>
                <w:sz w:val="22"/>
                <w:lang w:eastAsia="ar-SA"/>
              </w:rPr>
            </w:r>
          </w:p>
          <w:p>
            <w:pPr>
              <w:pStyle w:val="NormalWeb"/>
              <w:suppressAutoHyphens w:val="true"/>
              <w:spacing w:lineRule="auto" w:line="240" w:before="0" w:after="0"/>
              <w:jc w:val="center"/>
              <w:rPr>
                <w:rFonts w:ascii="Times New Roman" w:hAnsi="Times New Roman" w:cs="Arial"/>
                <w:b/>
                <w:sz w:val="22"/>
                <w:lang w:eastAsia="ar-SA"/>
              </w:rPr>
            </w:pPr>
            <w:r>
              <w:rPr>
                <w:rFonts w:cs="Arial" w:ascii="Times New Roman" w:hAnsi="Times New Roman"/>
                <w:b/>
                <w:sz w:val="22"/>
                <w:lang w:eastAsia="ar-SA"/>
              </w:rPr>
            </w:r>
          </w:p>
          <w:p>
            <w:pPr>
              <w:pStyle w:val="NormalWeb"/>
              <w:suppressAutoHyphens w:val="true"/>
              <w:spacing w:lineRule="auto" w:line="240" w:before="0" w:after="0"/>
              <w:jc w:val="center"/>
              <w:rPr>
                <w:rFonts w:ascii="Times New Roman" w:hAnsi="Times New Roman" w:cs="Arial"/>
                <w:b/>
                <w:sz w:val="22"/>
                <w:lang w:eastAsia="ar-SA"/>
              </w:rPr>
            </w:pPr>
            <w:r>
              <w:rPr>
                <w:rFonts w:cs="Arial" w:ascii="Times New Roman" w:hAnsi="Times New Roman"/>
                <w:b/>
                <w:sz w:val="22"/>
                <w:lang w:eastAsia="ar-SA"/>
              </w:rPr>
            </w:r>
          </w:p>
          <w:p>
            <w:pPr>
              <w:pStyle w:val="NormalWeb"/>
              <w:suppressAutoHyphens w:val="true"/>
              <w:spacing w:lineRule="auto" w:line="240" w:before="0" w:after="0"/>
              <w:jc w:val="center"/>
              <w:rPr>
                <w:rFonts w:ascii="Times New Roman" w:hAnsi="Times New Roman" w:cs="Arial"/>
                <w:b/>
                <w:sz w:val="22"/>
                <w:lang w:eastAsia="ar-SA"/>
              </w:rPr>
            </w:pPr>
            <w:r>
              <w:rPr>
                <w:rFonts w:cs="Arial" w:ascii="Times New Roman" w:hAnsi="Times New Roman"/>
                <w:b/>
                <w:sz w:val="22"/>
                <w:lang w:eastAsia="ar-SA"/>
              </w:rPr>
            </w:r>
          </w:p>
          <w:p>
            <w:pPr>
              <w:pStyle w:val="NormalWeb"/>
              <w:suppressAutoHyphens w:val="true"/>
              <w:spacing w:lineRule="auto" w:line="240" w:before="0" w:after="0"/>
              <w:jc w:val="center"/>
              <w:rPr>
                <w:rFonts w:ascii="Times New Roman" w:hAnsi="Times New Roman" w:cs="Arial"/>
                <w:b/>
                <w:sz w:val="22"/>
                <w:lang w:eastAsia="ar-SA"/>
              </w:rPr>
            </w:pPr>
            <w:r>
              <w:rPr>
                <w:rFonts w:cs="Arial" w:ascii="Times New Roman" w:hAnsi="Times New Roman"/>
                <w:b/>
                <w:sz w:val="22"/>
                <w:lang w:eastAsia="ar-SA"/>
              </w:rPr>
            </w:r>
          </w:p>
          <w:p>
            <w:pPr>
              <w:pStyle w:val="NormalWeb"/>
              <w:suppressAutoHyphens w:val="true"/>
              <w:spacing w:lineRule="auto" w:line="240" w:before="0" w:after="0"/>
              <w:jc w:val="center"/>
              <w:rPr>
                <w:rFonts w:ascii="Times New Roman" w:hAnsi="Times New Roman" w:cs="Arial"/>
                <w:b/>
                <w:sz w:val="22"/>
                <w:lang w:eastAsia="ar-SA"/>
              </w:rPr>
            </w:pPr>
            <w:r>
              <w:rPr>
                <w:rFonts w:cs="Arial" w:ascii="Times New Roman" w:hAnsi="Times New Roman"/>
                <w:b/>
                <w:sz w:val="22"/>
                <w:lang w:eastAsia="ar-SA"/>
              </w:rPr>
            </w:r>
          </w:p>
          <w:p>
            <w:pPr>
              <w:pStyle w:val="NormalWeb"/>
              <w:suppressAutoHyphens w:val="true"/>
              <w:spacing w:lineRule="auto" w:line="240" w:before="0" w:after="0"/>
              <w:jc w:val="center"/>
              <w:rPr>
                <w:rFonts w:ascii="Times New Roman" w:hAnsi="Times New Roman"/>
              </w:rPr>
            </w:pPr>
            <w:r>
              <w:rPr>
                <w:rFonts w:cs="Arial" w:ascii="Times New Roman" w:hAnsi="Times New Roman"/>
                <w:b/>
                <w:sz w:val="22"/>
                <w:lang w:eastAsia="ar-SA"/>
              </w:rPr>
              <w:t>…</w:t>
            </w:r>
            <w:r>
              <w:rPr>
                <w:rFonts w:cs="Arial" w:ascii="Times New Roman" w:hAnsi="Times New Roman"/>
                <w:b/>
                <w:sz w:val="22"/>
                <w:lang w:eastAsia="ar-SA"/>
              </w:rPr>
              <w:t>.</w:t>
            </w:r>
          </w:p>
        </w:tc>
        <w:tc>
          <w:tcPr>
            <w:tcW w:w="4957" w:type="dxa"/>
            <w:tcBorders/>
            <w:shd w:color="auto" w:fill="auto" w:val="clear"/>
            <w:vAlign w:val="bottom"/>
          </w:tcPr>
          <w:p>
            <w:pPr>
              <w:pStyle w:val="NormalWeb"/>
              <w:suppressAutoHyphens w:val="true"/>
              <w:spacing w:lineRule="auto" w:line="240" w:before="0" w:after="0"/>
              <w:jc w:val="center"/>
              <w:rPr>
                <w:rFonts w:ascii="Times New Roman" w:hAnsi="Times New Roman"/>
              </w:rPr>
            </w:pPr>
            <w:r>
              <w:rPr>
                <w:rFonts w:cs="Arial" w:ascii="Times New Roman" w:hAnsi="Times New Roman"/>
                <w:b/>
                <w:sz w:val="22"/>
                <w:lang w:eastAsia="ar-SA"/>
              </w:rPr>
              <w:t>……</w:t>
            </w:r>
            <w:r>
              <w:rPr>
                <w:rFonts w:cs="Arial" w:ascii="Times New Roman" w:hAnsi="Times New Roman"/>
                <w:b/>
                <w:sz w:val="22"/>
                <w:lang w:eastAsia="ar-SA"/>
              </w:rPr>
              <w:t>.</w:t>
            </w:r>
          </w:p>
        </w:tc>
      </w:tr>
    </w:tbl>
    <w:p>
      <w:pPr>
        <w:pStyle w:val="NormalWeb"/>
        <w:spacing w:lineRule="auto" w:line="240" w:before="0" w:after="0"/>
        <w:jc w:val="both"/>
        <w:rPr>
          <w:rFonts w:ascii="Times New Roman" w:hAnsi="Times New Roman" w:cs="Arial"/>
          <w:sz w:val="22"/>
        </w:rPr>
      </w:pPr>
      <w:r>
        <w:rPr>
          <w:rFonts w:cs="Arial" w:ascii="Times New Roman" w:hAnsi="Times New Roman"/>
          <w:sz w:val="22"/>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993" w:right="708" w:gutter="0" w:header="284" w:top="709"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Tahoma">
    <w:charset w:val="01" w:characterSet="utf-8"/>
    <w:family w:val="roman"/>
    <w:pitch w:val="variable"/>
  </w:font>
  <w:font w:name="OpenSymbol">
    <w:altName w:val="Arial Unicode MS"/>
    <w:charset w:val="01" w:characterSet="utf-8"/>
    <w:family w:val="roman"/>
    <w:pitch w:val="variable"/>
  </w:font>
  <w:font w:name="Courier New">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355" w:leader="none"/>
        <w:tab w:val="left" w:pos="2112" w:leader="none"/>
      </w:tabs>
      <w:rPr>
        <w:lang w:val="vi-VN"/>
      </w:rPr>
    </w:pPr>
    <w:r>
      <w:rPr>
        <w:lang w:val="vi-VN"/>
      </w:rPr>
      <mc:AlternateContent>
        <mc:Choice Requires="wps">
          <w:drawing>
            <wp:anchor behindDoc="1" distT="0" distB="0" distL="0" distR="0" simplePos="0" locked="0" layoutInCell="1" allowOverlap="1" relativeHeight="9">
              <wp:simplePos x="0" y="0"/>
              <wp:positionH relativeFrom="column">
                <wp:align>left</wp:align>
              </wp:positionH>
              <wp:positionV relativeFrom="line">
                <wp:posOffset>635</wp:posOffset>
              </wp:positionV>
              <wp:extent cx="14605" cy="175260"/>
              <wp:effectExtent l="0" t="0" r="0" b="0"/>
              <wp:wrapNone/>
              <wp:docPr id="1" name="Frame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Header"/>
                            <w:tabs>
                              <w:tab w:val="clear" w:pos="4680"/>
                              <w:tab w:val="clear" w:pos="9360"/>
                              <w:tab w:val="left" w:pos="355" w:leader="none"/>
                              <w:tab w:val="left" w:pos="2112" w:leader="none"/>
                            </w:tabs>
                            <w:rPr>
                              <w:lang w:val="vi-VN"/>
                            </w:rPr>
                          </w:pPr>
                          <w:r>
                            <w:rPr>
                              <w:lang w:val="vi-VN"/>
                            </w:rPr>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1.1pt;height:13.75pt;mso-wrap-style:none;v-text-anchor:middle;mso-position-horizontal:left">
              <v:fill o:detectmouseclick="t" type="solid" color2="black"/>
              <v:stroke color="#3465a4" joinstyle="round" endcap="flat"/>
              <v:textbox>
                <w:txbxContent>
                  <w:p>
                    <w:pPr>
                      <w:pStyle w:val="Header"/>
                      <w:tabs>
                        <w:tab w:val="clear" w:pos="4680"/>
                        <w:tab w:val="clear" w:pos="9360"/>
                        <w:tab w:val="left" w:pos="355" w:leader="none"/>
                        <w:tab w:val="left" w:pos="2112" w:leader="none"/>
                      </w:tabs>
                      <w:rPr>
                        <w:lang w:val="vi-VN"/>
                      </w:rPr>
                    </w:pPr>
                    <w:r>
                      <w:rPr>
                        <w:lang w:val="vi-VN"/>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355" w:leader="none"/>
        <w:tab w:val="left" w:pos="2112" w:leader="none"/>
      </w:tabs>
      <w:rPr>
        <w:lang w:val="vi-VN"/>
      </w:rPr>
    </w:pPr>
    <w:r>
      <w:rPr>
        <w:lang w:val="vi-VN"/>
      </w:rPr>
      <mc:AlternateContent>
        <mc:Choice Requires="wps">
          <w:drawing>
            <wp:anchor behindDoc="1" distT="0" distB="0" distL="0" distR="0" simplePos="0" locked="0" layoutInCell="1" allowOverlap="1" relativeHeight="9">
              <wp:simplePos x="0" y="0"/>
              <wp:positionH relativeFrom="column">
                <wp:align>left</wp:align>
              </wp:positionH>
              <wp:positionV relativeFrom="line">
                <wp:posOffset>635</wp:posOffset>
              </wp:positionV>
              <wp:extent cx="14605" cy="175260"/>
              <wp:effectExtent l="0" t="0" r="0" b="0"/>
              <wp:wrapNone/>
              <wp:docPr id="2" name="Frame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Header"/>
                            <w:tabs>
                              <w:tab w:val="clear" w:pos="4680"/>
                              <w:tab w:val="clear" w:pos="9360"/>
                              <w:tab w:val="left" w:pos="355" w:leader="none"/>
                              <w:tab w:val="left" w:pos="2112" w:leader="none"/>
                            </w:tabs>
                            <w:rPr>
                              <w:lang w:val="vi-VN"/>
                            </w:rPr>
                          </w:pPr>
                          <w:r>
                            <w:rPr>
                              <w:lang w:val="vi-VN"/>
                            </w:rPr>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1.1pt;height:13.75pt;mso-wrap-style:none;v-text-anchor:middle;mso-position-horizontal:left">
              <v:fill o:detectmouseclick="t" type="solid" color2="black"/>
              <v:stroke color="#3465a4" joinstyle="round" endcap="flat"/>
              <v:textbox>
                <w:txbxContent>
                  <w:p>
                    <w:pPr>
                      <w:pStyle w:val="Header"/>
                      <w:tabs>
                        <w:tab w:val="clear" w:pos="4680"/>
                        <w:tab w:val="clear" w:pos="9360"/>
                        <w:tab w:val="left" w:pos="355" w:leader="none"/>
                        <w:tab w:val="left" w:pos="2112" w:leader="none"/>
                      </w:tabs>
                      <w:rPr>
                        <w:lang w:val="vi-VN"/>
                      </w:rPr>
                    </w:pPr>
                    <w:r>
                      <w:rPr>
                        <w:lang w:val="vi-VN"/>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Times New Roman" w:hAnsi="Times New Roman" w:cs="Times New Roman"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Times New Roman" w:hAnsi="Times New Roman" w:cs="Times New Roman"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o"/>
      <w:lvlJc w:val="start"/>
      <w:pPr>
        <w:tabs>
          <w:tab w:val="num" w:pos="0"/>
        </w:tabs>
        <w:ind w:start="720" w:hanging="360"/>
      </w:pPr>
      <w:rPr>
        <w:rFonts w:ascii="Courier New" w:hAnsi="Courier New" w:cs="Courier New"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bullet"/>
      <w:lvlText w:val="-"/>
      <w:lvlJc w:val="start"/>
      <w:pPr>
        <w:tabs>
          <w:tab w:val="num" w:pos="0"/>
        </w:tabs>
        <w:ind w:start="720" w:hanging="360"/>
      </w:pPr>
      <w:rPr>
        <w:rFonts w:ascii="Times New Roman" w:hAnsi="Times New Roman" w:cs="Times New Roman"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decimal"/>
      <w:lvlText w:val="%1."/>
      <w:lvlJc w:val="start"/>
      <w:pPr>
        <w:tabs>
          <w:tab w:val="num" w:pos="0"/>
        </w:tabs>
        <w:ind w:start="420" w:hanging="420"/>
      </w:pPr>
      <w:rPr>
        <w:b w:val="false"/>
      </w:rPr>
    </w:lvl>
    <w:lvl w:ilvl="1">
      <w:start w:val="1"/>
      <w:numFmt w:val="decimal"/>
      <w:lvlText w:val="%1.%2."/>
      <w:lvlJc w:val="start"/>
      <w:pPr>
        <w:tabs>
          <w:tab w:val="num" w:pos="0"/>
        </w:tabs>
        <w:ind w:start="420" w:hanging="420"/>
      </w:pPr>
      <w:rPr>
        <w:b w:val="false"/>
      </w:rPr>
    </w:lvl>
    <w:lvl w:ilvl="2">
      <w:start w:val="1"/>
      <w:numFmt w:val="decimal"/>
      <w:lvlText w:val="%1.%2.%3."/>
      <w:lvlJc w:val="start"/>
      <w:pPr>
        <w:tabs>
          <w:tab w:val="num" w:pos="0"/>
        </w:tabs>
        <w:ind w:start="720" w:hanging="720"/>
      </w:pPr>
      <w:rPr>
        <w:b w:val="false"/>
      </w:rPr>
    </w:lvl>
    <w:lvl w:ilvl="3">
      <w:start w:val="1"/>
      <w:numFmt w:val="decimal"/>
      <w:lvlText w:val="%1.%2.%3.%4."/>
      <w:lvlJc w:val="start"/>
      <w:pPr>
        <w:tabs>
          <w:tab w:val="num" w:pos="0"/>
        </w:tabs>
        <w:ind w:start="720" w:hanging="720"/>
      </w:pPr>
      <w:rPr>
        <w:b w:val="false"/>
      </w:rPr>
    </w:lvl>
    <w:lvl w:ilvl="4">
      <w:start w:val="1"/>
      <w:numFmt w:val="decimal"/>
      <w:lvlText w:val="%1.%2.%3.%4.%5."/>
      <w:lvlJc w:val="start"/>
      <w:pPr>
        <w:tabs>
          <w:tab w:val="num" w:pos="0"/>
        </w:tabs>
        <w:ind w:start="1080" w:hanging="1080"/>
      </w:pPr>
      <w:rPr>
        <w:b w:val="false"/>
      </w:rPr>
    </w:lvl>
    <w:lvl w:ilvl="5">
      <w:start w:val="1"/>
      <w:numFmt w:val="decimal"/>
      <w:lvlText w:val="%1.%2.%3.%4.%5.%6."/>
      <w:lvlJc w:val="start"/>
      <w:pPr>
        <w:tabs>
          <w:tab w:val="num" w:pos="0"/>
        </w:tabs>
        <w:ind w:start="1080" w:hanging="1080"/>
      </w:pPr>
      <w:rPr>
        <w:b w:val="false"/>
      </w:rPr>
    </w:lvl>
    <w:lvl w:ilvl="6">
      <w:start w:val="1"/>
      <w:numFmt w:val="decimal"/>
      <w:lvlText w:val="%1.%2.%3.%4.%5.%6.%7."/>
      <w:lvlJc w:val="start"/>
      <w:pPr>
        <w:tabs>
          <w:tab w:val="num" w:pos="0"/>
        </w:tabs>
        <w:ind w:start="1440" w:hanging="1440"/>
      </w:pPr>
      <w:rPr>
        <w:b w:val="false"/>
      </w:rPr>
    </w:lvl>
    <w:lvl w:ilvl="7">
      <w:start w:val="1"/>
      <w:numFmt w:val="decimal"/>
      <w:lvlText w:val="%1.%2.%3.%4.%5.%6.%7.%8."/>
      <w:lvlJc w:val="start"/>
      <w:pPr>
        <w:tabs>
          <w:tab w:val="num" w:pos="0"/>
        </w:tabs>
        <w:ind w:start="1440" w:hanging="1440"/>
      </w:pPr>
      <w:rPr>
        <w:b w:val="false"/>
      </w:rPr>
    </w:lvl>
    <w:lvl w:ilvl="8">
      <w:start w:val="1"/>
      <w:numFmt w:val="decimal"/>
      <w:lvlText w:val="%1.%2.%3.%4.%5.%6.%7.%8.%9."/>
      <w:lvlJc w:val="start"/>
      <w:pPr>
        <w:tabs>
          <w:tab w:val="num" w:pos="0"/>
        </w:tabs>
        <w:ind w:start="1800" w:hanging="1800"/>
      </w:pPr>
      <w:rPr>
        <w:b w:val="false"/>
      </w:rPr>
    </w:lvl>
  </w:abstractNum>
  <w:abstractNum w:abstractNumId="7">
    <w:lvl w:ilvl="0">
      <w:start w:val="2"/>
      <w:numFmt w:val="decimal"/>
      <w:lvlText w:val="%1"/>
      <w:lvlJc w:val="start"/>
      <w:pPr>
        <w:tabs>
          <w:tab w:val="num" w:pos="0"/>
        </w:tabs>
        <w:ind w:start="360" w:hanging="360"/>
      </w:pPr>
      <w:rPr/>
    </w:lvl>
    <w:lvl w:ilvl="1">
      <w:start w:val="1"/>
      <w:numFmt w:val="decimal"/>
      <w:lvlText w:val="%1.%2"/>
      <w:lvlJc w:val="start"/>
      <w:pPr>
        <w:tabs>
          <w:tab w:val="num" w:pos="0"/>
        </w:tabs>
        <w:ind w:start="360" w:hanging="36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720" w:hanging="72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440" w:hanging="144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800" w:hanging="1800"/>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algun Gothic"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1381"/>
    <w:pPr>
      <w:widowControl/>
      <w:suppressAutoHyphens w:val="true"/>
      <w:bidi w:val="0"/>
      <w:spacing w:before="0" w:after="0"/>
      <w:jc w:val="star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Pr/>
  </w:style>
  <w:style w:type="character" w:styleId="BalloonTextChar" w:customStyle="1">
    <w:name w:val="Balloon Text Char"/>
    <w:qFormat/>
    <w:rPr>
      <w:rFonts w:ascii="Tahoma" w:hAnsi="Tahoma" w:cs="Tahoma"/>
      <w:sz w:val="16"/>
      <w:szCs w:val="16"/>
    </w:rPr>
  </w:style>
  <w:style w:type="character" w:styleId="Chmim" w:customStyle="1">
    <w:name w:val="Chấm điểm"/>
    <w:qFormat/>
    <w:rPr>
      <w:rFonts w:ascii="OpenSymbol" w:hAnsi="OpenSymbol" w:eastAsia="OpenSymbol" w:cs="OpenSymbol"/>
    </w:rPr>
  </w:style>
  <w:style w:type="character" w:styleId="FooterChar" w:customStyle="1">
    <w:name w:val="Footer Char"/>
    <w:link w:val="Footer"/>
    <w:uiPriority w:val="99"/>
    <w:qFormat/>
    <w:rsid w:val="005c6d30"/>
    <w:rPr>
      <w:rFonts w:eastAsia="SimSun" w:cs="Tahoma"/>
      <w:sz w:val="28"/>
      <w:szCs w:val="22"/>
      <w:lang w:eastAsia="ar-SA"/>
    </w:rPr>
  </w:style>
  <w:style w:type="character" w:styleId="Emphasis">
    <w:name w:val="Emphasis"/>
    <w:uiPriority w:val="20"/>
    <w:qFormat/>
    <w:rsid w:val="00623464"/>
    <w:rPr>
      <w:i/>
      <w:iCs/>
    </w:rPr>
  </w:style>
  <w:style w:type="character" w:styleId="HTMLPreformattedChar" w:customStyle="1">
    <w:name w:val="HTML Preformatted Char"/>
    <w:link w:val="HTMLPreformatted"/>
    <w:uiPriority w:val="99"/>
    <w:semiHidden/>
    <w:qFormat/>
    <w:rsid w:val="00056d1f"/>
    <w:rPr>
      <w:rFonts w:ascii="Courier New" w:hAnsi="Courier New" w:eastAsia="Times New Roman" w:cs="Courier New"/>
    </w:rPr>
  </w:style>
  <w:style w:type="character" w:styleId="y2iqfc" w:customStyle="1">
    <w:name w:val="y2iqfc"/>
    <w:qFormat/>
    <w:rsid w:val="00056d1f"/>
    <w:rPr/>
  </w:style>
  <w:style w:type="character" w:styleId="Strong">
    <w:name w:val="Strong"/>
    <w:uiPriority w:val="22"/>
    <w:qFormat/>
    <w:rsid w:val="00fd4db3"/>
    <w:rPr>
      <w:rFonts w:cs="Times New Roman"/>
      <w:b/>
      <w:bCs/>
    </w:rPr>
  </w:style>
  <w:style w:type="character" w:styleId="PageNumber">
    <w:name w:val="Page Number"/>
    <w:rsid w:val="00fd4db3"/>
    <w:rPr/>
  </w:style>
  <w:style w:type="character" w:styleId="copy" w:customStyle="1">
    <w:name w:val="copy"/>
    <w:qFormat/>
    <w:rsid w:val="000d1381"/>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2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u" w:customStyle="1">
    <w:name w:val="Tiêu đề"/>
    <w:basedOn w:val="Normal"/>
    <w:next w:val="BodyText"/>
    <w:qFormat/>
    <w:pPr>
      <w:keepNext w:val="true"/>
      <w:spacing w:before="240" w:after="120"/>
    </w:pPr>
    <w:rPr>
      <w:rFonts w:ascii="Arial" w:hAnsi="Arial" w:eastAsia="Microsoft YaHei" w:cs="Mangal"/>
      <w:sz w:val="28"/>
      <w:szCs w:val="28"/>
    </w:rPr>
  </w:style>
  <w:style w:type="paragraph" w:styleId="Ph" w:customStyle="1">
    <w:name w:val="Phụ đề"/>
    <w:basedOn w:val="Normal"/>
    <w:qFormat/>
    <w:pPr>
      <w:suppressLineNumbers/>
      <w:spacing w:before="120" w:after="120"/>
    </w:pPr>
    <w:rPr>
      <w:rFonts w:cs="Mangal"/>
      <w:i/>
      <w:iCs/>
    </w:rPr>
  </w:style>
  <w:style w:type="paragraph" w:styleId="Chmc" w:customStyle="1">
    <w:name w:val="Chỉ mục"/>
    <w:basedOn w:val="Normal"/>
    <w:qFormat/>
    <w:pPr>
      <w:suppressLineNumbers/>
    </w:pPr>
    <w:rPr>
      <w:rFonts w:cs="Mangal"/>
    </w:rPr>
  </w:style>
  <w:style w:type="paragraph" w:styleId="NormalWeb">
    <w:name w:val="Normal (Web)"/>
    <w:basedOn w:val="Normal"/>
    <w:uiPriority w:val="99"/>
    <w:qFormat/>
    <w:pPr>
      <w:spacing w:lineRule="atLeast" w:line="100" w:before="100" w:after="100"/>
    </w:pPr>
    <w:rPr/>
  </w:style>
  <w:style w:type="paragraph" w:styleId="ListParagraph">
    <w:name w:val="List Paragraph"/>
    <w:basedOn w:val="Normal"/>
    <w:qFormat/>
    <w:pPr>
      <w:ind w:start="720"/>
    </w:pPr>
    <w:rPr/>
  </w:style>
  <w:style w:type="paragraph" w:styleId="BalloonText">
    <w:name w:val="Balloon Text"/>
    <w:basedOn w:val="Normal"/>
    <w:qFormat/>
    <w:pPr>
      <w:spacing w:lineRule="atLeast" w:line="100"/>
    </w:pPr>
    <w:rPr>
      <w:rFonts w:ascii="Tahoma" w:hAnsi="Tahoma" w:cs="Tahoma"/>
      <w:sz w:val="16"/>
      <w:szCs w:val="16"/>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680" w:leader="none"/>
        <w:tab w:val="right" w:pos="9360" w:leader="none"/>
      </w:tabs>
    </w:pPr>
    <w:rPr/>
  </w:style>
  <w:style w:type="paragraph" w:styleId="Footer">
    <w:name w:val="Footer"/>
    <w:basedOn w:val="Normal"/>
    <w:link w:val="FooterChar"/>
    <w:uiPriority w:val="99"/>
    <w:unhideWhenUsed/>
    <w:rsid w:val="005c6d30"/>
    <w:pPr>
      <w:tabs>
        <w:tab w:val="clear" w:pos="720"/>
        <w:tab w:val="center" w:pos="4680" w:leader="none"/>
        <w:tab w:val="right" w:pos="9360" w:leader="none"/>
      </w:tabs>
    </w:pPr>
    <w:rPr/>
  </w:style>
  <w:style w:type="paragraph" w:styleId="HTMLPreformatted">
    <w:name w:val="HTML Preformatted"/>
    <w:basedOn w:val="Normal"/>
    <w:link w:val="HTMLPreformattedChar"/>
    <w:uiPriority w:val="99"/>
    <w:semiHidden/>
    <w:unhideWhenUsed/>
    <w:qFormat/>
    <w:rsid w:val="00056d1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fd4d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Probation contract _ Nguyen Thi Truc Linh.dot</Template>
  <TotalTime>547</TotalTime>
  <Application>LibreOffice/24.2.6.2$Linux_X86_64 LibreOffice_project/420$Build-2</Application>
  <AppVersion>15.0000</AppVersion>
  <Pages>4</Pages>
  <Words>2262</Words>
  <Characters>9926</Characters>
  <CharactersWithSpaces>12085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2022-11-03T09:42:00Z</dcterms:created>
  <dc:creator>SynapseStudioVN</dc:creator>
  <dc:description/>
  <dc:language>en-US</dc:language>
  <cp:lastModifiedBy/>
  <cp:lastPrinted>2023-06-06T03:36:00Z</cp:lastPrinted>
  <dcterms:modified xsi:type="dcterms:W3CDTF">2024-12-03T03:27:44Z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