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/>
    </w:p>
    <w:p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Group number (use same as on spreadsheet for noise measurements)</w:t>
      </w:r>
      <w:r>
        <w:rPr>
          <w:rFonts w:ascii="Times New Roman" w:hAnsi="Times New Roman"/>
          <w:b/>
          <w:bCs/>
          <w:szCs w:val="24"/>
          <w:u w:val="single"/>
        </w:rPr>
        <w:t xml:space="preserve">___</w:t>
      </w:r>
      <w:r>
        <w:rPr>
          <w:rFonts w:ascii="Times New Roman" w:hAnsi="Times New Roman"/>
          <w:b/>
          <w:bCs/>
          <w:szCs w:val="24"/>
          <w:u w:val="single"/>
        </w:rPr>
        <w:t xml:space="preserve">10</w:t>
      </w:r>
      <w:r>
        <w:rPr>
          <w:rFonts w:ascii="Times New Roman" w:hAnsi="Times New Roman"/>
          <w:b/>
          <w:bCs/>
          <w:szCs w:val="24"/>
          <w:u w:val="single"/>
        </w:rPr>
        <w:t xml:space="preserve">___</w:t>
      </w:r>
      <w:r/>
    </w:p>
    <w:p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Group members:</w:t>
      </w:r>
      <w:r>
        <w:rPr>
          <w:rFonts w:ascii="Times New Roman" w:hAnsi="Times New Roman"/>
          <w:b/>
          <w:bCs/>
          <w:szCs w:val="24"/>
        </w:rPr>
        <w:t xml:space="preserve">      </w:t>
      </w:r>
      <w:r/>
    </w:p>
    <w:p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</w:r>
      <w:r/>
    </w:p>
    <w:p>
      <w:pPr>
        <w:pStyle w:val="464"/>
        <w:numPr>
          <w:ilvl w:val="0"/>
          <w:numId w:val="28"/>
        </w:num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Jonathan Palko</w:t>
      </w:r>
      <w:r/>
    </w:p>
    <w:p>
      <w:pPr>
        <w:pStyle w:val="464"/>
        <w:numPr>
          <w:ilvl w:val="0"/>
          <w:numId w:val="28"/>
        </w:num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Tai Nguyen</w:t>
      </w:r>
      <w:r/>
    </w:p>
    <w:p>
      <w:pPr>
        <w:rPr>
          <w:rFonts w:ascii="Times New Roman" w:hAnsi="Times New Roman"/>
          <w:b/>
          <w:bCs/>
          <w:szCs w:val="24"/>
        </w:rPr>
        <w:pBdr>
          <w:bottom w:val="single" w:sz="6" w:space="1" w:color="auto"/>
        </w:pBdr>
      </w:pPr>
      <w:r>
        <w:rPr>
          <w:rFonts w:ascii="Times New Roman" w:hAnsi="Times New Roman"/>
          <w:b/>
          <w:bCs/>
          <w:szCs w:val="24"/>
        </w:rPr>
      </w:r>
      <w:r/>
    </w:p>
    <w:p>
      <w:pPr>
        <w:rPr>
          <w:rFonts w:ascii="Times New Roman" w:hAnsi="Times New Roman"/>
          <w:b/>
          <w:bCs/>
          <w:sz w:val="10"/>
          <w:szCs w:val="10"/>
        </w:rPr>
      </w:pPr>
      <w:r>
        <w:rPr>
          <w:rFonts w:ascii="Times New Roman" w:hAnsi="Times New Roman"/>
          <w:b/>
          <w:bCs/>
          <w:sz w:val="10"/>
          <w:szCs w:val="10"/>
        </w:rPr>
      </w:r>
      <w:r/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See the file UT_KF_Tracking_Spr19-20   remember to use </w:t>
      </w:r>
      <m:oMath>
        <m:sSubSup>
          <m:sSubSupPr>
            <m:alnScr m:val="off"/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rPr/>
              <m:t>σ</m:t>
            </m:r>
          </m:e>
          <m:sub>
            <m:r>
              <w:rPr>
                <w:rFonts w:ascii="Cambria Math" w:hAnsi="Cambria Math"/>
                <w:szCs w:val="24"/>
              </w:rPr>
              <m:rPr/>
              <m:t>w</m:t>
            </m:r>
          </m:sub>
          <m:sup>
            <m:r>
              <w:rPr>
                <w:rFonts w:ascii="Cambria Math" w:hAnsi="Cambria Math"/>
                <w:szCs w:val="24"/>
              </w:rPr>
              <m:rPr/>
              <m:t>2</m:t>
            </m:r>
          </m:sup>
        </m:sSubSup>
        <m:r>
          <w:rPr>
            <w:rFonts w:ascii="Cambria Math" w:hAnsi="Cambria Math"/>
            <w:szCs w:val="24"/>
          </w:rPr>
          <m:rPr/>
          <m:t>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rPr/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rPr/>
                  <m:t>36</m:t>
                </m:r>
              </m:den>
            </m:f>
          </m:e>
        </m:d>
      </m:oMath>
      <w:r/>
      <w:r/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/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Alpha Filter</w:t>
      </w:r>
      <w:r>
        <w:rPr>
          <w:rFonts w:ascii="Times New Roman" w:hAnsi="Times New Roman"/>
          <w:szCs w:val="24"/>
        </w:rPr>
        <w:t xml:space="preserve"> -  </w:t>
      </w:r>
      <w:r>
        <w:rPr>
          <w:rFonts w:ascii="Times New Roman" w:hAnsi="Times New Roman"/>
          <w:szCs w:val="24"/>
        </w:rPr>
        <w:t xml:space="preserve">U</w:t>
      </w:r>
      <w:r>
        <w:rPr>
          <w:rFonts w:ascii="Times New Roman" w:hAnsi="Times New Roman"/>
          <w:szCs w:val="24"/>
        </w:rPr>
        <w:t xml:space="preserve">sing the nominal 10’ distance take a large number</w:t>
      </w:r>
      <w:r>
        <w:rPr>
          <w:rFonts w:ascii="Times New Roman" w:hAnsi="Times New Roman"/>
          <w:szCs w:val="24"/>
        </w:rPr>
        <w:t xml:space="preserve"> (&gt;100)</w:t>
      </w:r>
      <w:r>
        <w:rPr>
          <w:rFonts w:ascii="Times New Roman" w:hAnsi="Times New Roman"/>
          <w:szCs w:val="24"/>
        </w:rPr>
        <w:t xml:space="preserve"> of points (don’t move sensor </w:t>
      </w:r>
      <w:r>
        <w:rPr>
          <w:rFonts w:ascii="Times New Roman" w:hAnsi="Times New Roman"/>
          <w:szCs w:val="24"/>
        </w:rPr>
        <w:t xml:space="preserve">between</w:t>
      </w:r>
      <w:r>
        <w:rPr>
          <w:rFonts w:ascii="Times New Roman" w:hAnsi="Times New Roman"/>
          <w:szCs w:val="24"/>
        </w:rPr>
        <w:t xml:space="preserve"> points).  </w:t>
      </w:r>
      <w:r>
        <w:rPr>
          <w:rFonts w:ascii="Times New Roman" w:hAnsi="Times New Roman"/>
          <w:szCs w:val="24"/>
        </w:rPr>
        <w:t xml:space="preserve">This should be the same as what you used to get mean and covariance in our prior exercise.</w:t>
      </w:r>
      <w:r>
        <w:rPr>
          <w:rFonts w:ascii="Times New Roman" w:hAnsi="Times New Roman"/>
          <w:szCs w:val="24"/>
        </w:rPr>
        <w:t xml:space="preserve"> Run the alpha filter a</w:t>
      </w:r>
      <w:r>
        <w:rPr>
          <w:rFonts w:ascii="Times New Roman" w:hAnsi="Times New Roman"/>
          <w:szCs w:val="24"/>
        </w:rPr>
        <w:t xml:space="preserve">nd</w:t>
      </w:r>
      <w:r>
        <w:rPr>
          <w:rFonts w:ascii="Times New Roman" w:hAnsi="Times New Roman"/>
          <w:szCs w:val="24"/>
        </w:rPr>
        <w:t xml:space="preserve"> plot position vs</w:t>
      </w:r>
      <w:r>
        <w:rPr>
          <w:rFonts w:ascii="Times New Roman" w:hAnsi="Times New Roman"/>
          <w:szCs w:val="24"/>
        </w:rPr>
        <w:t xml:space="preserve">.</w:t>
      </w:r>
      <w:r>
        <w:rPr>
          <w:rFonts w:ascii="Times New Roman" w:hAnsi="Times New Roman"/>
          <w:szCs w:val="24"/>
        </w:rPr>
        <w:t xml:space="preserve"> u</w:t>
      </w:r>
      <w:r>
        <w:rPr>
          <w:rFonts w:ascii="Times New Roman" w:hAnsi="Times New Roman"/>
          <w:szCs w:val="24"/>
        </w:rPr>
        <w:t xml:space="preserve">p</w:t>
      </w:r>
      <w:r>
        <w:rPr>
          <w:rFonts w:ascii="Times New Roman" w:hAnsi="Times New Roman"/>
          <w:szCs w:val="24"/>
        </w:rPr>
        <w:t xml:space="preserve">date number.  You can make T = 1 for this exercise.  To start the </w:t>
      </w:r>
      <w:r>
        <w:rPr>
          <w:rFonts w:ascii="Times New Roman" w:hAnsi="Times New Roman"/>
          <w:szCs w:val="24"/>
        </w:rPr>
        <w:t xml:space="preserve">filter,</w:t>
      </w:r>
      <w:r>
        <w:rPr>
          <w:rFonts w:ascii="Times New Roman" w:hAnsi="Times New Roman"/>
          <w:szCs w:val="24"/>
        </w:rPr>
        <w:t xml:space="preserve"> use the mean value of you data as IC of your position data and a </w:t>
      </w:r>
      <w:r>
        <w:rPr>
          <w:rFonts w:ascii="Times New Roman" w:hAnsi="Times New Roman"/>
          <w:szCs w:val="24"/>
        </w:rPr>
        <w:t xml:space="preserve">“</w:t>
      </w:r>
      <w:r>
        <w:rPr>
          <w:rFonts w:ascii="Times New Roman" w:hAnsi="Times New Roman"/>
          <w:szCs w:val="24"/>
        </w:rPr>
        <w:t xml:space="preserve">large”value</w:t>
      </w:r>
      <w:r>
        <w:rPr>
          <w:rFonts w:ascii="Times New Roman" w:hAnsi="Times New Roman"/>
          <w:szCs w:val="24"/>
        </w:rPr>
        <w:t xml:space="preserve"> for the position error covariance say about 5x what is predicted by Kalata paper.   </w:t>
      </w:r>
      <w:r/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/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Work in inches. </w:t>
      </w:r>
      <w:r>
        <w:rPr>
          <w:rFonts w:ascii="Times New Roman" w:hAnsi="Times New Roman"/>
          <w:szCs w:val="24"/>
        </w:rPr>
        <w:t xml:space="preserve">You should get a “</w:t>
      </w:r>
      <w:r>
        <w:rPr>
          <w:rFonts w:ascii="Times New Roman" w:hAnsi="Times New Roman"/>
          <w:szCs w:val="24"/>
        </w:rPr>
        <w:t xml:space="preserve">flat”plot</w:t>
      </w:r>
      <w:r>
        <w:rPr>
          <w:rFonts w:ascii="Times New Roman" w:hAnsi="Times New Roman"/>
          <w:szCs w:val="24"/>
        </w:rPr>
        <w:t xml:space="preserve">, show </w:t>
      </w:r>
      <w:r>
        <w:rPr>
          <w:rFonts w:ascii="Times New Roman" w:hAnsi="Times New Roman"/>
          <w:szCs w:val="24"/>
        </w:rPr>
        <w:t xml:space="preserve">+/- 3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rPr/>
              <m:t>σ</m:t>
            </m:r>
          </m:e>
          <m:sub>
            <m:r>
              <w:rPr>
                <w:rFonts w:ascii="Cambria Math" w:hAnsi="Cambria Math"/>
                <w:szCs w:val="24"/>
              </w:rPr>
              <m:rPr/>
              <m:t>x</m:t>
            </m:r>
          </m:sub>
        </m:sSub>
      </m:oMath>
      <w:r>
        <w:rPr>
          <w:rFonts w:ascii="Times New Roman" w:hAnsi="Times New Roman"/>
          <w:szCs w:val="24"/>
        </w:rPr>
        <w:t xml:space="preserve">   </w:t>
      </w:r>
      <w:r>
        <w:rPr>
          <w:rFonts w:ascii="Times New Roman" w:hAnsi="Times New Roman"/>
          <w:szCs w:val="24"/>
        </w:rPr>
        <w:t xml:space="preserve">around the data.  </w:t>
      </w:r>
      <w:r>
        <w:rPr>
          <w:rFonts w:ascii="Times New Roman" w:hAnsi="Times New Roman"/>
          <w:szCs w:val="24"/>
        </w:rPr>
        <w:t xml:space="preserve">You will see </w:t>
      </w:r>
      <w:r>
        <w:rPr>
          <w:rFonts w:ascii="Times New Roman" w:hAnsi="Times New Roman"/>
          <w:szCs w:val="24"/>
        </w:rPr>
        <w:t xml:space="preserve"> startup anomalies, if they are off scale adjust the scale so you can see the variation when the filter is running</w:t>
      </w:r>
      <w:r/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/>
    </w:p>
    <w:tbl>
      <w:tblPr>
        <w:tblStyle w:val="461"/>
        <w:tblW w:w="10152" w:type="dxa"/>
        <w:jc w:val="center"/>
        <w:tblLook w:val="04A0" w:firstRow="1" w:lastRow="0" w:firstColumn="1" w:lastColumn="0" w:noHBand="0" w:noVBand="1"/>
      </w:tblPr>
      <w:tblGrid>
        <w:gridCol w:w="1431"/>
        <w:gridCol w:w="990"/>
        <w:gridCol w:w="1236"/>
        <w:gridCol w:w="1431"/>
        <w:gridCol w:w="1880"/>
        <w:gridCol w:w="1895"/>
        <w:gridCol w:w="1289"/>
      </w:tblGrid>
      <w:tr>
        <w:trPr>
          <w:jc w:val="center"/>
        </w:trPr>
        <w:tc>
          <w:tcPr>
            <w:tcW w:w="14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Sensor distance to wall (inches)</w:t>
            </w:r>
            <w:r/>
          </w:p>
        </w:tc>
        <w:tc>
          <w:tcPr>
            <w:tcW w:w="99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#</w:t>
            </w:r>
            <w:r>
              <w:rPr>
                <w:rFonts w:ascii="Times New Roman" w:hAnsi="Times New Roman"/>
                <w:szCs w:val="24"/>
              </w:rPr>
              <w:t xml:space="preserve"> samples</w:t>
            </w:r>
            <w:r/>
          </w:p>
        </w:tc>
        <w:tc>
          <w:tcPr>
            <w:tcW w:w="119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/>
            <m:oMathPara>
              <m:oMathParaPr/>
              <m:oMath>
                <m:sSubSup>
                  <m:sSubSupPr>
                    <m:alnScr m:val="off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rPr/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rPr/>
                      <m:t>2</m:t>
                    </m:r>
                  </m:sup>
                </m:sSubSup>
              </m:oMath>
            </m:oMathPara>
            <w:r/>
            <w:r/>
          </w:p>
        </w:tc>
        <w:tc>
          <w:tcPr>
            <w:tcW w:w="144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Alpha (T=1)</w:t>
            </w:r>
            <w:r/>
          </w:p>
          <w:p>
            <w:pPr>
              <w:jc w:val="center"/>
              <w:rPr>
                <w:rFonts w:ascii="Times New Roman" w:hAnsi="Times New Roman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Cs w:val="24"/>
                  </w:rPr>
                  <m:rPr/>
                  <m:t>α</m:t>
                </m:r>
              </m:oMath>
            </m:oMathPara>
            <w:r/>
            <w:r/>
          </w:p>
        </w:tc>
        <w:tc>
          <w:tcPr>
            <w:tcW w:w="189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Steady state </w:t>
            </w:r>
            <w:r>
              <w:rPr>
                <w:rFonts w:ascii="Times New Roman" w:hAnsi="Times New Roman"/>
                <w:szCs w:val="24"/>
              </w:rPr>
              <w:t xml:space="preserve">eror</w:t>
            </w:r>
            <w:r>
              <w:rPr>
                <w:rFonts w:ascii="Times New Roman" w:hAnsi="Times New Roman"/>
                <w:szCs w:val="24"/>
              </w:rPr>
              <w:t xml:space="preserve"> covariance </w:t>
            </w:r>
            <w:r>
              <w:br/>
            </w:r>
            <m:oMathPara>
              <m:oMathParaPr/>
              <m:oMath>
                <m:r>
                  <w:rPr>
                    <w:rFonts w:ascii="Cambria Math" w:hAnsi="Cambria Math"/>
                    <w:szCs w:val="24"/>
                  </w:rPr>
                  <m:rPr/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k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rPr/>
                  <m:t>=</m:t>
                </m:r>
                <m:sSubSup>
                  <m:sSubSupPr>
                    <m:alnScr m:val="off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σ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rPr/>
                          <m:t>x</m:t>
                        </m:r>
                      </m:e>
                    </m:acc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rPr/>
                      <m:t>2</m:t>
                    </m:r>
                  </m:sup>
                </m:sSubSup>
              </m:oMath>
            </m:oMathPara>
            <w:r/>
            <w:r/>
          </w:p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</w:r>
            <w:r/>
          </w:p>
        </w:tc>
        <w:tc>
          <w:tcPr>
            <w:tcW w:w="1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IC</w:t>
            </w:r>
            <w:r/>
          </w:p>
          <w:p>
            <w:pPr>
              <w:jc w:val="center"/>
              <w:rPr>
                <w:rFonts w:ascii="Times New Roman" w:hAnsi="Times New Roman"/>
                <w:szCs w:val="24"/>
              </w:rPr>
            </w:pPr>
            <w:r/>
            <m:oMathPara>
              <m:oMathParaPr/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x</m:t>
                    </m:r>
                  </m:e>
                </m:acc>
                <m:r>
                  <w:rPr>
                    <w:rFonts w:ascii="Cambria Math" w:hAnsi="Cambria Math"/>
                    <w:szCs w:val="24"/>
                  </w:rPr>
                  <m:rPr/>
                  <m:t>(0|0)</m:t>
                </m:r>
              </m:oMath>
            </m:oMathPara>
            <w:r/>
            <w:r/>
          </w:p>
        </w:tc>
        <w:tc>
          <w:tcPr>
            <w:tcW w:w="129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IC</w:t>
            </w:r>
            <w:r/>
          </w:p>
          <w:p>
            <w:pPr>
              <w:jc w:val="center"/>
              <w:rPr>
                <w:rFonts w:ascii="Times New Roman" w:hAnsi="Times New Roman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Cs w:val="24"/>
                  </w:rPr>
                  <m:rPr/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0</m:t>
                    </m:r>
                  </m:e>
                </m:d>
              </m:oMath>
            </m:oMathPara>
            <w:r/>
            <w:r/>
          </w:p>
        </w:tc>
      </w:tr>
      <w:tr>
        <w:trPr>
          <w:jc w:val="center"/>
        </w:trPr>
        <w:tc>
          <w:tcPr>
            <w:tcW w:w="14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10</w:t>
            </w:r>
            <w:r/>
          </w:p>
        </w:tc>
        <w:tc>
          <w:tcPr>
            <w:tcW w:w="99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116</w:t>
            </w:r>
            <w:r/>
          </w:p>
        </w:tc>
        <w:tc>
          <w:tcPr>
            <w:tcW w:w="119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0.0058411</w:t>
            </w:r>
            <w:r/>
          </w:p>
        </w:tc>
        <w:tc>
          <w:tcPr>
            <w:tcW w:w="144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0.6474</w:t>
            </w:r>
            <w:r/>
          </w:p>
        </w:tc>
        <w:tc>
          <w:tcPr>
            <w:tcW w:w="189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0.0038</w:t>
            </w:r>
            <w:r/>
          </w:p>
        </w:tc>
        <w:tc>
          <w:tcPr>
            <w:tcW w:w="1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10.0007</w:t>
            </w:r>
            <w:r/>
          </w:p>
        </w:tc>
        <w:tc>
          <w:tcPr>
            <w:tcW w:w="129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N/A</w:t>
            </w:r>
            <w:r/>
          </w:p>
        </w:tc>
      </w:tr>
    </w:tbl>
    <w:p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/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57775" cy="3677588"/>
                <wp:effectExtent l="0" t="0" r="0" b="0"/>
                <wp:docPr id="1" name="Picture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150157" cy="3744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98.2pt;height:289.6pt;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Comments:</w:t>
      </w:r>
      <w:r>
        <w:rPr>
          <w:rFonts w:ascii="Times New Roman" w:hAnsi="Times New Roman"/>
          <w:szCs w:val="24"/>
        </w:rPr>
        <w:t xml:space="preserve"> The calculated </w:t>
      </w:r>
      <w:r>
        <w:rPr>
          <w:rFonts w:ascii="Times New Roman" w:hAnsi="Times New Roman"/>
          <w:szCs w:val="24"/>
        </w:rPr>
        <w:t xml:space="preserve">values </w:t>
      </w:r>
      <w:r>
        <w:rPr>
          <w:rFonts w:ascii="Times New Roman" w:hAnsi="Times New Roman"/>
          <w:szCs w:val="24"/>
        </w:rPr>
        <w:t xml:space="preserve">stayed within the acceptable ranges of </w:t>
      </w:r>
      <w:r>
        <w:rPr>
          <w:rFonts w:ascii="Times New Roman" w:hAnsi="Times New Roman"/>
          <w:szCs w:val="24"/>
        </w:rPr>
        <w:t xml:space="preserve">+/- 3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rPr/>
              <m:t>σ</m:t>
            </m:r>
          </m:e>
          <m:sub>
            <m:r>
              <w:rPr>
                <w:rFonts w:ascii="Cambria Math" w:hAnsi="Cambria Math"/>
                <w:szCs w:val="24"/>
              </w:rPr>
              <m:rPr/>
              <m:t>x</m:t>
            </m:r>
          </m:sub>
        </m:sSub>
      </m:oMath>
      <w:r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The plot itself </w:t>
      </w:r>
      <w:r>
        <w:rPr>
          <w:rFonts w:ascii="Times New Roman" w:hAnsi="Times New Roman"/>
          <w:szCs w:val="24"/>
        </w:rPr>
        <w:t xml:space="preserve">does not</w:t>
      </w:r>
      <w:r>
        <w:rPr>
          <w:rFonts w:ascii="Times New Roman" w:hAnsi="Times New Roman"/>
          <w:szCs w:val="24"/>
        </w:rPr>
        <w:t xml:space="preserve"> appear flat, but when zoomed out </w:t>
      </w:r>
      <w:r>
        <w:rPr>
          <w:rFonts w:ascii="Times New Roman" w:hAnsi="Times New Roman"/>
          <w:szCs w:val="24"/>
        </w:rPr>
        <w:t xml:space="preserve">to </w:t>
      </w:r>
      <w:r>
        <w:rPr>
          <w:rFonts w:ascii="Times New Roman" w:hAnsi="Times New Roman"/>
          <w:szCs w:val="24"/>
        </w:rPr>
        <w:t xml:space="preserve">slightly</w:t>
      </w:r>
      <w:r>
        <w:rPr>
          <w:rFonts w:ascii="Times New Roman" w:hAnsi="Times New Roman"/>
          <w:szCs w:val="24"/>
        </w:rPr>
        <w:t xml:space="preserve"> larger axis values it appears to be flat. </w:t>
      </w:r>
      <w:r/>
    </w:p>
    <w:p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</w:r>
      <w:r/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Alph</w:t>
      </w:r>
      <w:r>
        <w:rPr>
          <w:rFonts w:ascii="Times New Roman" w:hAnsi="Times New Roman"/>
          <w:b/>
          <w:bCs/>
          <w:szCs w:val="24"/>
        </w:rPr>
        <w:t xml:space="preserve">-Beta </w:t>
      </w:r>
      <w:r>
        <w:rPr>
          <w:rFonts w:ascii="Times New Roman" w:hAnsi="Times New Roman"/>
          <w:b/>
          <w:bCs/>
          <w:szCs w:val="24"/>
        </w:rPr>
        <w:t xml:space="preserve">a Filter</w:t>
      </w:r>
      <w:r>
        <w:rPr>
          <w:rFonts w:ascii="Times New Roman" w:hAnsi="Times New Roman"/>
          <w:szCs w:val="24"/>
        </w:rPr>
        <w:t xml:space="preserve">.   Use data evenly spaced from about 5 inches to 35 inches (the more data points the better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I would pick </w:t>
      </w:r>
      <w:r>
        <w:rPr>
          <w:rFonts w:ascii="Times New Roman" w:hAnsi="Times New Roman"/>
          <w:szCs w:val="24"/>
        </w:rPr>
        <w:t xml:space="preserve">dR</w:t>
      </w:r>
      <w:r>
        <w:rPr>
          <w:rFonts w:ascii="Times New Roman" w:hAnsi="Times New Roman"/>
          <w:szCs w:val="24"/>
        </w:rPr>
        <w:t xml:space="preserve"> 2 inches apart and take 2 readings at each point but you can use what you have if the graphs look okay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).  In this example you can position the sensor  to  /- ¼ inch of the actual/ruler value.   Run the alpha beta filter for your data.  Select T (which defines </w:t>
      </w:r>
      <w:r>
        <w:rPr>
          <w:rFonts w:ascii="Times New Roman" w:hAnsi="Times New Roman"/>
          <w:szCs w:val="24"/>
        </w:rPr>
        <w:t xml:space="preserve">apha</w:t>
      </w:r>
      <w:r>
        <w:rPr>
          <w:rFonts w:ascii="Times New Roman" w:hAnsi="Times New Roman"/>
          <w:szCs w:val="24"/>
        </w:rPr>
        <w:t xml:space="preserve"> and beta)  so that the average velocity is </w:t>
      </w:r>
      <w:r>
        <w:rPr>
          <w:rFonts w:ascii="Times New Roman" w:hAnsi="Times New Roman"/>
          <w:szCs w:val="24"/>
        </w:rPr>
        <w:t xml:space="preserve">is</w:t>
      </w:r>
      <w:r>
        <w:rPr>
          <w:rFonts w:ascii="Times New Roman" w:hAnsi="Times New Roman"/>
          <w:szCs w:val="24"/>
        </w:rPr>
        <w:t xml:space="preserve"> reasonable say 1 mile per hour (you can choose anything you want).   </w:t>
      </w:r>
      <w:r>
        <w:rPr>
          <w:rFonts w:ascii="Times New Roman" w:hAnsi="Times New Roman"/>
          <w:szCs w:val="24"/>
        </w:rPr>
        <w:t xml:space="preserve">To start the filter </w:t>
      </w:r>
      <w:r>
        <w:rPr>
          <w:rFonts w:ascii="Times New Roman" w:hAnsi="Times New Roman"/>
          <w:szCs w:val="24"/>
        </w:rPr>
        <w:t xml:space="preserve">use </w:t>
      </w:r>
      <m:oMath>
        <m:r>
          <w:rPr>
            <w:rFonts w:ascii="Cambria Math" w:hAnsi="Cambria Math"/>
            <w:szCs w:val="24"/>
          </w:rPr>
          <m:rPr/>
          <m:t>[5,  nominal velocity]</m:t>
        </m:r>
      </m:oMath>
      <w:r>
        <w:rPr>
          <w:rFonts w:ascii="Times New Roman" w:hAnsi="Times New Roman"/>
          <w:szCs w:val="24"/>
        </w:rPr>
        <w:t xml:space="preserve"> as IC of your </w:t>
      </w:r>
      <w:r>
        <w:rPr>
          <w:rFonts w:ascii="Times New Roman" w:hAnsi="Times New Roman"/>
          <w:szCs w:val="24"/>
        </w:rPr>
        <w:t xml:space="preserve">state</w:t>
      </w:r>
      <w:r>
        <w:rPr>
          <w:rFonts w:ascii="Times New Roman" w:hAnsi="Times New Roman"/>
          <w:szCs w:val="24"/>
        </w:rPr>
        <w:t xml:space="preserve"> data and a “</w:t>
      </w:r>
      <w:r>
        <w:rPr>
          <w:rFonts w:ascii="Times New Roman" w:hAnsi="Times New Roman"/>
          <w:szCs w:val="24"/>
        </w:rPr>
        <w:t xml:space="preserve">large”value</w:t>
      </w:r>
      <w:r>
        <w:rPr>
          <w:rFonts w:ascii="Times New Roman" w:hAnsi="Times New Roman"/>
          <w:szCs w:val="24"/>
        </w:rPr>
        <w:t xml:space="preserve"> for the position error covariance </w:t>
      </w:r>
      <w:r>
        <w:rPr>
          <w:rFonts w:ascii="Times New Roman" w:hAnsi="Times New Roman"/>
          <w:szCs w:val="24"/>
        </w:rPr>
        <w:t xml:space="preserve">MATRIX </w:t>
      </w:r>
      <w:r>
        <w:rPr>
          <w:rFonts w:ascii="Times New Roman" w:hAnsi="Times New Roman"/>
          <w:szCs w:val="24"/>
        </w:rPr>
        <w:t xml:space="preserve">say about 5x what is predicted by Kalata paper.   </w:t>
      </w:r>
      <w:r/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/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Work in inches. </w:t>
      </w:r>
      <w:r>
        <w:rPr>
          <w:rFonts w:ascii="Times New Roman" w:hAnsi="Times New Roman"/>
          <w:szCs w:val="24"/>
        </w:rPr>
        <w:t xml:space="preserve">For position you </w:t>
      </w:r>
      <w:r>
        <w:rPr>
          <w:rFonts w:ascii="Times New Roman" w:hAnsi="Times New Roman"/>
          <w:szCs w:val="24"/>
        </w:rPr>
        <w:t xml:space="preserve">should get a </w:t>
      </w:r>
      <w:r>
        <w:rPr>
          <w:rFonts w:ascii="Times New Roman" w:hAnsi="Times New Roman"/>
          <w:szCs w:val="24"/>
        </w:rPr>
        <w:t xml:space="preserve">ramp and for velocity a “</w:t>
      </w:r>
      <w:r>
        <w:rPr>
          <w:rFonts w:ascii="Times New Roman" w:hAnsi="Times New Roman"/>
          <w:szCs w:val="24"/>
        </w:rPr>
        <w:t xml:space="preserve">flat”curve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, show </w:t>
      </w:r>
      <w:r>
        <w:rPr>
          <w:rFonts w:ascii="Times New Roman" w:hAnsi="Times New Roman"/>
          <w:szCs w:val="24"/>
        </w:rPr>
        <w:t xml:space="preserve">+/- 3</w:t>
      </w:r>
      <m:oMath>
        <m:sSubSup>
          <m:sSubSupPr>
            <m:alnScr m:val="off"/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rPr/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rPr/>
                  <m:t>v</m:t>
                </m:r>
              </m:e>
            </m:acc>
          </m:sub>
          <m:sup>
            <m:r>
              <w:rPr>
                <w:rFonts w:ascii="Cambria Math" w:hAnsi="Cambria Math"/>
                <w:szCs w:val="24"/>
              </w:rPr>
              <m:rPr/>
              <m:t>2</m:t>
            </m:r>
          </m:sup>
        </m:sSubSup>
      </m:oMath>
      <w:r>
        <w:rPr>
          <w:rFonts w:ascii="Times New Roman" w:hAnsi="Times New Roman"/>
          <w:szCs w:val="24"/>
        </w:rPr>
        <w:t xml:space="preserve">   around the </w:t>
      </w:r>
      <w:r>
        <w:rPr>
          <w:rFonts w:ascii="Times New Roman" w:hAnsi="Times New Roman"/>
          <w:szCs w:val="24"/>
        </w:rPr>
        <w:t xml:space="preserve">velocity </w:t>
      </w:r>
      <w:r>
        <w:rPr>
          <w:rFonts w:ascii="Times New Roman" w:hAnsi="Times New Roman"/>
          <w:szCs w:val="24"/>
        </w:rPr>
        <w:t xml:space="preserve">data.  You will see startup </w:t>
      </w:r>
      <w:r>
        <w:rPr>
          <w:rFonts w:ascii="Times New Roman" w:hAnsi="Times New Roman"/>
          <w:szCs w:val="24"/>
        </w:rPr>
        <w:t xml:space="preserve">anomalies;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 you may want to adjust the ICs and initial covariance matrix to </w:t>
      </w:r>
      <w:r>
        <w:rPr>
          <w:rFonts w:ascii="Times New Roman" w:hAnsi="Times New Roman"/>
          <w:szCs w:val="24"/>
        </w:rPr>
        <w:t xml:space="preserve">mimimise</w:t>
      </w:r>
      <w:r>
        <w:rPr>
          <w:rFonts w:ascii="Times New Roman" w:hAnsi="Times New Roman"/>
          <w:szCs w:val="24"/>
        </w:rPr>
        <w:t xml:space="preserve"> these.  I</w:t>
      </w:r>
      <w:r>
        <w:rPr>
          <w:rFonts w:ascii="Times New Roman" w:hAnsi="Times New Roman"/>
          <w:szCs w:val="24"/>
        </w:rPr>
        <w:t xml:space="preserve">f </w:t>
      </w:r>
      <w:r>
        <w:rPr>
          <w:rFonts w:ascii="Times New Roman" w:hAnsi="Times New Roman"/>
          <w:szCs w:val="24"/>
        </w:rPr>
        <w:t xml:space="preserve">startup data is </w:t>
      </w:r>
      <w:r>
        <w:rPr>
          <w:rFonts w:ascii="Times New Roman" w:hAnsi="Times New Roman"/>
          <w:szCs w:val="24"/>
        </w:rPr>
        <w:t xml:space="preserve"> off scale adjust the scale so you can see the variation when the filter is running</w:t>
      </w:r>
      <w:r>
        <w:rPr>
          <w:rFonts w:ascii="Times New Roman" w:hAnsi="Times New Roman"/>
          <w:szCs w:val="24"/>
        </w:rPr>
        <w:t xml:space="preserve">.   </w:t>
      </w:r>
      <w:r/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/>
    </w:p>
    <w:tbl>
      <w:tblPr>
        <w:tblStyle w:val="461"/>
        <w:tblW w:w="10152" w:type="dxa"/>
        <w:tblLayout w:type="fixed"/>
        <w:tblLook w:val="04A0" w:firstRow="1" w:lastRow="0" w:firstColumn="1" w:lastColumn="0" w:noHBand="0" w:noVBand="1"/>
      </w:tblPr>
      <w:tblGrid>
        <w:gridCol w:w="1235"/>
        <w:gridCol w:w="1042"/>
        <w:gridCol w:w="1127"/>
        <w:gridCol w:w="1127"/>
        <w:gridCol w:w="1828"/>
        <w:gridCol w:w="1559"/>
        <w:gridCol w:w="2233"/>
      </w:tblGrid>
      <w:tr>
        <w:trPr/>
        <w:tc>
          <w:tcPr>
            <w:tcW w:w="1235" w:type="dxa"/>
            <w:textDirection w:val="lrTb"/>
            <w:noWrap w:val="false"/>
          </w:tcPr>
          <w:p>
            <w:pPr>
              <w:rPr>
                <w:rFonts w:ascii="Times New Roman" w:hAnsi="Times New Roman"/>
                <w:szCs w:val="24"/>
              </w:rPr>
            </w:pPr>
            <w:r/>
            <m:oMathPara>
              <m:oMathParaPr/>
              <m:oMath>
                <m:sSubSup>
                  <m:sSubSupPr>
                    <m:alnScr m:val="off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rPr/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rPr/>
                      <m:t>2</m:t>
                    </m:r>
                  </m:sup>
                </m:sSubSup>
              </m:oMath>
            </m:oMathPara>
            <w:r/>
            <w:r/>
          </w:p>
        </w:tc>
        <w:tc>
          <w:tcPr>
            <w:tcW w:w="104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</w:t>
            </w:r>
            <w:r/>
          </w:p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(second)</w:t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W w:w="1127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Alpha </w:t>
            </w:r>
            <w:r/>
          </w:p>
          <w:p>
            <w:pPr>
              <w:jc w:val="center"/>
              <w:rPr>
                <w:rFonts w:ascii="Times New Roman" w:hAnsi="Times New Roman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Cs w:val="24"/>
                  </w:rPr>
                  <m:rPr/>
                  <m:t>α</m:t>
                </m:r>
              </m:oMath>
            </m:oMathPara>
            <w:r/>
            <w:r/>
          </w:p>
        </w:tc>
        <w:tc>
          <w:tcPr>
            <w:tcW w:w="1127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Beta</w:t>
            </w:r>
            <w:r/>
          </w:p>
          <w:p>
            <w:pPr>
              <w:jc w:val="center"/>
              <w:rPr>
                <w:rFonts w:ascii="Times New Roman" w:hAnsi="Times New Roman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Cs w:val="24"/>
                  </w:rPr>
                  <m:rPr/>
                  <m:t>B</m:t>
                </m:r>
              </m:oMath>
            </m:oMathPara>
            <w:r/>
            <w:r/>
          </w:p>
        </w:tc>
        <w:tc>
          <w:tcPr>
            <w:tcW w:w="182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Steady state </w:t>
            </w:r>
            <w:r>
              <w:rPr>
                <w:rFonts w:ascii="Times New Roman" w:hAnsi="Times New Roman"/>
                <w:szCs w:val="24"/>
              </w:rPr>
              <w:t xml:space="preserve">eror</w:t>
            </w:r>
            <w:r>
              <w:rPr>
                <w:rFonts w:ascii="Times New Roman" w:hAnsi="Times New Roman"/>
                <w:szCs w:val="24"/>
              </w:rPr>
              <w:t xml:space="preserve"> covariance </w:t>
            </w:r>
            <w:r>
              <w:br/>
            </w:r>
            <w:r>
              <w:rPr>
                <w:rFonts w:ascii="Times New Roman" w:hAnsi="Times New Roman"/>
                <w:szCs w:val="24"/>
              </w:rPr>
              <w:t xml:space="preserve"> Matrix </w:t>
            </w:r>
            <m:oMath>
              <m:r>
                <w:rPr>
                  <w:rFonts w:ascii="Cambria Math" w:hAnsi="Cambria Math"/>
                  <w:szCs w:val="24"/>
                </w:rPr>
                <m:rPr/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rPr/>
                    <m:t>k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rPr/>
                    <m:t>k</m:t>
                  </m:r>
                </m:e>
              </m:d>
            </m:oMath>
            <w:r/>
            <w:r/>
          </w:p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IC</w:t>
            </w:r>
            <w:r/>
          </w:p>
          <w:p>
            <w:pPr>
              <w:jc w:val="center"/>
              <w:rPr>
                <w:rFonts w:ascii="Times New Roman" w:hAnsi="Times New Roman"/>
                <w:szCs w:val="24"/>
              </w:rPr>
            </w:pPr>
            <w:r/>
            <m:oMathPara>
              <m:oMathParaPr/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x</m:t>
                    </m:r>
                  </m:e>
                </m:acc>
                <m:r>
                  <w:rPr>
                    <w:rFonts w:ascii="Cambria Math" w:hAnsi="Cambria Math"/>
                    <w:szCs w:val="24"/>
                  </w:rPr>
                  <m:rPr/>
                  <m:t>(0|0)</m:t>
                </m:r>
              </m:oMath>
            </m:oMathPara>
            <w:r/>
            <w:r/>
          </w:p>
        </w:tc>
        <w:tc>
          <w:tcPr>
            <w:tcW w:w="22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IC</w:t>
            </w:r>
            <w:r/>
          </w:p>
          <w:p>
            <w:pPr>
              <w:jc w:val="center"/>
              <w:rPr>
                <w:rFonts w:ascii="Times New Roman" w:hAnsi="Times New Roman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Cs w:val="24"/>
                  </w:rPr>
                  <m:rPr/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0</m:t>
                    </m:r>
                  </m:e>
                </m:d>
              </m:oMath>
            </m:oMathPara>
            <w:r/>
            <w:r/>
          </w:p>
        </w:tc>
      </w:tr>
      <w:tr>
        <w:trPr/>
        <w:tc>
          <w:tcPr>
            <w:tcW w:w="12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0.0058411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/>
          </w:p>
        </w:tc>
        <w:tc>
          <w:tcPr>
            <w:tcW w:w="1042" w:type="dxa"/>
            <w:textDirection w:val="lrTb"/>
            <w:noWrap w:val="false"/>
          </w:tcPr>
          <w:p>
            <w:pPr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3.3750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/>
          </w:p>
        </w:tc>
        <w:tc>
          <w:tcPr>
            <w:tcW w:w="1127" w:type="dxa"/>
            <w:textDirection w:val="lrTb"/>
            <w:noWrap w:val="false"/>
          </w:tcPr>
          <w:p>
            <w:pPr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0.9951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/>
          </w:p>
        </w:tc>
        <w:tc>
          <w:tcPr>
            <w:tcW w:w="1127" w:type="dxa"/>
            <w:textDirection w:val="lrTb"/>
            <w:noWrap w:val="false"/>
          </w:tcPr>
          <w:p>
            <w:pPr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1.7310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/>
          </w:p>
        </w:tc>
        <w:tc>
          <w:tcPr>
            <w:tcW w:w="1828" w:type="dxa"/>
            <w:textDirection w:val="lrTb"/>
            <w:noWrap w:val="false"/>
          </w:tcPr>
          <w:p>
            <w:pPr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-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273232   -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4761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/>
          </w:p>
          <w:p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-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437925   -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7631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5.0000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/>
          </w:p>
          <w:p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0.5556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</w:r>
          </w:p>
        </w:tc>
        <w:tc>
          <w:tcPr>
            <w:tcW w:w="2233" w:type="dxa"/>
            <w:textDirection w:val="lrTb"/>
            <w:noWrap w:val="false"/>
          </w:tcPr>
          <w:p>
            <w:pPr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0.0292   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0.0292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/>
          </w:p>
          <w:p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0.0292   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4.5635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</w:r>
          </w:p>
        </w:tc>
      </w:tr>
    </w:tbl>
    <w:p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/>
    </w:p>
    <w:p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Provide two runs each showing position and velocity vs time.  Remember stem plots.</w:t>
      </w:r>
      <w:r/>
    </w:p>
    <w:p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RUN 1</w:t>
      </w:r>
      <w:r>
        <w:rPr>
          <w:rFonts w:ascii="Times New Roman" w:hAnsi="Times New Roman"/>
          <w:szCs w:val="24"/>
        </w:rPr>
      </w:r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93980" cy="411029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993979" cy="4110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93.2pt;height:323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szCs w:val="24"/>
        </w:rPr>
      </w:r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10112" cy="409333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810112" cy="4093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78.7pt;height:322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97383" cy="3993427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897383" cy="3993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85.6pt;height:314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RUN 2</w:t>
      </w:r>
      <w:r>
        <w:rPr>
          <w:rFonts w:ascii="Times New Roman" w:hAnsi="Times New Roman"/>
          <w:szCs w:val="24"/>
        </w:rPr>
      </w:r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43203" cy="3727589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243202" cy="37275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12.9pt;height:293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86176" cy="3755338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286175" cy="3755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16.2pt;height:295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/>
          <w:szCs w:val="24"/>
        </w:rPr>
      </w:r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94030" cy="3814393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394029" cy="3814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24.7pt;height:300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/>
          <w:szCs w:val="24"/>
        </w:rPr>
      </w:r>
    </w:p>
    <w:sectPr>
      <w:headerReference w:type="default" r:id="rId8"/>
      <w:footerReference w:type="default" r:id="rId9"/>
      <w:footnotePr/>
      <w:type w:val="nextColumn"/>
      <w:pgSz w:w="12240" w:h="15840" w:orient="portrait"/>
      <w:pgMar w:top="720" w:right="1152" w:bottom="720" w:left="1152" w:header="720" w:footer="72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Georgia">
    <w:panose1 w:val="02020502060505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">
    <w:panose1 w:val="02020603050405020304"/>
  </w:font>
  <w:font w:name="Arial">
    <w:panose1 w:val="020B0604020202020204"/>
  </w:font>
  <w:font w:name="Courier">
    <w:panose1 w:val="02070409020205020404"/>
  </w:font>
  <w:font w:name="Times New Roman">
    <w:panose1 w:val="02020603050405020304"/>
  </w:font>
  <w:font w:name="New York">
    <w:panose1 w:val="02000603000000000000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55"/>
      <w:jc w:val="center"/>
      <w:rPr>
        <w:sz w:val="16"/>
        <w:szCs w:val="12"/>
      </w:rPr>
    </w:pPr>
    <w:r>
      <w:rPr>
        <w:sz w:val="16"/>
        <w:szCs w:val="12"/>
      </w:rPr>
      <w:t xml:space="preserve">ECE</w:t>
    </w:r>
    <w:r>
      <w:rPr>
        <w:sz w:val="16"/>
        <w:szCs w:val="12"/>
      </w:rPr>
      <w:t xml:space="preserve">-CT580</w:t>
    </w:r>
    <w:r>
      <w:rPr>
        <w:sz w:val="16"/>
        <w:szCs w:val="12"/>
      </w:rPr>
      <w:t xml:space="preserve">:</w:t>
    </w:r>
    <w:r>
      <w:rPr>
        <w:sz w:val="16"/>
        <w:szCs w:val="12"/>
      </w:rPr>
      <w:t xml:space="preserve"> </w:t>
    </w:r>
    <w:r>
      <w:rPr>
        <w:sz w:val="16"/>
        <w:szCs w:val="12"/>
      </w:rPr>
      <w:t xml:space="preserve">Spring </w:t>
    </w:r>
    <w:r>
      <w:rPr>
        <w:sz w:val="16"/>
        <w:szCs w:val="12"/>
      </w:rPr>
      <w:t xml:space="preserve">2019-2020</w:t>
    </w:r>
    <w:r>
      <w:rPr>
        <w:sz w:val="16"/>
        <w:szCs w:val="12"/>
      </w:rPr>
      <w:t xml:space="preserve">Copyright Dr. Thomas Chmielewski 2020</w:t>
    </w:r>
    <w:r>
      <w:rPr>
        <w:sz w:val="16"/>
        <w:szCs w:val="12"/>
      </w:rPr>
      <w:fldChar w:fldCharType="begin"/>
    </w:r>
    <w:r>
      <w:rPr>
        <w:sz w:val="16"/>
        <w:szCs w:val="12"/>
      </w:rPr>
      <w:instrText xml:space="preserve"> PAGE   \* MERGEFORMAT </w:instrText>
    </w:r>
    <w:r>
      <w:rPr>
        <w:sz w:val="16"/>
        <w:szCs w:val="12"/>
      </w:rPr>
      <w:fldChar w:fldCharType="separate"/>
    </w:r>
    <w:r>
      <w:rPr>
        <w:sz w:val="16"/>
        <w:szCs w:val="12"/>
      </w:rPr>
      <w:t xml:space="preserve">1</w:t>
    </w:r>
    <w:r>
      <w:rPr>
        <w:sz w:val="16"/>
        <w:szCs w:val="12"/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53"/>
    </w:pPr>
    <w:r>
      <w:t xml:space="preserve">ECEC-T</w:t>
    </w:r>
    <w:r>
      <w:t xml:space="preserve">580: Computing</w:t>
    </w:r>
    <w:r>
      <w:t xml:space="preserve"> and Control</w:t>
    </w:r>
    <w:r/>
  </w:p>
  <w:p>
    <w:pPr>
      <w:jc w:val="center"/>
    </w:pPr>
    <w:r>
      <w:t xml:space="preserve">Spring </w:t>
    </w:r>
    <w:r>
      <w:t xml:space="preserve">2019-2020</w:t>
    </w:r>
    <w:r>
      <w:t xml:space="preserve"> </w:t>
    </w:r>
    <w:r>
      <w:t xml:space="preserve">  </w:t>
    </w:r>
    <w:r>
      <w:t xml:space="preserve">Initial Kalman Filter Results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40" w:hanging="720"/>
        <w:tabs>
          <w:tab w:val="num" w:pos="1440" w:leader="none"/>
        </w:tabs>
      </w:pPr>
      <w:rPr>
        <w:rFonts w:hint="default"/>
      </w:rPr>
    </w:lvl>
    <w:lvl w:ilvl="1">
      <w:start w:val="2"/>
      <w:numFmt w:val="lowerLetter"/>
      <w:isLgl w:val="false"/>
      <w:suff w:val="tab"/>
      <w:lvlText w:val="%2."/>
      <w:lvlJc w:val="left"/>
      <w:pPr>
        <w:ind w:left="1800" w:hanging="360"/>
        <w:tabs>
          <w:tab w:val="num" w:pos="1800" w:leader="none"/>
        </w:tabs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  <w:tabs>
          <w:tab w:val="num" w:pos="2520" w:leader="none"/>
        </w:tabs>
      </w:pPr>
    </w:lvl>
    <w:lvl w:ilvl="3">
      <w:start w:val="3"/>
      <w:numFmt w:val="decimal"/>
      <w:isLgl w:val="false"/>
      <w:suff w:val="tab"/>
      <w:lvlText w:val="%4."/>
      <w:lvlJc w:val="left"/>
      <w:pPr>
        <w:ind w:left="3240" w:hanging="360"/>
        <w:tabs>
          <w:tab w:val="num" w:pos="3240" w:leader="none"/>
        </w:tabs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  <w:tabs>
          <w:tab w:val="num" w:pos="396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  <w:tabs>
          <w:tab w:val="num" w:pos="468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  <w:tabs>
          <w:tab w:val="num" w:pos="540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  <w:tabs>
          <w:tab w:val="num" w:pos="612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  <w:tabs>
          <w:tab w:val="num" w:pos="684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60" w:hanging="360"/>
        <w:tabs>
          <w:tab w:val="num" w:pos="360" w:leader="none"/>
        </w:tabs>
      </w:pPr>
      <w:rPr>
        <w:rFonts w:ascii="Times New Roman" w:hAnsi="Times New Roman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hint="default"/>
      </w:rPr>
    </w:lvl>
    <w:lvl w:ilvl="2">
      <w:start w:val="1"/>
      <w:numFmt w:val="bullet"/>
      <w:isLgl w:val="false"/>
      <w:suff w:val="tab"/>
      <w:lvlText w:val="–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hint="default"/>
      </w:rPr>
    </w:lvl>
    <w:lvl w:ilvl="3">
      <w:start w:val="1"/>
      <w:numFmt w:val="none"/>
      <w:isLgl w:val="false"/>
      <w:suff w:val="tab"/>
      <w:lvlText w:val=""/>
      <w:lvlJc w:val="left"/>
      <w:pPr>
        <w:tabs>
          <w:tab w:val="num" w:pos="0" w:leader="none"/>
        </w:tabs>
      </w:pPr>
    </w:lvl>
    <w:lvl w:ilvl="4">
      <w:start w:val="1"/>
      <w:numFmt w:val="none"/>
      <w:isLgl w:val="false"/>
      <w:suff w:val="tab"/>
      <w:lvlText w:val=""/>
      <w:lvlJc w:val="left"/>
      <w:pPr>
        <w:tabs>
          <w:tab w:val="num" w:pos="0" w:leader="none"/>
        </w:tabs>
      </w:pPr>
    </w:lvl>
    <w:lvl w:ilvl="5">
      <w:start w:val="1"/>
      <w:numFmt w:val="bullet"/>
      <w:isLgl w:val="false"/>
      <w:suff w:val="tab"/>
      <w:lvlText w:val="–"/>
      <w:lvlJc w:val="left"/>
      <w:pPr>
        <w:ind w:left="3960" w:hanging="360"/>
        <w:tabs>
          <w:tab w:val="num" w:pos="3960" w:leader="none"/>
        </w:tabs>
      </w:pPr>
      <w:rPr>
        <w:rFonts w:ascii="Times New Roman" w:hAnsi="Times New Roman" w:hint="default"/>
      </w:rPr>
    </w:lvl>
    <w:lvl w:ilvl="6">
      <w:start w:val="1"/>
      <w:numFmt w:val="bullet"/>
      <w:isLgl w:val="false"/>
      <w:suff w:val="tab"/>
      <w:lvlText w:val="–"/>
      <w:lvlJc w:val="left"/>
      <w:pPr>
        <w:ind w:left="4680" w:hanging="360"/>
        <w:tabs>
          <w:tab w:val="num" w:pos="4680" w:leader="none"/>
        </w:tabs>
      </w:pPr>
      <w:rPr>
        <w:rFonts w:ascii="Times New Roman" w:hAnsi="Times New Roman" w:hint="default"/>
      </w:rPr>
    </w:lvl>
    <w:lvl w:ilvl="7">
      <w:start w:val="1"/>
      <w:numFmt w:val="bullet"/>
      <w:isLgl w:val="false"/>
      <w:suff w:val="tab"/>
      <w:lvlText w:val="–"/>
      <w:lvlJc w:val="left"/>
      <w:pPr>
        <w:ind w:left="5400" w:hanging="360"/>
        <w:tabs>
          <w:tab w:val="num" w:pos="5400" w:leader="none"/>
        </w:tabs>
      </w:pPr>
      <w:rPr>
        <w:rFonts w:ascii="Times New Roman" w:hAnsi="Times New Roman" w:hint="default"/>
      </w:rPr>
    </w:lvl>
    <w:lvl w:ilvl="8">
      <w:start w:val="1"/>
      <w:numFmt w:val="bullet"/>
      <w:isLgl w:val="false"/>
      <w:suff w:val="tab"/>
      <w:lvlText w:val="–"/>
      <w:lvlJc w:val="left"/>
      <w:pPr>
        <w:ind w:left="6120" w:hanging="360"/>
        <w:tabs>
          <w:tab w:val="num" w:pos="6120" w:leader="none"/>
        </w:tabs>
      </w:pPr>
      <w:rPr>
        <w:rFonts w:ascii="Times New Roman" w:hAnsi="Times New Roman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200" w:hanging="200"/>
      </w:pPr>
      <w:rPr>
        <w:rFonts w:ascii="Arial" w:hAnsi="Arial" w:eastAsia="Arial" w:hint="default"/>
        <w:i/>
        <w:sz w:val="20"/>
        <w:szCs w:val="20"/>
      </w:rPr>
    </w:lvl>
    <w:lvl w:ilvl="1">
      <w:start w:val="1"/>
      <w:numFmt w:val="bullet"/>
      <w:isLgl w:val="false"/>
      <w:suff w:val="tab"/>
      <w:lvlText w:val="–"/>
      <w:lvlJc w:val="left"/>
      <w:pPr>
        <w:ind w:left="638" w:hanging="215"/>
      </w:pPr>
      <w:rPr>
        <w:rFonts w:ascii="Georgia" w:hAnsi="Georgia" w:eastAsia="Georgia" w:hint="default"/>
        <w:b/>
        <w:bCs/>
        <w:sz w:val="20"/>
        <w:szCs w:val="20"/>
      </w:rPr>
    </w:lvl>
    <w:lvl w:ilvl="2">
      <w:start w:val="1"/>
      <w:numFmt w:val="bullet"/>
      <w:isLgl w:val="false"/>
      <w:suff w:val="tab"/>
      <w:lvlText w:val="•"/>
      <w:lvlJc w:val="left"/>
      <w:pPr>
        <w:ind w:left="1282" w:hanging="21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25" w:hanging="21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69" w:hanging="21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212" w:hanging="21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56" w:hanging="21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99" w:hanging="21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143" w:hanging="215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hint="default"/>
      </w:rPr>
    </w:lvl>
    <w:lvl w:ilvl="2">
      <w:start w:val="1"/>
      <w:numFmt w:val="bullet"/>
      <w:isLgl w:val="false"/>
      <w:suff w:val="tab"/>
      <w:lvlText w:val="–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hint="default"/>
      </w:rPr>
    </w:lvl>
    <w:lvl w:ilvl="3">
      <w:start w:val="1"/>
      <w:numFmt w:val="bullet"/>
      <w:isLgl w:val="false"/>
      <w:suff w:val="tab"/>
      <w:lvlText w:val="–"/>
      <w:lvlJc w:val="left"/>
      <w:pPr>
        <w:tabs>
          <w:tab w:val="num" w:pos="360" w:leader="none"/>
        </w:tabs>
      </w:pPr>
      <w:rPr>
        <w:rFonts w:ascii="Times New Roman" w:hAnsi="Times New Roman" w:hint="default"/>
      </w:rPr>
    </w:lvl>
    <w:lvl w:ilvl="4">
      <w:start w:val="1"/>
      <w:numFmt w:val="none"/>
      <w:isLgl w:val="false"/>
      <w:suff w:val="tab"/>
      <w:lvlText w:val=""/>
      <w:lvlJc w:val="left"/>
      <w:pPr>
        <w:tabs>
          <w:tab w:val="num" w:pos="360" w:leader="none"/>
        </w:tabs>
      </w:pPr>
    </w:lvl>
    <w:lvl w:ilvl="5">
      <w:start w:val="1"/>
      <w:numFmt w:val="bullet"/>
      <w:isLgl w:val="false"/>
      <w:suff w:val="tab"/>
      <w:lvlText w:val="–"/>
      <w:lvlJc w:val="left"/>
      <w:pPr>
        <w:ind w:left="4320" w:hanging="360"/>
        <w:tabs>
          <w:tab w:val="num" w:pos="4320" w:leader="none"/>
        </w:tabs>
      </w:pPr>
      <w:rPr>
        <w:rFonts w:ascii="Times New Roman" w:hAnsi="Times New Roman" w:hint="default"/>
      </w:rPr>
    </w:lvl>
    <w:lvl w:ilvl="6">
      <w:start w:val="1"/>
      <w:numFmt w:val="bullet"/>
      <w:isLgl w:val="false"/>
      <w:suff w:val="tab"/>
      <w:lvlText w:val="–"/>
      <w:lvlJc w:val="left"/>
      <w:pPr>
        <w:ind w:left="5040" w:hanging="360"/>
        <w:tabs>
          <w:tab w:val="num" w:pos="5040" w:leader="none"/>
        </w:tabs>
      </w:pPr>
      <w:rPr>
        <w:rFonts w:ascii="Times New Roman" w:hAnsi="Times New Roman" w:hint="default"/>
      </w:rPr>
    </w:lvl>
    <w:lvl w:ilvl="7">
      <w:start w:val="1"/>
      <w:numFmt w:val="bullet"/>
      <w:isLgl w:val="false"/>
      <w:suff w:val="tab"/>
      <w:lvlText w:val="–"/>
      <w:lvlJc w:val="left"/>
      <w:pPr>
        <w:ind w:left="5760" w:hanging="360"/>
        <w:tabs>
          <w:tab w:val="num" w:pos="5760" w:leader="none"/>
        </w:tabs>
      </w:pPr>
      <w:rPr>
        <w:rFonts w:ascii="Times New Roman" w:hAnsi="Times New Roman" w:hint="default"/>
      </w:rPr>
    </w:lvl>
    <w:lvl w:ilvl="8">
      <w:start w:val="1"/>
      <w:numFmt w:val="bullet"/>
      <w:isLgl w:val="false"/>
      <w:suff w:val="tab"/>
      <w:lvlText w:val="–"/>
      <w:lvlJc w:val="left"/>
      <w:pPr>
        <w:ind w:left="6480" w:hanging="360"/>
        <w:tabs>
          <w:tab w:val="num" w:pos="6480" w:leader="none"/>
        </w:tabs>
      </w:pPr>
      <w:rPr>
        <w:rFonts w:ascii="Times New Roman" w:hAnsi="Times New Roman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2"/>
      <w:numFmt w:val="lowerLetter"/>
      <w:isLgl w:val="false"/>
      <w:suff w:val="tab"/>
      <w:lvlText w:val="%1."/>
      <w:lvlJc w:val="left"/>
      <w:pPr>
        <w:ind w:left="1440" w:hanging="440"/>
        <w:tabs>
          <w:tab w:val="num" w:pos="144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80" w:hanging="360"/>
        <w:tabs>
          <w:tab w:val="num" w:pos="2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00" w:hanging="180"/>
        <w:tabs>
          <w:tab w:val="num" w:pos="2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520" w:hanging="360"/>
        <w:tabs>
          <w:tab w:val="num" w:pos="35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240" w:hanging="360"/>
        <w:tabs>
          <w:tab w:val="num" w:pos="42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960" w:hanging="180"/>
        <w:tabs>
          <w:tab w:val="num" w:pos="4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680" w:hanging="360"/>
        <w:tabs>
          <w:tab w:val="num" w:pos="56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00" w:hanging="360"/>
        <w:tabs>
          <w:tab w:val="num" w:pos="64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120" w:hanging="180"/>
        <w:tabs>
          <w:tab w:val="num" w:pos="7120" w:leader="none"/>
        </w:tabs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30" w:hanging="440"/>
        <w:tabs>
          <w:tab w:val="num" w:pos="143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70" w:hanging="360"/>
        <w:tabs>
          <w:tab w:val="num" w:pos="207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790" w:hanging="180"/>
        <w:tabs>
          <w:tab w:val="num" w:pos="279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510" w:hanging="360"/>
        <w:tabs>
          <w:tab w:val="num" w:pos="351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230" w:hanging="360"/>
        <w:tabs>
          <w:tab w:val="num" w:pos="423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950" w:hanging="180"/>
        <w:tabs>
          <w:tab w:val="num" w:pos="495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670" w:hanging="360"/>
        <w:tabs>
          <w:tab w:val="num" w:pos="567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390" w:hanging="360"/>
        <w:tabs>
          <w:tab w:val="num" w:pos="639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110" w:hanging="180"/>
        <w:tabs>
          <w:tab w:val="num" w:pos="7110" w:leader="none"/>
        </w:tabs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00" w:hanging="360"/>
      </w:pPr>
      <w:rPr>
        <w:rFonts w:ascii="Times New Roman" w:hAnsi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720"/>
        <w:tabs>
          <w:tab w:val="num" w:pos="108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518" w:hanging="200"/>
      </w:pPr>
      <w:rPr>
        <w:rFonts w:ascii="Arial" w:hAnsi="Arial" w:eastAsia="Arial" w:hint="default"/>
        <w:i/>
        <w:sz w:val="20"/>
        <w:szCs w:val="20"/>
      </w:rPr>
    </w:lvl>
    <w:lvl w:ilvl="1">
      <w:start w:val="1"/>
      <w:numFmt w:val="bullet"/>
      <w:isLgl w:val="false"/>
      <w:suff w:val="tab"/>
      <w:lvlText w:val="–"/>
      <w:lvlJc w:val="left"/>
      <w:pPr>
        <w:ind w:left="956" w:hanging="215"/>
      </w:pPr>
      <w:rPr>
        <w:rFonts w:ascii="Georgia" w:hAnsi="Georgia" w:eastAsia="Georgia" w:hint="default"/>
        <w:b/>
        <w:bCs/>
        <w:sz w:val="20"/>
        <w:szCs w:val="20"/>
      </w:rPr>
    </w:lvl>
    <w:lvl w:ilvl="2">
      <w:start w:val="1"/>
      <w:numFmt w:val="bullet"/>
      <w:isLgl w:val="false"/>
      <w:suff w:val="tab"/>
      <w:lvlText w:val="•"/>
      <w:lvlJc w:val="left"/>
      <w:pPr>
        <w:ind w:left="1870" w:hanging="21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84" w:hanging="21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98" w:hanging="21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611" w:hanging="21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525" w:hanging="21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439" w:hanging="21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7353" w:hanging="215"/>
      </w:pPr>
      <w:rPr>
        <w:rFonts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8"/>
  </w:num>
  <w:num w:numId="4">
    <w:abstractNumId w:val="19"/>
  </w:num>
  <w:num w:numId="5">
    <w:abstractNumId w:val="3"/>
  </w:num>
  <w:num w:numId="6">
    <w:abstractNumId w:val="12"/>
  </w:num>
  <w:num w:numId="7">
    <w:abstractNumId w:val="25"/>
  </w:num>
  <w:num w:numId="8">
    <w:abstractNumId w:val="16"/>
  </w:num>
  <w:num w:numId="9">
    <w:abstractNumId w:val="6"/>
  </w:num>
  <w:num w:numId="10">
    <w:abstractNumId w:val="27"/>
  </w:num>
  <w:num w:numId="11">
    <w:abstractNumId w:val="24"/>
  </w:num>
  <w:num w:numId="12">
    <w:abstractNumId w:val="11"/>
  </w:num>
  <w:num w:numId="13">
    <w:abstractNumId w:val="2"/>
  </w:num>
  <w:num w:numId="14">
    <w:abstractNumId w:val="15"/>
  </w:num>
  <w:num w:numId="15">
    <w:abstractNumId w:val="13"/>
  </w:num>
  <w:num w:numId="16">
    <w:abstractNumId w:val="10"/>
  </w:num>
  <w:num w:numId="17">
    <w:abstractNumId w:val="7"/>
  </w:num>
  <w:num w:numId="18">
    <w:abstractNumId w:val="17"/>
  </w:num>
  <w:num w:numId="19">
    <w:abstractNumId w:val="1"/>
  </w:num>
  <w:num w:numId="20">
    <w:abstractNumId w:val="20"/>
  </w:num>
  <w:num w:numId="21">
    <w:abstractNumId w:val="5"/>
  </w:num>
  <w:num w:numId="22">
    <w:abstractNumId w:val="26"/>
  </w:num>
  <w:num w:numId="23">
    <w:abstractNumId w:val="4"/>
  </w:num>
  <w:num w:numId="24">
    <w:abstractNumId w:val="14"/>
  </w:num>
  <w:num w:numId="25">
    <w:abstractNumId w:val="9"/>
  </w:num>
  <w:num w:numId="26">
    <w:abstractNumId w:val="21"/>
  </w:num>
  <w:num w:numId="27">
    <w:abstractNumId w:val="23"/>
  </w:num>
  <w:num w:numId="28">
    <w:abstractNumId w:val="1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hAnsi="New York" w:cs="Times New Roman" w:eastAsia="Times New Roman"/>
        <w:color w:val="auto"/>
        <w:spacing w:val="0"/>
        <w:position w:val="0"/>
        <w:sz w:val="20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46"/>
    <w:next w:val="446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48"/>
    <w:link w:val="11"/>
    <w:uiPriority w:val="9"/>
    <w:rPr>
      <w:rFonts w:ascii="Arial" w:hAnsi="Arial" w:cs="Arial" w:eastAsia="Arial"/>
      <w:sz w:val="40"/>
      <w:szCs w:val="40"/>
    </w:rPr>
  </w:style>
  <w:style w:type="paragraph" w:styleId="15">
    <w:name w:val="Heading 3"/>
    <w:basedOn w:val="446"/>
    <w:next w:val="446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4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46"/>
    <w:next w:val="446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4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46"/>
    <w:next w:val="446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4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46"/>
    <w:next w:val="446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4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46"/>
    <w:next w:val="446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4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46"/>
    <w:next w:val="446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4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46"/>
    <w:next w:val="446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48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448"/>
    <w:link w:val="453"/>
    <w:uiPriority w:val="10"/>
    <w:rPr>
      <w:sz w:val="48"/>
      <w:szCs w:val="48"/>
    </w:rPr>
  </w:style>
  <w:style w:type="paragraph" w:styleId="34">
    <w:name w:val="Subtitle"/>
    <w:basedOn w:val="446"/>
    <w:next w:val="446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48"/>
    <w:link w:val="34"/>
    <w:uiPriority w:val="11"/>
    <w:rPr>
      <w:sz w:val="24"/>
      <w:szCs w:val="24"/>
    </w:rPr>
  </w:style>
  <w:style w:type="paragraph" w:styleId="36">
    <w:name w:val="Quote"/>
    <w:basedOn w:val="446"/>
    <w:next w:val="446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46"/>
    <w:next w:val="446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448"/>
    <w:link w:val="457"/>
    <w:uiPriority w:val="99"/>
  </w:style>
  <w:style w:type="character" w:styleId="43">
    <w:name w:val="Footer Char"/>
    <w:basedOn w:val="448"/>
    <w:link w:val="455"/>
    <w:uiPriority w:val="99"/>
  </w:style>
  <w:style w:type="paragraph" w:styleId="44">
    <w:name w:val="Caption"/>
    <w:basedOn w:val="446"/>
    <w:next w:val="44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55"/>
    <w:uiPriority w:val="99"/>
  </w:style>
  <w:style w:type="table" w:styleId="47">
    <w:name w:val="Table Grid Light"/>
    <w:basedOn w:val="4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4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446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48"/>
    <w:uiPriority w:val="99"/>
    <w:unhideWhenUsed/>
    <w:rPr>
      <w:vertAlign w:val="superscript"/>
    </w:rPr>
  </w:style>
  <w:style w:type="paragraph" w:styleId="176">
    <w:name w:val="toc 1"/>
    <w:basedOn w:val="446"/>
    <w:next w:val="446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446"/>
    <w:next w:val="446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446"/>
    <w:next w:val="446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446"/>
    <w:next w:val="446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446"/>
    <w:next w:val="446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446"/>
    <w:next w:val="446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446"/>
    <w:next w:val="446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446"/>
    <w:next w:val="446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446"/>
    <w:next w:val="446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446" w:default="1">
    <w:name w:val="Normal"/>
    <w:qFormat/>
    <w:rPr>
      <w:rFonts w:ascii="Times" w:hAnsi="Times"/>
      <w:sz w:val="24"/>
    </w:rPr>
  </w:style>
  <w:style w:type="paragraph" w:styleId="447">
    <w:name w:val="Heading 2"/>
    <w:basedOn w:val="446"/>
    <w:link w:val="467"/>
    <w:qFormat/>
    <w:uiPriority w:val="9"/>
    <w:rPr>
      <w:rFonts w:ascii="Times New Roman" w:hAnsi="Times New Roman"/>
      <w:b/>
      <w:bCs/>
      <w:sz w:val="36"/>
      <w:szCs w:val="36"/>
    </w:rPr>
    <w:pPr>
      <w:spacing w:after="100" w:afterAutospacing="1" w:before="100" w:beforeAutospacing="1"/>
      <w:outlineLvl w:val="1"/>
    </w:pPr>
  </w:style>
  <w:style w:type="character" w:styleId="448" w:default="1">
    <w:name w:val="Default Paragraph Font"/>
    <w:uiPriority w:val="1"/>
    <w:semiHidden/>
    <w:unhideWhenUsed/>
  </w:style>
  <w:style w:type="table" w:styleId="4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50" w:default="1">
    <w:name w:val="No List"/>
    <w:uiPriority w:val="99"/>
    <w:semiHidden/>
    <w:unhideWhenUsed/>
  </w:style>
  <w:style w:type="paragraph" w:styleId="451">
    <w:name w:val="Plain Text"/>
    <w:basedOn w:val="446"/>
    <w:rPr>
      <w:rFonts w:ascii="Courier" w:hAnsi="Courier" w:eastAsia="Times"/>
    </w:rPr>
  </w:style>
  <w:style w:type="paragraph" w:styleId="452" w:customStyle="1">
    <w:name w:val="indent"/>
    <w:basedOn w:val="446"/>
    <w:pPr>
      <w:ind w:left="450" w:right="-540" w:hanging="450"/>
      <w:jc w:val="both"/>
      <w:spacing w:lineRule="atLeast" w:line="360"/>
      <w:tabs>
        <w:tab w:val="left" w:pos="2790" w:leader="none"/>
        <w:tab w:val="left" w:pos="4230" w:leader="none"/>
        <w:tab w:val="left" w:pos="4680" w:leader="none"/>
        <w:tab w:val="left" w:pos="5670" w:leader="none"/>
      </w:tabs>
    </w:pPr>
  </w:style>
  <w:style w:type="paragraph" w:styleId="453">
    <w:name w:val="Title"/>
    <w:basedOn w:val="446"/>
    <w:qFormat/>
    <w:rPr>
      <w:b/>
    </w:rPr>
    <w:pPr>
      <w:jc w:val="center"/>
    </w:pPr>
  </w:style>
  <w:style w:type="paragraph" w:styleId="454">
    <w:name w:val="Body Text 2"/>
    <w:basedOn w:val="446"/>
    <w:rPr>
      <w:sz w:val="20"/>
    </w:rPr>
    <w:pPr>
      <w:ind w:left="720" w:firstLine="720"/>
      <w:tabs>
        <w:tab w:val="left" w:pos="1800" w:leader="none"/>
      </w:tabs>
    </w:pPr>
  </w:style>
  <w:style w:type="paragraph" w:styleId="455">
    <w:name w:val="Footer"/>
    <w:basedOn w:val="446"/>
    <w:pPr>
      <w:spacing w:lineRule="atLeast" w:line="360"/>
      <w:tabs>
        <w:tab w:val="center" w:pos="4320" w:leader="none"/>
        <w:tab w:val="right" w:pos="8640" w:leader="none"/>
      </w:tabs>
    </w:pPr>
  </w:style>
  <w:style w:type="paragraph" w:styleId="456">
    <w:name w:val="Block Text"/>
    <w:basedOn w:val="446"/>
    <w:pPr>
      <w:ind w:left="720" w:right="-180" w:hanging="360"/>
    </w:pPr>
  </w:style>
  <w:style w:type="paragraph" w:styleId="457">
    <w:name w:val="Header"/>
    <w:basedOn w:val="446"/>
    <w:pPr>
      <w:tabs>
        <w:tab w:val="center" w:pos="4320" w:leader="none"/>
        <w:tab w:val="right" w:pos="8640" w:leader="none"/>
      </w:tabs>
    </w:pPr>
  </w:style>
  <w:style w:type="paragraph" w:styleId="458">
    <w:name w:val="Body Text Indent"/>
    <w:basedOn w:val="446"/>
    <w:pPr>
      <w:ind w:left="990" w:hanging="720"/>
      <w:tabs>
        <w:tab w:val="left" w:pos="990" w:leader="none"/>
        <w:tab w:val="left" w:pos="1080" w:leader="none"/>
      </w:tabs>
    </w:pPr>
  </w:style>
  <w:style w:type="character" w:styleId="459">
    <w:name w:val="Hyperlink"/>
    <w:rPr>
      <w:color w:val="0000FF"/>
      <w:u w:val="single"/>
    </w:rPr>
  </w:style>
  <w:style w:type="character" w:styleId="460">
    <w:name w:val="FollowedHyperlink"/>
    <w:rPr>
      <w:color w:val="800080"/>
      <w:u w:val="single"/>
    </w:rPr>
  </w:style>
  <w:style w:type="table" w:styleId="461">
    <w:name w:val="Table Grid"/>
    <w:basedOn w:val="44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462">
    <w:name w:val="page number"/>
    <w:basedOn w:val="448"/>
  </w:style>
  <w:style w:type="character" w:styleId="463">
    <w:name w:val="Unresolved Mention"/>
    <w:basedOn w:val="448"/>
    <w:uiPriority w:val="99"/>
    <w:semiHidden/>
    <w:unhideWhenUsed/>
    <w:rPr>
      <w:color w:val="605E5C"/>
      <w:shd w:val="clear" w:color="auto" w:fill="E1DFDD"/>
    </w:rPr>
  </w:style>
  <w:style w:type="paragraph" w:styleId="464">
    <w:name w:val="List Paragraph"/>
    <w:basedOn w:val="446"/>
    <w:qFormat/>
    <w:uiPriority w:val="34"/>
    <w:pPr>
      <w:contextualSpacing w:val="true"/>
      <w:ind w:left="720"/>
    </w:pPr>
  </w:style>
  <w:style w:type="paragraph" w:styleId="465">
    <w:name w:val="Body Text"/>
    <w:basedOn w:val="446"/>
    <w:link w:val="466"/>
    <w:semiHidden/>
    <w:unhideWhenUsed/>
    <w:pPr>
      <w:spacing w:after="120"/>
    </w:pPr>
  </w:style>
  <w:style w:type="character" w:styleId="466" w:customStyle="1">
    <w:name w:val="Body Text Char"/>
    <w:basedOn w:val="448"/>
    <w:link w:val="465"/>
    <w:semiHidden/>
    <w:rPr>
      <w:rFonts w:ascii="Times" w:hAnsi="Times"/>
      <w:sz w:val="24"/>
    </w:rPr>
  </w:style>
  <w:style w:type="character" w:styleId="467" w:customStyle="1">
    <w:name w:val="Heading 2 Char"/>
    <w:basedOn w:val="448"/>
    <w:link w:val="447"/>
    <w:uiPriority w:val="9"/>
    <w:rPr>
      <w:rFonts w:ascii="Times New Roman" w:hAnsi="Times New Roman"/>
      <w:b/>
      <w:bCs/>
      <w:sz w:val="36"/>
      <w:szCs w:val="36"/>
    </w:rPr>
  </w:style>
  <w:style w:type="paragraph" w:styleId="468" w:customStyle="1">
    <w:name w:val="courseblockdesc"/>
    <w:basedOn w:val="446"/>
    <w:rPr>
      <w:rFonts w:ascii="Times New Roman" w:hAnsi="Times New Roman"/>
      <w:szCs w:val="24"/>
    </w:rPr>
    <w:pPr>
      <w:spacing w:after="100" w:afterAutospacing="1" w:before="100" w:beforeAutospacing="1"/>
    </w:pPr>
  </w:style>
  <w:style w:type="paragraph" w:styleId="469" w:customStyle="1">
    <w:name w:val="courseblocktitle"/>
    <w:basedOn w:val="446"/>
    <w:rPr>
      <w:rFonts w:ascii="Times New Roman" w:hAnsi="Times New Roman"/>
      <w:szCs w:val="24"/>
    </w:rPr>
    <w:pPr>
      <w:spacing w:after="100" w:afterAutospacing="1" w:before="100" w:beforeAutospacing="1"/>
    </w:pPr>
  </w:style>
  <w:style w:type="character" w:styleId="470">
    <w:name w:val="Strong"/>
    <w:basedOn w:val="448"/>
    <w:qFormat/>
    <w:uiPriority w:val="22"/>
    <w:rPr>
      <w:b/>
      <w:bCs/>
    </w:rPr>
  </w:style>
  <w:style w:type="character" w:styleId="471" w:customStyle="1">
    <w:name w:val="cdspacing"/>
    <w:basedOn w:val="448"/>
  </w:style>
  <w:style w:type="character" w:styleId="472">
    <w:name w:val="Placeholder Text"/>
    <w:basedOn w:val="448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Company>Drexel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ECE-S304 outline fall 03</dc:title>
  <dc:creator>Paul Kalata</dc:creator>
  <cp:revision>18</cp:revision>
  <dcterms:created xsi:type="dcterms:W3CDTF">2020-05-26T16:19:00Z</dcterms:created>
  <dcterms:modified xsi:type="dcterms:W3CDTF">2020-05-27T03:10:17Z</dcterms:modified>
</cp:coreProperties>
</file>