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/>
    </w:p>
    <w:p>
      <w:pPr>
        <w:jc w:val="center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</w:p>
    <w:p>
      <w:pPr>
        <w:jc w:val="center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</w:p>
    <w:p>
      <w:pPr>
        <w:jc w:val="center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</w:p>
    <w:p>
      <w:pPr>
        <w:jc w:val="center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</w:p>
    <w:p>
      <w:pPr>
        <w:jc w:val="center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</w:p>
    <w:p>
      <w:pPr>
        <w:jc w:val="center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</w:rPr>
      </w:r>
    </w:p>
    <w:p>
      <w:pPr>
        <w:jc w:val="center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</w:rPr>
      </w:r>
      <w:r>
        <w:rPr>
          <w:rFonts w:ascii="DejaVu Serif" w:hAnsi="DejaVu Serif" w:cs="DejaVu Serif" w:eastAsia="DejaVu Serif"/>
          <w:sz w:val="44"/>
        </w:rPr>
        <w:t xml:space="preserve">Applications of Kalman Filters</w:t>
      </w:r>
      <w:r>
        <w:rPr>
          <w:rFonts w:ascii="DejaVu Serif" w:hAnsi="DejaVu Serif" w:cs="DejaVu Serif" w:eastAsia="DejaVu Serif"/>
          <w:sz w:val="44"/>
        </w:rPr>
        <w:t xml:space="preserve"> Report</w:t>
      </w:r>
      <w:r>
        <w:rPr>
          <w:rFonts w:ascii="DejaVu Serif" w:hAnsi="DejaVu Serif" w:cs="DejaVu Serif" w:eastAsia="DejaVu Serif"/>
        </w:rPr>
      </w:r>
    </w:p>
    <w:p>
      <w:pPr>
        <w:jc w:val="center"/>
        <w:rPr>
          <w:rFonts w:ascii="DejaVu Serif" w:hAnsi="DejaVu Serif" w:cs="DejaVu Serif" w:eastAsia="DejaVu Serif"/>
          <w:sz w:val="28"/>
        </w:rPr>
      </w:pPr>
      <w:r>
        <w:rPr>
          <w:rFonts w:ascii="DejaVu Serif" w:hAnsi="DejaVu Serif" w:cs="DejaVu Serif" w:eastAsia="DejaVu Serif"/>
          <w:sz w:val="28"/>
        </w:rPr>
        <w:t xml:space="preserve">Group members: Tai Nguyen (Computer Engineering), Johnathan Palko (Mechanical Engineering)</w:t>
      </w:r>
      <w:r>
        <w:rPr>
          <w:rFonts w:ascii="DejaVu Serif" w:hAnsi="DejaVu Serif" w:cs="DejaVu Serif" w:eastAsia="DejaVu Serif"/>
          <w:sz w:val="28"/>
        </w:rPr>
      </w:r>
    </w:p>
    <w:p>
      <w:pPr>
        <w:jc w:val="center"/>
        <w:rPr>
          <w:rFonts w:ascii="DejaVu Serif" w:hAnsi="DejaVu Serif" w:cs="DejaVu Serif" w:eastAsia="DejaVu Serif"/>
          <w:sz w:val="28"/>
        </w:rPr>
      </w:pPr>
      <w:r>
        <w:rPr>
          <w:rFonts w:ascii="DejaVu Serif" w:hAnsi="DejaVu Serif" w:cs="DejaVu Serif" w:eastAsia="DejaVu Serif"/>
          <w:sz w:val="28"/>
        </w:rPr>
        <w:t xml:space="preserve">Professor: Thomas Chmielewski</w:t>
      </w:r>
      <w:r>
        <w:rPr>
          <w:rFonts w:ascii="DejaVu Serif" w:hAnsi="DejaVu Serif" w:cs="DejaVu Serif" w:eastAsia="DejaVu Serif"/>
          <w:sz w:val="28"/>
        </w:rPr>
      </w:r>
    </w:p>
    <w:p>
      <w:pPr>
        <w:jc w:val="center"/>
        <w:rPr>
          <w:rFonts w:ascii="DejaVu Serif" w:hAnsi="DejaVu Serif" w:cs="DejaVu Serif" w:eastAsia="DejaVu Serif"/>
          <w:sz w:val="28"/>
        </w:rPr>
      </w:pPr>
      <w:r>
        <w:rPr>
          <w:rFonts w:ascii="DejaVu Serif" w:hAnsi="DejaVu Serif" w:cs="DejaVu Serif" w:eastAsia="DejaVu Serif"/>
          <w:sz w:val="28"/>
        </w:rPr>
        <w:t xml:space="preserve">ECEC-T580</w:t>
      </w:r>
      <w:r>
        <w:rPr>
          <w:rFonts w:ascii="DejaVu Serif" w:hAnsi="DejaVu Serif" w:cs="DejaVu Serif" w:eastAsia="DejaVu Serif"/>
          <w:sz w:val="28"/>
        </w:rPr>
      </w:r>
    </w:p>
    <w:p>
      <w:pPr>
        <w:jc w:val="center"/>
        <w:rPr>
          <w:rFonts w:ascii="DejaVu Serif" w:hAnsi="DejaVu Serif" w:cs="DejaVu Serif" w:eastAsia="DejaVu Serif"/>
          <w:sz w:val="28"/>
        </w:rPr>
      </w:pPr>
      <w:r>
        <w:rPr>
          <w:rFonts w:ascii="DejaVu Serif" w:hAnsi="DejaVu Serif" w:cs="DejaVu Serif" w:eastAsia="DejaVu Serif"/>
          <w:sz w:val="28"/>
        </w:rPr>
        <w:t xml:space="preserve">Drexel University, College of Engineering</w:t>
      </w:r>
      <w:r>
        <w:rPr>
          <w:rFonts w:ascii="DejaVu Serif" w:hAnsi="DejaVu Serif" w:cs="DejaVu Serif" w:eastAsia="DejaVu Serif"/>
          <w:sz w:val="24"/>
        </w:rPr>
      </w:r>
    </w:p>
    <w:p>
      <w:pPr>
        <w:jc w:val="center"/>
        <w:rPr>
          <w:rFonts w:ascii="DejaVu Serif" w:hAnsi="DejaVu Serif" w:cs="DejaVu Serif" w:eastAsia="DejaVu Serif"/>
          <w:sz w:val="28"/>
        </w:rPr>
      </w:pPr>
      <w:r>
        <w:rPr>
          <w:rFonts w:ascii="DejaVu Serif" w:hAnsi="DejaVu Serif" w:cs="DejaVu Serif" w:eastAsia="DejaVu Serif"/>
          <w:sz w:val="28"/>
        </w:rPr>
      </w:r>
      <w:r>
        <w:rPr>
          <w:rFonts w:ascii="DejaVu Serif" w:hAnsi="DejaVu Serif" w:cs="DejaVu Serif" w:eastAsia="DejaVu Serif"/>
          <w:sz w:val="28"/>
        </w:rPr>
      </w:r>
    </w:p>
    <w:p>
      <w:pPr>
        <w:jc w:val="center"/>
        <w:rPr>
          <w:rFonts w:ascii="DejaVu Serif" w:hAnsi="DejaVu Serif" w:cs="DejaVu Serif" w:eastAsia="DejaVu Serif"/>
          <w:sz w:val="28"/>
        </w:rPr>
      </w:pPr>
      <w:r>
        <w:rPr>
          <w:rFonts w:ascii="DejaVu Serif" w:hAnsi="DejaVu Serif" w:cs="DejaVu Serif" w:eastAsia="DejaVu Serif"/>
          <w:sz w:val="28"/>
        </w:rPr>
      </w:r>
      <w:r>
        <w:rPr>
          <w:rFonts w:ascii="DejaVu Serif" w:hAnsi="DejaVu Serif" w:cs="DejaVu Serif" w:eastAsia="DejaVu Serif"/>
          <w:sz w:val="28"/>
        </w:rPr>
      </w:r>
    </w:p>
    <w:p>
      <w:pPr>
        <w:jc w:val="center"/>
        <w:rPr>
          <w:rFonts w:ascii="DejaVu Serif" w:hAnsi="DejaVu Serif" w:cs="DejaVu Serif" w:eastAsia="DejaVu Serif"/>
          <w:sz w:val="22"/>
        </w:rPr>
      </w:pPr>
      <w:r>
        <w:rPr>
          <w:rFonts w:ascii="DejaVu Serif" w:hAnsi="DejaVu Serif" w:cs="DejaVu Serif" w:eastAsia="DejaVu Serif"/>
          <w:sz w:val="22"/>
        </w:rPr>
      </w:r>
      <w:r>
        <w:rPr>
          <w:rFonts w:ascii="DejaVu Serif" w:hAnsi="DejaVu Serif" w:cs="DejaVu Serif" w:eastAsia="DejaVu Serif"/>
          <w:sz w:val="22"/>
        </w:rPr>
        <w:t xml:space="preserve">June 06, 2020</w:t>
      </w:r>
      <w:r>
        <w:rPr>
          <w:rFonts w:ascii="DejaVu Serif" w:hAnsi="DejaVu Serif" w:cs="DejaVu Serif" w:eastAsia="DejaVu Serif"/>
          <w:sz w:val="22"/>
        </w:rPr>
      </w:r>
      <w:r>
        <w:rPr>
          <w:rFonts w:ascii="DejaVu Serif" w:hAnsi="DejaVu Serif" w:cs="DejaVu Serif" w:eastAsia="DejaVu Serif"/>
          <w:sz w:val="22"/>
        </w:rPr>
      </w:r>
    </w:p>
    <w:p>
      <w:pPr>
        <w:shd w:val="nil" w:color="auto" w:fill="FFFFFF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br w:type="page"/>
      </w:r>
      <w:r>
        <w:rPr>
          <w:rFonts w:ascii="DejaVu Serif" w:hAnsi="DejaVu Serif" w:cs="DejaVu Serif" w:eastAsia="DejaVu Serif"/>
          <w:sz w:val="24"/>
        </w:rPr>
      </w:r>
    </w:p>
    <w:p>
      <w:pPr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Table of Content</w:t>
      </w:r>
      <w:r>
        <w:rPr>
          <w:rFonts w:ascii="DejaVu Serif" w:hAnsi="DejaVu Serif" w:cs="DejaVu Serif" w:eastAsia="DejaVu Serif"/>
          <w:sz w:val="24"/>
        </w:rPr>
      </w:r>
    </w:p>
    <w:p>
      <w:pPr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Section I: Introduction/Background</w:t>
      </w:r>
      <w:r>
        <w:rPr>
          <w:rFonts w:ascii="DejaVu Serif" w:hAnsi="DejaVu Serif" w:cs="DejaVu Serif" w:eastAsia="DejaVu Serif"/>
          <w:sz w:val="24"/>
        </w:rPr>
      </w:r>
    </w:p>
    <w:p>
      <w:pPr>
        <w:pStyle w:val="391"/>
        <w:numPr>
          <w:ilvl w:val="0"/>
          <w:numId w:val="1"/>
        </w:numPr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Management summary</w:t>
      </w:r>
      <w:r>
        <w:rPr>
          <w:rFonts w:ascii="DejaVu Serif" w:hAnsi="DejaVu Serif" w:cs="DejaVu Serif" w:eastAsia="DejaVu Serif"/>
          <w:sz w:val="24"/>
        </w:rPr>
      </w:r>
    </w:p>
    <w:p>
      <w:pPr>
        <w:pStyle w:val="391"/>
        <w:numPr>
          <w:ilvl w:val="0"/>
          <w:numId w:val="1"/>
        </w:numPr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Objective</w:t>
      </w:r>
      <w:r>
        <w:rPr>
          <w:rFonts w:ascii="DejaVu Serif" w:hAnsi="DejaVu Serif" w:cs="DejaVu Serif" w:eastAsia="DejaVu Serif"/>
          <w:sz w:val="24"/>
        </w:rPr>
      </w:r>
    </w:p>
    <w:p>
      <w:pPr>
        <w:pStyle w:val="391"/>
        <w:numPr>
          <w:ilvl w:val="0"/>
          <w:numId w:val="1"/>
        </w:numPr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Data gathering summary</w:t>
      </w:r>
      <w:r>
        <w:rPr>
          <w:rFonts w:ascii="DejaVu Serif" w:hAnsi="DejaVu Serif" w:cs="DejaVu Serif" w:eastAsia="DejaVu Serif"/>
          <w:sz w:val="24"/>
        </w:rPr>
      </w:r>
    </w:p>
    <w:p>
      <w:pPr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Section II: Alpha Filter</w:t>
      </w:r>
      <w:r>
        <w:rPr>
          <w:rFonts w:ascii="DejaVu Serif" w:hAnsi="DejaVu Serif" w:cs="DejaVu Serif" w:eastAsia="DejaVu Serif"/>
          <w:sz w:val="24"/>
        </w:rPr>
      </w:r>
    </w:p>
    <w:p>
      <w:pPr>
        <w:pStyle w:val="391"/>
        <w:numPr>
          <w:ilvl w:val="0"/>
          <w:numId w:val="2"/>
        </w:numPr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Objective</w:t>
      </w:r>
      <w:r/>
    </w:p>
    <w:p>
      <w:pPr>
        <w:pStyle w:val="391"/>
        <w:numPr>
          <w:ilvl w:val="0"/>
          <w:numId w:val="2"/>
        </w:numPr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Statistics and KF parameters</w:t>
      </w:r>
      <w:r/>
    </w:p>
    <w:p>
      <w:pPr>
        <w:pStyle w:val="391"/>
        <w:numPr>
          <w:ilvl w:val="0"/>
          <w:numId w:val="2"/>
        </w:numPr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Data analysis and presentation</w:t>
      </w:r>
      <w:r/>
    </w:p>
    <w:p>
      <w:pPr>
        <w:ind w:left="0" w:firstLine="0"/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Section III: Alpha-Beta </w:t>
      </w:r>
      <w:r>
        <w:rPr>
          <w:rFonts w:ascii="DejaVu Serif" w:hAnsi="DejaVu Serif" w:cs="DejaVu Serif" w:eastAsia="DejaVu Serif"/>
          <w:sz w:val="24"/>
        </w:rPr>
        <w:t xml:space="preserve">Filter</w:t>
      </w:r>
      <w:r>
        <w:rPr>
          <w:rFonts w:ascii="DejaVu Serif" w:hAnsi="DejaVu Serif" w:cs="DejaVu Serif" w:eastAsia="DejaVu Serif"/>
          <w:sz w:val="24"/>
        </w:rPr>
      </w:r>
    </w:p>
    <w:p>
      <w:pPr>
        <w:pStyle w:val="391"/>
        <w:numPr>
          <w:ilvl w:val="0"/>
          <w:numId w:val="5"/>
        </w:numPr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  <w:t xml:space="preserve">Objective</w:t>
      </w:r>
      <w:r/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  <w:r/>
    </w:p>
    <w:p>
      <w:pPr>
        <w:pStyle w:val="391"/>
        <w:numPr>
          <w:ilvl w:val="0"/>
          <w:numId w:val="5"/>
        </w:numPr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Statistics and KF parameters</w:t>
      </w:r>
      <w:r>
        <w:rPr>
          <w:rFonts w:ascii="DejaVu Serif" w:hAnsi="DejaVu Serif" w:cs="DejaVu Serif" w:eastAsia="DejaVu Serif"/>
          <w:sz w:val="24"/>
        </w:rPr>
      </w:r>
      <w:r/>
    </w:p>
    <w:p>
      <w:pPr>
        <w:pStyle w:val="391"/>
        <w:numPr>
          <w:ilvl w:val="0"/>
          <w:numId w:val="5"/>
        </w:numPr>
        <w:jc w:val="left"/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  <w:sz w:val="24"/>
        </w:rPr>
        <w:t xml:space="preserve">Data analysis and presentation</w:t>
      </w:r>
      <w:r>
        <w:rPr>
          <w:rFonts w:ascii="DejaVu Serif" w:hAnsi="DejaVu Serif" w:cs="DejaVu Serif" w:eastAsia="DejaVu Serif"/>
          <w:sz w:val="24"/>
        </w:rPr>
      </w:r>
      <w:r/>
      <w:r>
        <w:rPr>
          <w:rFonts w:ascii="DejaVu Serif" w:hAnsi="DejaVu Serif" w:cs="DejaVu Serif" w:eastAsia="DejaVu Serif"/>
          <w:sz w:val="24"/>
        </w:rPr>
      </w:r>
      <w:r/>
    </w:p>
    <w:p>
      <w:pPr>
        <w:ind w:left="0" w:firstLine="0"/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Section IV: Summary and Conclusions</w:t>
      </w:r>
      <w:r>
        <w:rPr>
          <w:rFonts w:ascii="DejaVu Serif" w:hAnsi="DejaVu Serif" w:cs="DejaVu Serif" w:eastAsia="DejaVu Serif"/>
          <w:sz w:val="24"/>
        </w:rPr>
      </w:r>
    </w:p>
    <w:p>
      <w:pPr>
        <w:ind w:left="0" w:firstLine="0"/>
        <w:jc w:val="left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Section V: Appendix</w:t>
      </w:r>
      <w:r>
        <w:rPr>
          <w:rFonts w:ascii="DejaVu Serif" w:hAnsi="DejaVu Serif" w:cs="DejaVu Serif" w:eastAsia="DejaVu Serif"/>
          <w:sz w:val="24"/>
        </w:rPr>
      </w:r>
    </w:p>
    <w:p>
      <w:pPr>
        <w:shd w:val="nil" w:color="auto" w:fill="FFFFFF"/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br w:type="page"/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  <w:t xml:space="preserve">Section III: Alpha-Beta </w:t>
      </w:r>
      <w:r>
        <w:rPr>
          <w:rFonts w:ascii="DejaVu Serif" w:hAnsi="DejaVu Serif" w:cs="DejaVu Serif" w:eastAsia="DejaVu Serif"/>
          <w:sz w:val="24"/>
        </w:rPr>
        <w:t xml:space="preserve">Filter</w:t>
      </w:r>
      <w:r/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pStyle w:val="391"/>
        <w:numPr>
          <w:ilvl w:val="0"/>
          <w:numId w:val="6"/>
        </w:num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Objective</w: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This section features the implementation of the Alpha-Beta filter (ABF), a related cousin to the Kalman filter (KF), and its application on an object-tracking model described below. </w: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An Alpha-Beta filter assumes that a system can be approximated with 2 internal states, one state is an integral of the other (i.e. position and velocity). This filter works by calculating a tracking index, T, which is used to calculate the value of alpha and beta. These 2 values are very good estimates of the stead-state Kalman gain, K. It is shown by Kalata[1] that the covariance matrix resulted from the Alpha-Beta filter converges to the one from Kalman filter. The principal advantage of ABF is that alpha and beta can be calculated a head of time with limited knowledge about the applied system:</w:t>
      </w: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  <m:oMathPara>
        <m:oMathParaPr/>
        <m:oMath>
          <m:r>
            <m:rPr/>
            <m:t>λ=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fPr>
            <m:num>
              <m:sSup>
                <m:sSupPr>
                  <m:ctrlPr/>
                </m:sSupPr>
                <m:e>
                  <m:r>
                    <m:rPr/>
                    <m:t>T</m:t>
                  </m:r>
                </m:e>
                <m:sup>
                  <m:r>
                    <w:rPr>
                      <w:rFonts w:ascii="Cambria Math" w:hAnsi="Cambria Math" w:cs="Cambria Math" w:eastAsia="Cambria Math"/>
                    </w:rPr>
                    <m:rPr/>
                    <m:t>2</m:t>
                  </m:r>
                </m:sup>
              </m:sSup>
              <m:r>
                <m:rPr/>
                <m:t>×</m:t>
              </m:r>
              <m:sSub>
                <m:sSubPr>
                  <m:ctrlPr/>
                </m:sSubPr>
                <m:e>
                  <m:r>
                    <m:rPr/>
                    <m:t>σ</m:t>
                  </m:r>
                </m:e>
                <m:sub>
                  <m:r>
                    <w:rPr>
                      <w:rFonts w:ascii="Cambria Math" w:hAnsi="Cambria Math" w:cs="Cambria Math" w:eastAsia="Cambria Math"/>
                    </w:rPr>
                    <m:rPr/>
                    <m:t>w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rPr/>
                    <m:t>σ</m:t>
                  </m:r>
                </m:e>
                <m:sub>
                  <m:r>
                    <m:rPr/>
                    <m:t>n</m:t>
                  </m:r>
                </m:sub>
              </m:sSub>
            </m:den>
          </m:f>
        </m:oMath>
      </m:oMathPara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m:oMathPara>
        <m:oMathParaPr/>
        <m:oMath>
          <m:r>
            <w:rPr>
              <w:rFonts w:ascii="Cambria Math" w:hAnsi="Cambria Math" w:cs="Cambria Math" w:eastAsia="Cambria Math"/>
            </w:rPr>
            <m:rPr/>
            <m:t>r =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4 + </m:t>
              </m:r>
              <m:r>
                <m:rPr/>
                <m:t>λ - </m:t>
              </m:r>
              <m:rad>
                <m:radPr>
                  <m:degHide m:val="on"/>
                  <m:ctrlPr>
                    <w:rPr>
                      <w:rFonts w:ascii="Cambria Math" w:hAnsi="Cambria Math" w:cs="Cambria Math" w:eastAsia="Cambria Math" w:hint="default"/>
                      <w:i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r>
                    <m:rPr/>
                    <m:t>8</m:t>
                  </m:r>
                  <m:r>
                    <m:rPr/>
                    <m:t>×</m:t>
                  </m:r>
                  <m:r>
                    <m:rPr/>
                    <m:t>λ+</m:t>
                  </m:r>
                  <m:sSup>
                    <m:sSupPr>
                      <m:ctrlPr/>
                    </m:sSupPr>
                    <m:e>
                      <m:r>
                        <m:rPr/>
                        <m:t>λ</m:t>
                      </m:r>
                    </m:e>
                    <m:sup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4</m:t>
              </m:r>
            </m:den>
          </m:f>
        </m:oMath>
      </m:oMathPara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  <m:oMathPara>
        <m:oMathParaPr/>
        <m:oMath>
          <m:r>
            <m:rPr/>
            <m:t>α = 1 - </m:t>
          </m:r>
          <m:sSup>
            <m:sSupPr>
              <m:ctrlPr/>
            </m:sSupPr>
            <m:e>
              <m:r>
                <m:rPr/>
                <m:t>r</m:t>
              </m:r>
            </m:e>
            <m:sup>
              <m:r>
                <w:rPr>
                  <w:rFonts w:ascii="Cambria Math" w:hAnsi="Cambria Math" w:cs="Cambria Math" w:eastAsia="Cambria Math"/>
                </w:rPr>
                <m:rPr/>
                <m:t>2</m:t>
              </m:r>
            </m:sup>
          </m:sSup>
        </m:oMath>
      </m:oMathPara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m:oMathPara>
        <m:oMathParaPr/>
        <m:oMath>
          <m:r>
            <m:rPr/>
            <m:t>β = 2</m:t>
          </m:r>
          <m:r>
            <m:rPr/>
            <m:t>×(2-</m:t>
          </m:r>
          <m:r>
            <m:rPr/>
            <m:t>α) - 4</m:t>
          </m:r>
          <m:r>
            <m:rPr/>
            <m:t>×</m:t>
          </m:r>
          <m:rad>
            <m:radPr>
              <m:degHide m:val="on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1-</m:t>
              </m:r>
              <m:r>
                <m:rPr/>
                <m:t>α</m:t>
              </m:r>
            </m:e>
          </m:rad>
        </m:oMath>
      </m:oMathPara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where T is the time period in between each measurement, </w:t>
      </w:r>
      <m:oMath>
        <m:sSub>
          <m:sSubPr>
            <m:ctrlPr/>
          </m:sSubPr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rPr>
          <w:rFonts w:ascii="DejaVu Serif" w:hAnsi="DejaVu Serif" w:cs="DejaVu Serif" w:eastAsia="DejaVu Serif"/>
          <w:sz w:val="24"/>
        </w:rPr>
        <w:t xml:space="preserve"> is the process noise, and </w:t>
      </w:r>
      <m:oMath>
        <m:sSub>
          <m:sSubPr>
            <m:ctrlPr/>
          </m:sSubPr>
          <m:e>
            <m:r>
              <m:rPr/>
              <m:t>σ</m:t>
            </m:r>
          </m:e>
          <m:sub>
            <m:r>
              <m:rPr/>
              <m:t>n</m:t>
            </m:r>
          </m:sub>
        </m:sSub>
      </m:oMath>
      <w:r>
        <w:rPr>
          <w:rFonts w:ascii="DejaVu Serif" w:hAnsi="DejaVu Serif" w:cs="DejaVu Serif" w:eastAsia="DejaVu Serif"/>
          <w:sz w:val="24"/>
        </w:rPr>
        <w:t xml:space="preserve"> is the measurement noise.</w: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The object-tracking model demonstrated in this paper is similar to the train-on-track model, where a moving train is tracked knowing the distribution of the initial conditions and its position-velocity constraints. While the train is running on the track, an </w:t>
      </w:r>
      <w:r/>
      <w:r>
        <w:rPr>
          <w:rFonts w:ascii="DejaVu Serif" w:hAnsi="DejaVu Serif" w:cs="DejaVu Serif" w:eastAsia="DejaVu Serif"/>
          <w:sz w:val="24"/>
        </w:rPr>
        <w:t xml:space="preserve">onboard</w:t>
      </w:r>
      <w:r>
        <w:rPr>
          <w:rFonts w:ascii="DejaVu Serif" w:hAnsi="DejaVu Serif" w:cs="DejaVu Serif" w:eastAsia="DejaVu Serif"/>
          <w:sz w:val="24"/>
        </w:rPr>
        <w:t xml:space="preserve"> radio signal </w:t>
      </w: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  <w:t xml:space="preserve">is communicated to a far away station every T seconds about the current position of the train. Assume that the train is traveling with a constant velocity, </w:t>
      </w:r>
      <m:oMath>
        <m:sSub>
          <m:sSubPr>
            <m:ctrlPr/>
          </m:sSubPr>
          <m:e>
            <m:r>
              <m:rPr/>
              <m:t>v</m:t>
            </m:r>
          </m:e>
          <m:sub>
            <m:r>
              <w:rPr>
                <w:rFonts w:ascii="Cambria Math" w:hAnsi="Cambria Math" w:cs="Cambria Math" w:eastAsia="Cambria Math"/>
              </w:rPr>
              <m:rPr/>
              <m:t>avg</m:t>
            </m:r>
          </m:sub>
        </m:sSub>
      </m:oMath>
      <w:r>
        <w:rPr>
          <w:rFonts w:ascii="DejaVu Serif" w:hAnsi="DejaVu Serif" w:cs="DejaVu Serif" w:eastAsia="DejaVu Serif"/>
          <w:sz w:val="24"/>
        </w:rPr>
        <w:t xml:space="preserve">, with some unknown acceleration. Hence, </w:t>
      </w:r>
      <w:r>
        <w:rPr>
          <w:rFonts w:ascii="DejaVu Serif" w:hAnsi="DejaVu Serif" w:cs="DejaVu Serif" w:eastAsia="DejaVu Serif"/>
          <w:sz w:val="24"/>
        </w:rPr>
        <w:t xml:space="preserve">the train’s velocity is described by a Gaussian distribution with mean = </w:t>
      </w:r>
      <w:r>
        <w:rPr>
          <w:rFonts w:ascii="DejaVu Serif" w:hAnsi="DejaVu Serif" w:cs="DejaVu Serif" w:eastAsia="DejaVu Serif"/>
          <w:sz w:val="24"/>
        </w:rPr>
        <w:t xml:space="preserve"> </w:t>
      </w:r>
      <m:oMath>
        <m:sSub>
          <m:sSubPr>
            <m:ctrlPr/>
          </m:sSubPr>
          <m:e>
            <m:r>
              <m:rPr/>
              <m:t>v</m:t>
            </m:r>
          </m:e>
          <m:sub>
            <m:r>
              <w:rPr>
                <w:rFonts w:ascii="Cambria Math" w:hAnsi="Cambria Math" w:cs="Cambria Math" w:eastAsia="Cambria Math"/>
              </w:rPr>
              <m:rPr/>
              <m:t>avg</m:t>
            </m:r>
          </m:sub>
        </m:sSub>
      </m:oMath>
      <w:r>
        <w:rPr>
          <w:rFonts w:ascii="DejaVu Serif" w:hAnsi="DejaVu Serif" w:cs="DejaVu Serif" w:eastAsia="DejaVu Serif"/>
          <w:sz w:val="24"/>
        </w:rPr>
        <w:t xml:space="preserve">, and standard deviation = </w:t>
      </w:r>
      <m:oMath>
        <m:sSub>
          <m:sSubPr>
            <m:ctrlPr/>
          </m:sSubPr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rPr>
          <w:rFonts w:ascii="DejaVu Serif" w:hAnsi="DejaVu Serif" w:cs="DejaVu Serif" w:eastAsia="DejaVu Serif"/>
          <w:sz w:val="24"/>
        </w:rPr>
        <w:t xml:space="preserve">. Using the Alpha-Beta filter, the objective is to predict the train movement and evaluate the prediction based on ground-truth.</w:t>
      </w:r>
      <w:r>
        <w:rPr>
          <w:rFonts w:ascii="DejaVu Serif" w:hAnsi="DejaVu Serif" w:cs="DejaVu Serif" w:eastAsia="DejaVu Serif"/>
          <w:sz w:val="24"/>
        </w:rPr>
      </w:r>
    </w:p>
    <w:p>
      <w:pPr>
        <w:pStyle w:val="391"/>
        <w:numPr>
          <w:ilvl w:val="0"/>
          <w:numId w:val="7"/>
        </w:numPr>
        <w:rPr>
          <w:rFonts w:ascii="DejaVu Serif" w:hAnsi="DejaVu Serif" w:cs="DejaVu Serif" w:eastAsia="DejaVu Serif"/>
        </w:rPr>
      </w:pPr>
      <w:r>
        <w:rPr>
          <w:rFonts w:ascii="DejaVu Serif" w:hAnsi="DejaVu Serif" w:cs="DejaVu Serif" w:eastAsia="DejaVu Serif"/>
          <w:sz w:val="24"/>
        </w:rPr>
        <w:t xml:space="preserve">Statistics and KF Parameters</w:t>
      </w:r>
      <w:r>
        <w:rPr>
          <w:rFonts w:ascii="DejaVu Serif" w:hAnsi="DejaVu Serif" w:cs="DejaVu Serif" w:eastAsia="DejaVu Serif"/>
          <w:sz w:val="24"/>
        </w:rPr>
      </w:r>
      <w:r/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The process noise </w:t>
      </w:r>
      <m:oMath>
        <m:sSub>
          <m:sSubPr>
            <m:ctrlPr/>
          </m:sSubPr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rPr>
          <w:rFonts w:ascii="DejaVu Serif" w:hAnsi="DejaVu Serif" w:cs="DejaVu Serif" w:eastAsia="DejaVu Serif"/>
          <w:sz w:val="24"/>
        </w:rPr>
        <w:t xml:space="preserve"> is chosen to be </w:t>
      </w:r>
      <w:r>
        <w:rPr>
          <w:rFonts w:ascii="DejaVu Serif" w:hAnsi="DejaVu Serif" w:cs="DejaVu Serif" w:eastAsia="DejaVu Serif"/>
          <w:sz w:val="24"/>
        </w:rPr>
      </w:r>
      <m:oMath>
        <m:f>
          <m:fPr>
            <m:ctrlPr>
              <w:rPr>
                <w:rFonts w:ascii="Cambria Math" w:hAnsi="Cambria Math" w:cs="Cambria Math" w:eastAsia="Cambria Math" w:hint="default"/>
                <w:i/>
              </w:rPr>
            </m:ctrlPr>
          </m:fPr>
          <m:num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1</m:t>
            </m:r>
          </m:num>
          <m:den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6</m:t>
            </m:r>
          </m:den>
        </m:f>
      </m:oMath>
      <w:r>
        <w:rPr>
          <w:rFonts w:ascii="DejaVu Serif" w:hAnsi="DejaVu Serif" w:cs="DejaVu Serif" w:eastAsia="DejaVu Serif"/>
          <w:sz w:val="24"/>
        </w:rPr>
        <w:t xml:space="preserve">, which assumes a displacement variation of </w:t>
      </w:r>
      <m:oMath>
        <m:r>
          <w:rPr>
            <w:rFonts w:ascii="Cambria Math" w:hAnsi="Cambria Math" w:cs="Cambria Math" w:eastAsia="Cambria Math"/>
          </w:rPr>
          <m:rPr/>
          <m:t>±</m:t>
        </m:r>
        <m:f>
          <m:fPr>
            <m:ctrlPr>
              <w:rPr>
                <w:rFonts w:ascii="Cambria Math" w:hAnsi="Cambria Math" w:cs="Cambria Math" w:eastAsia="Cambria Math" w:hint="default"/>
                <w:i/>
              </w:rPr>
            </m:ctrlPr>
          </m:fPr>
          <m:num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1</m:t>
            </m:r>
          </m:num>
          <m:den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4</m:t>
            </m:r>
          </m:den>
        </m:f>
      </m:oMath>
      <w:r>
        <w:rPr>
          <w:rFonts w:ascii="DejaVu Serif" w:hAnsi="DejaVu Serif" w:cs="DejaVu Serif" w:eastAsia="DejaVu Serif"/>
          <w:sz w:val="24"/>
        </w:rPr>
        <w:t xml:space="preserve"> inch. The measurement noise </w:t>
      </w:r>
      <m:oMath>
        <m:sSub>
          <m:sSubPr>
            <m:ctrlPr/>
          </m:sSubPr>
          <m:e>
            <m:r>
              <m:rPr/>
              <m:t>σ</m:t>
            </m:r>
          </m:e>
          <m:sub>
            <m:r>
              <m:rPr/>
              <m:t>n</m:t>
            </m:r>
          </m:sub>
        </m:sSub>
      </m:oMath>
      <w:r>
        <w:rPr>
          <w:rFonts w:ascii="DejaVu Serif" w:hAnsi="DejaVu Serif" w:cs="DejaVu Serif" w:eastAsia="DejaVu Serif"/>
          <w:sz w:val="24"/>
        </w:rPr>
        <w:t xml:space="preserve"> is taken from the class’s variance, and is set to be </w:t>
      </w:r>
      <w:r>
        <w:rPr>
          <w:rFonts w:ascii="DejaVu Serif" w:hAnsi="DejaVu Serif" w:cs="DejaVu Serif" w:eastAsia="DejaVu Serif"/>
          <w:sz w:val="24"/>
        </w:rPr>
        <w:t xml:space="preserve">0.0764. </w:t>
      </w:r>
      <w:r>
        <w:rPr>
          <w:rFonts w:ascii="DejaVu Serif" w:hAnsi="DejaVu Serif" w:cs="DejaVu Serif" w:eastAsia="DejaVu Serif"/>
          <w:sz w:val="24"/>
        </w:rPr>
        <w:t xml:space="preserve">The average velocity </w:t>
      </w:r>
      <w:r>
        <w:rPr>
          <w:rFonts w:ascii="DejaVu Serif" w:hAnsi="DejaVu Serif" w:cs="DejaVu Serif" w:eastAsia="DejaVu Serif"/>
          <w:sz w:val="24"/>
        </w:rPr>
      </w:r>
      <m:oMath>
        <m:sSub>
          <m:sSubPr>
            <m:ctrlPr/>
          </m:sSubPr>
          <m:e>
            <m:r>
              <m:rPr/>
              <m:t>v</m:t>
            </m:r>
          </m:e>
          <m:sub>
            <m:r>
              <w:rPr>
                <w:rFonts w:ascii="Cambria Math" w:hAnsi="Cambria Math" w:cs="Cambria Math" w:eastAsia="Cambria Math"/>
              </w:rPr>
              <m:rPr/>
              <m:t>avg</m:t>
            </m:r>
          </m:sub>
        </m:sSub>
      </m:oMath>
      <w:r>
        <w:rPr>
          <w:rFonts w:ascii="DejaVu Serif" w:hAnsi="DejaVu Serif" w:cs="DejaVu Serif" w:eastAsia="DejaVu Serif"/>
          <w:sz w:val="24"/>
        </w:rPr>
        <w:t xml:space="preserve"> for the “train” is 1.11 inches per second over a distance of 30 inches, yielding a time period T of </w:t>
      </w:r>
      <w:r>
        <w:rPr>
          <w:rFonts w:ascii="DejaVu Serif" w:hAnsi="DejaVu Serif" w:cs="DejaVu Serif" w:eastAsia="DejaVu Serif"/>
          <w:sz w:val="24"/>
        </w:rPr>
        <w:t xml:space="preserve">1.7850</w:t>
      </w:r>
      <w:r>
        <w:rPr>
          <w:rFonts w:ascii="DejaVu Serif" w:hAnsi="DejaVu Serif" w:cs="DejaVu Serif" w:eastAsia="DejaVu Serif"/>
          <w:sz w:val="24"/>
        </w:rPr>
        <w:t xml:space="preserve"> seconds.</w: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</w:rPr>
                  </m:ctrlPr>
                </m:eqArrPr>
                <m:e>
                  <m:sSub>
                    <m:sSubPr>
                      <m:ctrlPr/>
                    </m:sSubPr>
                    <m:e>
                      <m:r>
                        <m:rPr/>
                        <m:t>σ</m:t>
                      </m:r>
                    </m:e>
                    <m:sub>
                      <m:r>
                        <m:rPr/>
                        <m:t>w</m:t>
                      </m:r>
                    </m:sub>
                  </m:s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=1/6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rPr/>
                        <m:t>σ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 = 0.0764</m:t>
                  </m:r>
                </m:e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T = 1.7850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rPr/>
                        <m:t>v</m:t>
                      </m:r>
                    </m:e>
                    <m:sub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avg</m:t>
                      </m:r>
                    </m:sub>
                  </m:sSub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 = 1.11</m:t>
                  </m:r>
                </m:e>
              </m:eqArr>
            </m:e>
          </m:d>
        </m:oMath>
      </m:oMathPara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Hence, using the equations in the above section, the value for alpha and beta are:</w: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m:oMathPara>
        <m:oMathParaPr/>
        <m:oMath>
          <m:r>
            <m:rPr/>
            <m:t>α=</m:t>
          </m:r>
          <m:r>
            <m:rPr/>
            <m:t>0.9642</m:t>
          </m:r>
          <m:r>
            <m:rPr/>
            <m:t> </m:t>
          </m:r>
        </m:oMath>
      </m:oMathPara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m:oMathPara>
        <m:oMathParaPr/>
        <m:oMath>
          <m:r>
            <m:rPr/>
            <m:t>β= </m:t>
          </m:r>
          <m:r>
            <m:rPr/>
            <m:t>1.3147</m:t>
          </m:r>
        </m:oMath>
      </m:oMathPara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Hence, the ABF gain K is:</w: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/>
      <m:oMathPara>
        <m:oMathParaPr/>
        <m:oMath>
          <m:r>
            <w:rPr>
              <w:rFonts w:ascii="Cambria Math" w:hAnsi="Cambria Math" w:cs="Cambria Math" w:eastAsia="Cambria Math"/>
            </w:rPr>
            <m:rPr/>
            <m:t>K = 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  <w:strike w:val="false"/>
                      <w:sz w:val="22"/>
                      <w:u w:val="none"/>
                    </w:rPr>
                  </m:ctrlPr>
                </m:mPr>
                <m:mr>
                  <m:e>
                    <m:r>
                      <m:rPr/>
                      <m:t>α</m:t>
                    </m:r>
                  </m:e>
                </m:mr>
                <m:mr>
                  <m:e>
                    <m:r>
                      <m:rPr/>
                      <m:t>β/T</m:t>
                    </m:r>
                  </m:e>
                </m:mr>
              </m:m>
            </m:e>
          </m:d>
          <m:r>
            <w:rPr>
              <w:rFonts w:ascii="Cambria Math" w:hAnsi="Cambria Math" w:cs="Cambria Math" w:eastAsia="Cambria Math"/>
            </w:rPr>
            <m:rPr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i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u w:val="none"/>
                    </w:rPr>
                  </m:ctrlPr>
                </m:mPr>
                <m:mr>
                  <m:e>
                    <m:r>
                      <m:rPr/>
                      <m:t>0.9642</m:t>
                    </m:r>
                  </m:e>
                </m:mr>
                <m:mr>
                  <m:e>
                    <m:r>
                      <m:rPr/>
                      <m:t>0.7365</m:t>
                    </m:r>
                  </m:e>
                </m:mr>
              </m:m>
            </m:e>
          </m:d>
        </m:oMath>
      </m:oMathPara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We initialized P(k|k) to be </w:t>
      </w:r>
      <m:oMath>
        <m:d>
          <m:dPr>
            <m:begChr m:val="["/>
            <m:endChr m:val="]"/>
            <m:ctrlPr>
              <w:rPr>
                <w:rFonts w:ascii="Cambria Math" w:hAnsi="Cambria Math" w:cs="Cambria Math" w:eastAsia="Cambria Math" w:hint="default"/>
                <w:i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cs="Cambria Math" w:eastAsia="Cambria Math" w:hint="default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1000</m:t>
                  </m:r>
                </m:e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0</m:t>
                  </m:r>
                </m:e>
                <m:e>
                  <m:r>
                    <w:rPr>
                      <w:rFonts w:ascii="Cambria Math" w:hAnsi="Cambria Math" w:cs="Cambria Math" w:eastAsia="Cambria Math"/>
                    </w:rPr>
                    <m:rPr>
                      <m:sty m:val="i"/>
                    </m:rPr>
                    <m:t>1000</m:t>
                  </m:r>
                </m:e>
              </m:mr>
            </m:m>
          </m:e>
        </m:d>
      </m:oMath>
      <w:r>
        <w:rPr>
          <w:rFonts w:ascii="DejaVu Serif" w:hAnsi="DejaVu Serif" w:cs="DejaVu Serif" w:eastAsia="DejaVu Serif"/>
          <w:sz w:val="24"/>
        </w:rPr>
        <w:t xml:space="preserve">.</w: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After running our filter, P(k|k) is:</w: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m:oMathPara>
        <m:oMathParaPr/>
        <m:oMath>
          <m:r>
            <w:rPr>
              <w:rFonts w:ascii="Cambria Math" w:hAnsi="Cambria Math" w:cs="Cambria Math" w:eastAsia="Cambria Math"/>
            </w:rPr>
            <m:rPr/>
            <m:t>P(k|k) = 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</w:rPr>
                  </m:ctrlPr>
                </m:mPr>
                <m:mr>
                  <m:e>
                    <m:r>
                      <m:rPr/>
                      <m:t>0.0056</m:t>
                    </m:r>
                  </m:e>
                  <m:e>
                    <m:r>
                      <m:rPr/>
                      <m:t>0.0043</m:t>
                    </m:r>
                  </m:e>
                </m:mr>
                <m:mr>
                  <m:e>
                    <m:r>
                      <m:rPr/>
                      <m:t>0.0043</m:t>
                    </m:r>
                  </m:e>
                  <m:e>
                    <m:r>
                      <m:rPr/>
                      <m:t>0.0207</m:t>
                    </m:r>
                  </m:e>
                </m:mr>
              </m:m>
            </m:e>
          </m:d>
        </m:oMath>
      </m:oMathPara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Our results are summarized in the table below:</w:t>
      </w:r>
      <w:r>
        <w:rPr>
          <w:rFonts w:ascii="DejaVu Serif" w:hAnsi="DejaVu Serif" w:cs="DejaVu Serif" w:eastAsia="DejaVu Serif"/>
          <w:sz w:val="24"/>
        </w:rPr>
      </w:r>
    </w:p>
    <w:tbl>
      <w:tblPr>
        <w:tblStyle w:val="46"/>
        <w:tblW w:w="10152" w:type="dxa"/>
        <w:tblLayout w:type="fixed"/>
        <w:tblLook w:val="04A0" w:firstRow="1" w:lastRow="0" w:firstColumn="1" w:lastColumn="0" w:noHBand="0" w:noVBand="1"/>
      </w:tblPr>
      <w:tblGrid>
        <w:gridCol w:w="1257"/>
        <w:gridCol w:w="1134"/>
        <w:gridCol w:w="1013"/>
        <w:gridCol w:w="1127"/>
        <w:gridCol w:w="1828"/>
        <w:gridCol w:w="1559"/>
        <w:gridCol w:w="2233"/>
      </w:tblGrid>
      <w:tr>
        <w:trPr/>
        <w:tc>
          <w:tcPr>
            <w:tcW w:w="125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/>
            <m:oMathPara>
              <m:oMathParaPr>
                <m:jc m:val="center"/>
              </m:oMathParaPr>
              <m:oMath>
                <m:sSubSup>
                  <m:sSubSupPr>
                    <m:alnScr m:val="off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rPr/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rPr/>
                      <m:t>2</m:t>
                    </m:r>
                  </m:sup>
                </m:sSubSup>
              </m:oMath>
            </m:oMathPara>
            <w:r>
              <w:rPr>
                <w:rFonts w:ascii="Times New Roman" w:hAnsi="Times New Roman"/>
                <w:szCs w:val="24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T</w:t>
            </w:r>
            <w:r>
              <w:rPr>
                <w:rFonts w:ascii="Times New Roman" w:hAnsi="Times New Roman"/>
                <w:szCs w:val="24"/>
              </w:rPr>
            </w:r>
            <w:r/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(second)</w:t>
            </w:r>
            <w:r>
              <w:rPr>
                <w:rFonts w:ascii="Times New Roman" w:hAnsi="Times New Roman"/>
                <w:szCs w:val="24"/>
              </w:rPr>
            </w:r>
            <w:r/>
          </w:p>
        </w:tc>
        <w:tc>
          <w:tcPr>
            <w:tcW w:w="101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Alpha </w:t>
            </w:r>
            <w:r>
              <w:rPr>
                <w:rFonts w:ascii="Times New Roman" w:hAnsi="Times New Roman"/>
                <w:szCs w:val="24"/>
              </w:rPr>
            </w:r>
            <w:r/>
          </w:p>
          <w:p>
            <w:pPr>
              <w:jc w:val="center"/>
              <w:rPr>
                <w:rFonts w:ascii="Times New Roman" w:hAnsi="Times New Roman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rPr/>
                  <m:t>α</m:t>
                </m:r>
              </m:oMath>
            </m:oMathPara>
            <w:r>
              <w:rPr>
                <w:rFonts w:ascii="Times New Roman" w:hAnsi="Times New Roman"/>
                <w:szCs w:val="24"/>
              </w:rPr>
            </w:r>
            <w:r/>
          </w:p>
        </w:tc>
        <w:tc>
          <w:tcPr>
            <w:tcW w:w="112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Beta</w:t>
            </w:r>
            <w:r>
              <w:rPr>
                <w:rFonts w:ascii="Times New Roman" w:hAnsi="Times New Roman"/>
                <w:szCs w:val="24"/>
              </w:rPr>
            </w:r>
            <w:r/>
          </w:p>
          <w:p>
            <w:pPr>
              <w:jc w:val="center"/>
              <w:rPr>
                <w:rFonts w:ascii="Times New Roman" w:hAnsi="Times New Roman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rPr/>
                  <m:t>B</m:t>
                </m:r>
              </m:oMath>
            </m:oMathPara>
            <w:r>
              <w:rPr>
                <w:rFonts w:ascii="Times New Roman" w:hAnsi="Times New Roman"/>
                <w:szCs w:val="24"/>
              </w:rPr>
            </w:r>
            <w:r/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Steady state </w:t>
            </w:r>
            <w:r>
              <w:rPr>
                <w:rFonts w:ascii="Times New Roman" w:hAnsi="Times New Roman"/>
                <w:szCs w:val="24"/>
              </w:rPr>
              <w:t xml:space="preserve">eror</w:t>
            </w:r>
            <w:r>
              <w:rPr>
                <w:rFonts w:ascii="Times New Roman" w:hAnsi="Times New Roman"/>
                <w:szCs w:val="24"/>
              </w:rPr>
              <w:t xml:space="preserve"> covariance </w:t>
            </w:r>
            <w:r>
              <w:br/>
            </w:r>
            <w:r>
              <w:rPr>
                <w:rFonts w:ascii="Times New Roman" w:hAnsi="Times New Roman"/>
                <w:szCs w:val="24"/>
              </w:rPr>
              <w:t xml:space="preserve"> Matrix </w:t>
            </w:r>
            <m:oMath>
              <m:r>
                <w:rPr>
                  <w:rFonts w:ascii="Cambria Math" w:hAnsi="Cambria Math"/>
                  <w:szCs w:val="24"/>
                </w:rPr>
                <m:rPr/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rPr/>
                    <m:t>k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rPr/>
                    <m:t>k</m:t>
                  </m:r>
                </m:e>
              </m:d>
            </m:oMath>
            <w:r>
              <w:rPr>
                <w:rFonts w:ascii="Times New Roman" w:hAnsi="Times New Roman"/>
                <w:szCs w:val="24"/>
              </w:rPr>
            </w:r>
            <w:r/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IC</w:t>
            </w:r>
            <w:r>
              <w:rPr>
                <w:rFonts w:ascii="Times New Roman" w:hAnsi="Times New Roman"/>
                <w:szCs w:val="24"/>
              </w:rPr>
            </w:r>
            <w:r/>
          </w:p>
          <w:p>
            <w:pPr>
              <w:jc w:val="center"/>
              <w:rPr>
                <w:rFonts w:ascii="Times New Roman" w:hAnsi="Times New Roman"/>
              </w:rPr>
            </w:pPr>
            <w:r/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x</m:t>
                    </m:r>
                  </m:e>
                </m:acc>
                <m:r>
                  <w:rPr>
                    <w:rFonts w:ascii="Cambria Math" w:hAnsi="Cambria Math"/>
                    <w:szCs w:val="24"/>
                  </w:rPr>
                  <m:rPr/>
                  <m:t>(0|0)</m:t>
                </m:r>
              </m:oMath>
            </m:oMathPara>
            <w:r>
              <w:rPr>
                <w:rFonts w:ascii="Times New Roman" w:hAnsi="Times New Roman"/>
                <w:szCs w:val="24"/>
              </w:rPr>
            </w:r>
            <w:r/>
          </w:p>
        </w:tc>
        <w:tc>
          <w:tcPr>
            <w:tcW w:w="22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IC</w:t>
            </w:r>
            <w:r>
              <w:rPr>
                <w:rFonts w:ascii="Times New Roman" w:hAnsi="Times New Roman"/>
                <w:szCs w:val="24"/>
              </w:rPr>
            </w:r>
            <w:r/>
          </w:p>
          <w:p>
            <w:pPr>
              <w:jc w:val="center"/>
              <w:rPr>
                <w:rFonts w:ascii="Times New Roman" w:hAnsi="Times New Roman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rPr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0</m:t>
                    </m:r>
                  </m:e>
                </m:d>
              </m:oMath>
            </m:oMathPara>
            <w:r>
              <w:rPr>
                <w:rFonts w:ascii="Times New Roman" w:hAnsi="Times New Roman"/>
                <w:szCs w:val="24"/>
              </w:rPr>
            </w:r>
            <w:r/>
          </w:p>
        </w:tc>
      </w:tr>
      <w:tr>
        <w:trPr/>
        <w:tc>
          <w:tcPr>
            <w:tcW w:w="125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0.0058411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1.7850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</w:tc>
        <w:tc>
          <w:tcPr>
            <w:tcW w:w="101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0.9642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</w:tc>
        <w:tc>
          <w:tcPr>
            <w:tcW w:w="112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1.3147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</w:tc>
        <w:tc>
          <w:tcPr>
            <w:tcW w:w="1828" w:type="dxa"/>
            <w:textDirection w:val="lrTb"/>
            <w:noWrap w:val="false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0.0056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  0.0043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0.0043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  0.0207</w:t>
            </w:r>
            <w:r>
              <w:rPr>
                <w:rFonts w:ascii="Times New Roman" w:hAnsi="Times New Roman"/>
                <w:b/>
                <w:szCs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5.0000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1.1111</w:t>
            </w:r>
            <w:r>
              <w:rPr>
                <w:rFonts w:ascii="Times New Roman" w:hAnsi="Times New Roman"/>
                <w:b/>
                <w:szCs w:val="24"/>
              </w:rPr>
            </w:r>
            <w:r/>
          </w:p>
        </w:tc>
        <w:tc>
          <w:tcPr>
            <w:tcW w:w="2233" w:type="dxa"/>
            <w:textDirection w:val="lrTb"/>
            <w:noWrap w:val="false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1000   0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     1000</w:t>
            </w:r>
            <w:r>
              <w:rPr>
                <w:rFonts w:ascii="Times New Roman" w:hAnsi="Times New Roman"/>
                <w:b/>
                <w:szCs w:val="24"/>
              </w:rPr>
            </w:r>
            <w:r/>
          </w:p>
        </w:tc>
      </w:tr>
    </w:tbl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w:r/>
    </w:p>
    <w:p>
      <w:pPr>
        <w:pStyle w:val="391"/>
        <w:numPr>
          <w:ilvl w:val="0"/>
          <w:numId w:val="9"/>
        </w:num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  <w:t xml:space="preserve">Data analysis and presentation</w:t>
      </w: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In this section, we present our analysis on the result and performance of the filter on our dataset.</w: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First, here are the figures for set #1:</w: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4975" cy="379651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334975" cy="3796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0.1pt;height:298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82600" cy="3798423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82599" cy="379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3.8pt;height:299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49275" cy="388324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449274" cy="3883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9.1pt;height:305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06425" cy="386903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06424" cy="3869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3.6pt;height:304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w:t xml:space="preserve">And below are the figures for set #2</w: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15925" cy="3689671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15924" cy="3689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8.6pt;height:290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06400" cy="3936203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06399" cy="3936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7.8pt;height:309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1650" cy="370316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401649" cy="3703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25.3pt;height:291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39750" cy="3765522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439749" cy="3765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8.3pt;height:296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p>
      <w:pPr>
        <w:rPr>
          <w:rFonts w:ascii="DejaVu Serif" w:hAnsi="DejaVu Serif" w:cs="DejaVu Serif" w:eastAsia="DejaVu Serif"/>
          <w:sz w:val="24"/>
        </w:rPr>
      </w:pPr>
      <w:r>
        <w:rPr>
          <w:rFonts w:ascii="DejaVu Serif" w:hAnsi="DejaVu Serif" w:cs="DejaVu Serif" w:eastAsia="DejaVu Serif"/>
          <w:sz w:val="24"/>
        </w:rPr>
      </w:r>
      <w:r>
        <w:rPr>
          <w:rFonts w:ascii="DejaVu Serif" w:hAnsi="DejaVu Serif" w:cs="DejaVu Serif" w:eastAsia="DejaVu Serif"/>
          <w:sz w:val="24"/>
        </w:rPr>
      </w:r>
    </w:p>
    <w:sectPr>
      <w:headerReference w:type="default" r:id="rId8"/>
      <w:footerReference w:type="default" r:id="rId9"/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 Math">
    <w:panose1 w:val="02000603000000000000"/>
  </w:font>
  <w:font w:name="DejaVu Serif">
    <w:panose1 w:val="02060603050605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84"/>
      <w:jc w:val="right"/>
    </w:pPr>
    <w:fldSimple w:instr="PAGE \* MERGEFORMAT">
      <w:r>
        <w:t xml:space="preserve">1</w:t>
      </w:r>
    </w:fldSimple>
    <w:r/>
    <w:r/>
  </w:p>
  <w:p>
    <w:pPr>
      <w:pStyle w:val="384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8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2020-06-07T14:28:02Z</dcterms:modified>
</cp:coreProperties>
</file>