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ageBreakBefore/>
      </w:pPr>
      <w:r>
        <w:rPr>
          <w:sz w:val="28"/>
          <w:szCs w:val="28"/>
          <w:lang w:val="en-US"/>
        </w:rPr>
        <w:t>Bầy thỏ và rau diếp (AMPPZ 2012)</w:t>
      </w:r>
    </w:p>
    <w:p>
      <w:pPr>
        <w:pStyle w:val="style0"/>
      </w:pPr>
      <w:r>
        <w:rPr>
          <w:i/>
          <w:sz w:val="28"/>
          <w:szCs w:val="28"/>
          <w:lang w:val="en-US"/>
        </w:rPr>
        <w:t>Program name: randl.cpp/randl.pas</w:t>
      </w:r>
    </w:p>
    <w:p>
      <w:pPr>
        <w:pStyle w:val="style0"/>
      </w:pPr>
      <w:r>
        <w:rPr>
          <w:i/>
          <w:sz w:val="28"/>
          <w:szCs w:val="28"/>
          <w:lang w:val="en-US"/>
        </w:rPr>
        <w:t>Input: Standard Input</w:t>
      </w:r>
    </w:p>
    <w:p>
      <w:pPr>
        <w:pStyle w:val="style0"/>
      </w:pPr>
      <w:r>
        <w:rPr>
          <w:i/>
          <w:sz w:val="28"/>
          <w:szCs w:val="28"/>
          <w:lang w:val="en-US"/>
        </w:rPr>
        <w:t>Output: Standard Output</w:t>
      </w:r>
    </w:p>
    <w:p>
      <w:pPr>
        <w:pStyle w:val="style0"/>
      </w:pPr>
      <w:r>
        <w:rPr>
          <w:i/>
          <w:sz w:val="28"/>
          <w:szCs w:val="28"/>
        </w:rPr>
        <w:t>Time limit: 2s/test</w:t>
      </w:r>
    </w:p>
    <w:p>
      <w:pPr>
        <w:pStyle w:val="style0"/>
      </w:pPr>
      <w:r>
        <w:rPr/>
      </w:r>
    </w:p>
    <w:p>
      <w:pPr>
        <w:pStyle w:val="style0"/>
      </w:pPr>
      <w:r>
        <w:rPr>
          <w:rFonts w:ascii="Courier New" w:cs="Courier New" w:hAnsi="Courier New"/>
        </w:rPr>
        <w:t>Vườn rau diếp của Byteman không chỉ hấp dẫn mình cậu, mà còn hấp dẫn cả lũ thỏ rừng. Rất không may, Byteman chỉ thích rau diếp mà không thích thỏ, vì vậy cậu quyết định xách súng và cho bầy thỏ một bài học nhớ đời.</w:t>
      </w:r>
    </w:p>
    <w:p>
      <w:pPr>
        <w:pStyle w:val="style0"/>
      </w:pPr>
      <w:r>
        <w:rPr>
          <w:rFonts w:ascii="Courier New" w:cs="Courier New" w:hAnsi="Courier New"/>
        </w:rPr>
        <w:t xml:space="preserve">Vườn rau có N ô đất. </w:t>
      </w:r>
      <w:r>
        <w:rPr>
          <w:rFonts w:ascii="Courier New" w:cs="Courier New" w:hAnsi="Courier New"/>
          <w:lang w:val="en-US"/>
        </w:rPr>
        <w:t>Ô đất thứ i hiện đang có a[i] con thỏ. Byteman có thể bắn tối đa K phát súng, mỗi phát ngắm vào đúng một ô. Nếu cậu bắn vào ô thứ x, những con thỏ trong ô đó sẽ bỏ chạy và không bao giờ quay lại, ngoài ra, những con thỏ ở 2 ô kề cạnh sẽ chạy trốn sang một ô mới, kề với ô chúng hiện đang đứng (hiển nhiên, chúng sẽ không chạy vào ô vừa bị bắn)</w:t>
      </w:r>
    </w:p>
    <w:p>
      <w:pPr>
        <w:pStyle w:val="style0"/>
      </w:pPr>
      <w:r>
        <w:rPr>
          <w:rFonts w:ascii="Courier New" w:cs="Courier New" w:hAnsi="Courier New"/>
          <w:lang w:val="en-US"/>
        </w:rPr>
        <w:t>Xác định xem, với phương án tối ưu, Byteman có thể đuổi được nhiều nhất bao nhiêu con thỏ?</w:t>
      </w:r>
    </w:p>
    <w:p>
      <w:pPr>
        <w:pStyle w:val="style0"/>
      </w:pPr>
      <w:r>
        <w:rPr>
          <w:rFonts w:ascii="Courier New" w:cs="Courier New" w:hAnsi="Courier New"/>
          <w:lang w:val="en-US"/>
        </w:rPr>
      </w:r>
    </w:p>
    <w:p>
      <w:pPr>
        <w:pStyle w:val="style0"/>
      </w:pPr>
      <w:r>
        <w:rPr>
          <w:rFonts w:ascii="Courier New" w:cs="Courier New" w:hAnsi="Courier New"/>
          <w:lang w:val="en-US"/>
        </w:rPr>
        <w:t>Input:</w:t>
      </w:r>
    </w:p>
    <w:p>
      <w:pPr>
        <w:pStyle w:val="style37"/>
        <w:numPr>
          <w:ilvl w:val="0"/>
          <w:numId w:val="1"/>
        </w:numPr>
      </w:pPr>
      <w:r>
        <w:rPr>
          <w:rFonts w:ascii="Courier New" w:cs="Courier New" w:hAnsi="Courier New"/>
          <w:lang w:val="en-US"/>
        </w:rPr>
        <w:t>Dòng 1: 2 số nguyên N và K (5 &lt;= N &lt;= 2000, 0 &lt; K &lt;= N)</w:t>
      </w:r>
    </w:p>
    <w:p>
      <w:pPr>
        <w:pStyle w:val="style37"/>
        <w:numPr>
          <w:ilvl w:val="0"/>
          <w:numId w:val="1"/>
        </w:numPr>
      </w:pPr>
      <w:r>
        <w:rPr>
          <w:rFonts w:ascii="Courier New" w:cs="Courier New" w:hAnsi="Courier New"/>
          <w:lang w:val="en-US"/>
        </w:rPr>
        <w:t>Dòng 2: N số nguyên a[i] (0 &lt; a[i] &lt;= 10^6)</w:t>
      </w:r>
    </w:p>
    <w:p>
      <w:pPr>
        <w:pStyle w:val="style0"/>
      </w:pPr>
      <w:r>
        <w:rPr>
          <w:rFonts w:ascii="Courier New" w:cs="Courier New" w:hAnsi="Courier New"/>
          <w:lang w:val="en-US"/>
        </w:rPr>
        <w:t>Output:</w:t>
      </w:r>
    </w:p>
    <w:p>
      <w:pPr>
        <w:pStyle w:val="style37"/>
        <w:numPr>
          <w:ilvl w:val="0"/>
          <w:numId w:val="1"/>
        </w:numPr>
      </w:pPr>
      <w:r>
        <w:rPr>
          <w:rFonts w:ascii="Courier New" w:cs="Courier New" w:hAnsi="Courier New"/>
          <w:lang w:val="en-US"/>
        </w:rPr>
        <w:t>1 dòng đưa ra số thỏ nhiều nhất có thể đuổi được</w:t>
      </w:r>
    </w:p>
    <w:p>
      <w:pPr>
        <w:pStyle w:val="style0"/>
      </w:pPr>
      <w:r>
        <w:rPr>
          <w:rFonts w:ascii="Courier New" w:cs="Courier New" w:hAnsi="Courier New"/>
          <w:lang w:val="en-US"/>
        </w:rPr>
        <w:t>Ràng buộc (dễ): vườn có dạng đường thẳng (ô thứ N không kề với ô 1)</w:t>
      </w:r>
    </w:p>
    <w:p>
      <w:pPr>
        <w:pStyle w:val="style0"/>
      </w:pPr>
      <w:r>
        <w:rPr>
          <w:rFonts w:ascii="Courier New" w:cs="Courier New" w:hAnsi="Courier New"/>
          <w:lang w:val="en-US"/>
        </w:rPr>
        <w:t>Ràng buộc (khó): vườn có dạng hình tròn (ô thứ N kề với ô 1)</w:t>
      </w:r>
    </w:p>
    <w:p>
      <w:pPr>
        <w:pStyle w:val="style0"/>
      </w:pPr>
      <w:r>
        <w:rPr>
          <w:rFonts w:ascii="Courier New" w:cs="Courier New" w:hAnsi="Courier New"/>
          <w:lang w:val="en-US"/>
        </w:rPr>
      </w:r>
    </w:p>
    <w:p>
      <w:pPr>
        <w:pStyle w:val="style0"/>
      </w:pPr>
      <w:r>
        <w:rPr>
          <w:rFonts w:ascii="Courier New" w:cs="Courier New" w:hAnsi="Courier New"/>
          <w:lang w:val="en-US"/>
        </w:rPr>
        <w:t>Example (cho ràng buộc khó)</w:t>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4621"/>
        <w:gridCol w:w="4620"/>
      </w:tblGrid>
      <w:tr>
        <w:trPr>
          <w:cantSplit w:val="false"/>
        </w:trPr>
        <w:tc>
          <w:tcPr>
            <w:tcW w:type="dxa" w:w="4621"/>
            <w:tcBorders>
              <w:top w:val="none"/>
              <w:left w:val="none"/>
              <w:bottom w:val="none"/>
              <w:right w:val="none"/>
            </w:tcBorders>
            <w:shd w:fill="auto" w:val="clear"/>
          </w:tcPr>
          <w:p>
            <w:pPr>
              <w:pStyle w:val="style0"/>
            </w:pPr>
            <w:r>
              <w:rPr>
                <w:rFonts w:ascii="Courier New" w:cs="Courier New" w:hAnsi="Courier New"/>
                <w:lang w:val="en-US"/>
              </w:rPr>
              <w:t>Input</w:t>
            </w:r>
          </w:p>
        </w:tc>
        <w:tc>
          <w:tcPr>
            <w:tcW w:type="dxa" w:w="4620"/>
            <w:tcBorders>
              <w:top w:val="none"/>
              <w:left w:val="none"/>
              <w:bottom w:val="none"/>
              <w:right w:val="none"/>
            </w:tcBorders>
            <w:shd w:fill="auto" w:val="clear"/>
          </w:tcPr>
          <w:p>
            <w:pPr>
              <w:pStyle w:val="style0"/>
            </w:pPr>
            <w:r>
              <w:rPr>
                <w:rFonts w:ascii="Courier New" w:cs="Courier New" w:hAnsi="Courier New"/>
                <w:lang w:val="en-US"/>
              </w:rPr>
              <w:t>Output</w:t>
            </w:r>
          </w:p>
        </w:tc>
      </w:tr>
      <w:tr>
        <w:trPr>
          <w:cantSplit w:val="false"/>
        </w:trPr>
        <w:tc>
          <w:tcPr>
            <w:tcW w:type="dxa" w:w="4621"/>
            <w:tcBorders>
              <w:top w:val="none"/>
              <w:left w:val="none"/>
              <w:bottom w:val="none"/>
              <w:right w:val="none"/>
            </w:tcBorders>
            <w:shd w:fill="auto" w:val="clear"/>
          </w:tcPr>
          <w:p>
            <w:pPr>
              <w:pStyle w:val="style0"/>
            </w:pPr>
            <w:r>
              <w:rPr>
                <w:rFonts w:ascii="Courier New" w:cs="Courier New" w:hAnsi="Courier New"/>
                <w:lang w:val="en-US"/>
              </w:rPr>
              <w:t>5 2</w:t>
            </w:r>
          </w:p>
          <w:p>
            <w:pPr>
              <w:pStyle w:val="style0"/>
            </w:pPr>
            <w:r>
              <w:rPr>
                <w:rFonts w:ascii="Courier New" w:cs="Courier New" w:hAnsi="Courier New"/>
                <w:lang w:val="en-US"/>
              </w:rPr>
              <w:t>6 1 5 3 4</w:t>
            </w:r>
          </w:p>
        </w:tc>
        <w:tc>
          <w:tcPr>
            <w:tcW w:type="dxa" w:w="4620"/>
            <w:tcBorders>
              <w:top w:val="none"/>
              <w:left w:val="none"/>
              <w:bottom w:val="none"/>
              <w:right w:val="none"/>
            </w:tcBorders>
            <w:shd w:fill="auto" w:val="clear"/>
          </w:tcPr>
          <w:p>
            <w:pPr>
              <w:pStyle w:val="style0"/>
            </w:pPr>
            <w:r>
              <w:rPr>
                <w:rFonts w:ascii="Courier New" w:cs="Courier New" w:hAnsi="Courier New"/>
                <w:lang w:val="en-US"/>
              </w:rPr>
              <w:t>13</w:t>
            </w:r>
          </w:p>
        </w:tc>
      </w:tr>
    </w:tbl>
    <w:p>
      <w:pPr>
        <w:pStyle w:val="style0"/>
      </w:pPr>
      <w:r>
        <w:rPr/>
      </w:r>
    </w:p>
    <w:sectPr>
      <w:type w:val="nextPage"/>
      <w:pgSz w:h="16838" w:w="11906"/>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Tahoma">
    <w:charset w:val="80"/>
    <w:family w:val="roman"/>
    <w:pitch w:val="variable"/>
  </w:font>
  <w:font w:name="Courier New">
    <w:charset w:val="80"/>
    <w:family w:val="roman"/>
    <w:pitch w:val="variable"/>
  </w:font>
  <w:font w:name="Liberation Sans">
    <w:altName w:val="Arial"/>
    <w:charset w:val="80"/>
    <w:family w:val="swiss"/>
    <w:pitch w:val="variable"/>
  </w:font>
  <w:font w:name="Courier New">
    <w:charset w:val="80"/>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Courier New" w:cs="Courier New" w:hAnsi="Courier New"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Default Style"/>
    <w:next w:val="style0"/>
    <w:pPr>
      <w:widowControl/>
      <w:tabs>
        <w:tab w:leader="none" w:pos="720" w:val="left"/>
      </w:tabs>
      <w:suppressAutoHyphens w:val="true"/>
      <w:spacing w:after="200" w:before="0" w:line="276" w:lineRule="auto"/>
      <w:contextualSpacing w:val="false"/>
    </w:pPr>
    <w:rPr>
      <w:rFonts w:ascii="Calibri" w:cs="Calibri" w:eastAsia="WenQuanYi Micro Hei" w:hAnsi="Calibri"/>
      <w:color w:val="00000A"/>
      <w:sz w:val="22"/>
      <w:szCs w:val="22"/>
      <w:lang w:bidi="ar-SA" w:eastAsia="en-US" w:val="vi-VN"/>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HTML Code"/>
    <w:basedOn w:val="style15"/>
    <w:next w:val="style17"/>
    <w:rPr>
      <w:rFonts w:ascii="Courier New" w:cs="Courier New" w:eastAsia="Times New Roman" w:hAnsi="Courier New"/>
      <w:sz w:val="20"/>
      <w:szCs w:val="20"/>
    </w:rPr>
  </w:style>
  <w:style w:styleId="style18" w:type="character">
    <w:name w:val="HTML Preformatted Char"/>
    <w:basedOn w:val="style15"/>
    <w:next w:val="style18"/>
    <w:rPr>
      <w:rFonts w:ascii="Courier New" w:cs="Courier New" w:eastAsia="Times New Roman" w:hAnsi="Courier New"/>
      <w:sz w:val="20"/>
      <w:szCs w:val="20"/>
      <w:lang w:eastAsia="vi-VN"/>
    </w:rPr>
  </w:style>
  <w:style w:styleId="style19" w:type="character">
    <w:name w:val="ListLabel 1"/>
    <w:next w:val="style19"/>
    <w:rPr>
      <w:rFonts w:cs="Arial"/>
    </w:rPr>
  </w:style>
  <w:style w:styleId="style20" w:type="character">
    <w:name w:val="ListLabel 2"/>
    <w:next w:val="style20"/>
    <w:rPr>
      <w:rFonts w:cs="Courier New"/>
    </w:rPr>
  </w:style>
  <w:style w:styleId="style21" w:type="character">
    <w:name w:val="ListLabel 3"/>
    <w:next w:val="style21"/>
    <w:rPr>
      <w:rFonts w:cs="Calibri"/>
    </w:rPr>
  </w:style>
  <w:style w:styleId="style22" w:type="character">
    <w:name w:val="ListLabel 4"/>
    <w:next w:val="style22"/>
    <w:rPr>
      <w:rFonts w:cs="Courier New"/>
      <w:i w:val="false"/>
    </w:rPr>
  </w:style>
  <w:style w:styleId="style23" w:type="character">
    <w:name w:val="ListLabel 5"/>
    <w:next w:val="style23"/>
    <w:rPr>
      <w:rFonts w:cs="Wingdings"/>
    </w:rPr>
  </w:style>
  <w:style w:styleId="style24" w:type="character">
    <w:name w:val="ListLabel 6"/>
    <w:next w:val="style24"/>
    <w:rPr>
      <w:rFonts w:cs="Symbol"/>
    </w:rPr>
  </w:style>
  <w:style w:styleId="style25" w:type="character">
    <w:name w:val="ListLabel 7"/>
    <w:next w:val="style25"/>
    <w:rPr>
      <w:rFonts w:cs="Courier New" w:eastAsia="WenQuanYi Micro Hei"/>
    </w:rPr>
  </w:style>
  <w:style w:styleId="style26" w:type="character">
    <w:name w:val="ListLabel 8"/>
    <w:next w:val="style26"/>
    <w:rPr>
      <w:rFonts w:cs="Calibri" w:eastAsia="WenQuanYi Micro Hei"/>
    </w:rPr>
  </w:style>
  <w:style w:styleId="style27" w:type="character">
    <w:name w:val="ListLabel 9"/>
    <w:next w:val="style27"/>
    <w:rPr>
      <w:rFonts w:cs="Courier New"/>
    </w:rPr>
  </w:style>
  <w:style w:styleId="style28" w:type="character">
    <w:name w:val="ListLabel 10"/>
    <w:next w:val="style28"/>
    <w:rPr>
      <w:rFonts w:cs="Wingdings"/>
    </w:rPr>
  </w:style>
  <w:style w:styleId="style29" w:type="character">
    <w:name w:val="ListLabel 11"/>
    <w:next w:val="style29"/>
    <w:rPr>
      <w:rFonts w:cs="Symbol"/>
    </w:rPr>
  </w:style>
  <w:style w:styleId="style30" w:type="character">
    <w:name w:val="ListLabel 12"/>
    <w:next w:val="style30"/>
    <w:rPr>
      <w:rFonts w:cs="Courier New" w:eastAsia="WenQuanYi Micro Hei"/>
    </w:rPr>
  </w:style>
  <w:style w:styleId="style31" w:type="paragraph">
    <w:name w:val="Heading"/>
    <w:basedOn w:val="style0"/>
    <w:next w:val="style32"/>
    <w:pPr>
      <w:keepNext/>
      <w:spacing w:after="120" w:before="240"/>
      <w:contextualSpacing w:val="false"/>
    </w:pPr>
    <w:rPr>
      <w:rFonts w:ascii="Liberation Sans" w:cs="Lohit Hindi" w:eastAsia="DejaVu Sans" w:hAnsi="Liberation Sans"/>
      <w:sz w:val="28"/>
      <w:szCs w:val="28"/>
    </w:rPr>
  </w:style>
  <w:style w:styleId="style32" w:type="paragraph">
    <w:name w:val="Text Body"/>
    <w:basedOn w:val="style0"/>
    <w:next w:val="style32"/>
    <w:pPr>
      <w:spacing w:after="120" w:before="0"/>
      <w:contextualSpacing w:val="false"/>
    </w:pPr>
    <w:rPr/>
  </w:style>
  <w:style w:styleId="style33" w:type="paragraph">
    <w:name w:val="List"/>
    <w:basedOn w:val="style32"/>
    <w:next w:val="style33"/>
    <w:pPr/>
    <w:rPr>
      <w:rFonts w:cs="Lohit Hindi"/>
    </w:rPr>
  </w:style>
  <w:style w:styleId="style34" w:type="paragraph">
    <w:name w:val="Caption"/>
    <w:basedOn w:val="style0"/>
    <w:next w:val="style34"/>
    <w:pPr>
      <w:suppressLineNumbers/>
      <w:spacing w:after="120" w:before="120"/>
      <w:contextualSpacing w:val="false"/>
    </w:pPr>
    <w:rPr>
      <w:rFonts w:cs="Lohit Hindi"/>
      <w:i/>
      <w:iCs/>
      <w:sz w:val="24"/>
      <w:szCs w:val="24"/>
    </w:rPr>
  </w:style>
  <w:style w:styleId="style35" w:type="paragraph">
    <w:name w:val="Index"/>
    <w:basedOn w:val="style0"/>
    <w:next w:val="style35"/>
    <w:pPr>
      <w:suppressLineNumbers/>
    </w:pPr>
    <w:rPr>
      <w:rFonts w:cs="Lohit Hindi"/>
    </w:rPr>
  </w:style>
  <w:style w:styleId="style36" w:type="paragraph">
    <w:name w:val="caption"/>
    <w:basedOn w:val="style0"/>
    <w:next w:val="style36"/>
    <w:pPr>
      <w:suppressLineNumbers/>
      <w:spacing w:after="120" w:before="120"/>
      <w:contextualSpacing w:val="false"/>
    </w:pPr>
    <w:rPr>
      <w:rFonts w:cs="Lohit Hindi"/>
      <w:i/>
      <w:iCs/>
      <w:sz w:val="24"/>
      <w:szCs w:val="24"/>
    </w:rPr>
  </w:style>
  <w:style w:styleId="style37" w:type="paragraph">
    <w:name w:val="List Paragraph"/>
    <w:basedOn w:val="style0"/>
    <w:next w:val="style37"/>
    <w:pPr>
      <w:ind w:hanging="0" w:left="720" w:right="0"/>
    </w:pPr>
    <w:rPr/>
  </w:style>
  <w:style w:styleId="style38" w:type="paragraph">
    <w:name w:val="Balloon Text"/>
    <w:basedOn w:val="style0"/>
    <w:next w:val="style38"/>
    <w:pPr>
      <w:spacing w:after="0" w:before="0" w:line="100" w:lineRule="atLeast"/>
      <w:contextualSpacing w:val="false"/>
    </w:pPr>
    <w:rPr>
      <w:rFonts w:ascii="Tahoma" w:cs="Tahoma" w:hAnsi="Tahoma"/>
      <w:sz w:val="16"/>
      <w:szCs w:val="16"/>
    </w:rPr>
  </w:style>
  <w:style w:styleId="style39" w:type="paragraph">
    <w:name w:val="HTML Preformatted"/>
    <w:basedOn w:val="style0"/>
    <w:next w:val="style39"/>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rFonts w:ascii="Courier New" w:cs="Courier New" w:eastAsia="Times New Roman" w:hAnsi="Courier New"/>
      <w:sz w:val="20"/>
      <w:szCs w:val="20"/>
      <w:lang w:eastAsia="vi-V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285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2012-02-26T11:34:00.00Z</dcterms:created>
  <dc:creator>ll931110</dc:creator>
  <cp:lastModifiedBy>ll931110</cp:lastModifiedBy>
  <cp:lastPrinted>2012-02-26T11:46:00.00Z</cp:lastPrinted>
  <dcterms:modified xsi:type="dcterms:W3CDTF">2013-05-13T08:15:00.00Z</dcterms:modified>
  <cp:revision>53</cp:revision>
</cp:coreProperties>
</file>