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szCs w:val="28"/>
          <w:lang w:val="en-US"/>
        </w:rPr>
        <w:t>Mã bài: training</w:t>
      </w:r>
    </w:p>
    <w:p>
      <w:pPr>
        <w:pStyle w:val="style0"/>
      </w:pPr>
      <w:r>
        <w:rPr>
          <w:sz w:val="28"/>
          <w:szCs w:val="28"/>
          <w:lang w:val="en-US"/>
        </w:rPr>
        <w:t>(Huấn luyện)</w:t>
      </w:r>
    </w:p>
    <w:p>
      <w:pPr>
        <w:pStyle w:val="style0"/>
      </w:pPr>
      <w:r>
        <w:rPr>
          <w:sz w:val="28"/>
          <w:szCs w:val="28"/>
          <w:lang w:val="en-US"/>
        </w:rPr>
        <w:t>(SRM 506)</w:t>
      </w:r>
    </w:p>
    <w:p>
      <w:pPr>
        <w:pStyle w:val="style0"/>
      </w:pPr>
      <w:r>
        <w:rPr>
          <w:i/>
          <w:sz w:val="28"/>
          <w:szCs w:val="28"/>
        </w:rPr>
        <w:t>Time limit: 2s/test</w:t>
      </w:r>
    </w:p>
    <w:p>
      <w:pPr>
        <w:pStyle w:val="style0"/>
      </w:pPr>
      <w:r>
        <w:rPr/>
      </w:r>
    </w:p>
    <w:p>
      <w:pPr>
        <w:pStyle w:val="style0"/>
      </w:pPr>
      <w:r>
        <w:rPr/>
        <w:t>Trong trò chơi sắp tới, bạn cần huấn luyện ba con rồng để chuẩn bị cho các cuộc chiến. Mỗi con rồng được thể hiện bằng một mảng N phần tử, ứng với N phẩm chất của rồng.</w:t>
      </w:r>
    </w:p>
    <w:p>
      <w:pPr>
        <w:pStyle w:val="style0"/>
      </w:pPr>
      <w:r>
        <w:rPr/>
        <w:t xml:space="preserve">Chi phí tăng một điểm phẩm chất của một tính năng cho một con rồng là 1 đồng vàng (và bạn không thể làm giảm điểm phẩm chất của rồng). Sau khi kì luyện tập kết thúc, mỗi con rồng có chỉ số phẩm chất mới. Để tạo ra sức mạnh tối đa của 3 con rồng, bạn mong muốn: </w:t>
      </w:r>
      <w:r>
        <w:rPr>
          <w:b/>
        </w:rPr>
        <w:t xml:space="preserve">tồn tại một hoán vị </w:t>
      </w:r>
      <w:bookmarkStart w:id="0" w:name="_GoBack"/>
      <w:bookmarkEnd w:id="0"/>
      <w:r>
        <w:rPr>
          <w:lang w:val="en-US"/>
        </w:rPr>
        <w:t>(p[0], p[1], …, p[N – 1]) sao cho với mỗi con rồng, phẩm chất của chúng xét theo thứ tự p là tăng dần.</w:t>
      </w:r>
    </w:p>
    <w:p>
      <w:pPr>
        <w:pStyle w:val="style0"/>
      </w:pPr>
      <w:r>
        <w:rPr/>
        <w:t>Xác định số đồng vàng tối thiểu bạn cần sử dụng để đạt được mục đích của mình.</w:t>
      </w:r>
    </w:p>
    <w:p>
      <w:pPr>
        <w:pStyle w:val="style0"/>
      </w:pPr>
      <w:r>
        <w:rPr/>
        <w:t>Input:</w:t>
      </w:r>
    </w:p>
    <w:p>
      <w:pPr>
        <w:pStyle w:val="style43"/>
        <w:numPr>
          <w:ilvl w:val="0"/>
          <w:numId w:val="1"/>
        </w:numPr>
      </w:pPr>
      <w:r>
        <w:rPr/>
        <w:t>Dòng 1: 1 số nguyên N (1 &lt;= N &lt;= 150)</w:t>
      </w:r>
    </w:p>
    <w:p>
      <w:pPr>
        <w:pStyle w:val="style43"/>
        <w:numPr>
          <w:ilvl w:val="0"/>
          <w:numId w:val="1"/>
        </w:numPr>
      </w:pPr>
      <w:r>
        <w:rPr/>
        <w:t>3 dòng tiếp theo, mỗi dòng chứa N số nguyên mô tả phẩm chất của mỗi con rồng (điểm phẩm chất thuộc [1, 10^9])</w:t>
      </w:r>
    </w:p>
    <w:p>
      <w:pPr>
        <w:pStyle w:val="style0"/>
      </w:pPr>
      <w:r>
        <w:rPr>
          <w:rFonts w:cs="Arial"/>
          <w:color w:val="000000"/>
          <w:shd w:fill="FFFFFF" w:val="clear"/>
        </w:rPr>
        <w:t>Output:</w:t>
      </w:r>
    </w:p>
    <w:p>
      <w:pPr>
        <w:pStyle w:val="style43"/>
        <w:numPr>
          <w:ilvl w:val="0"/>
          <w:numId w:val="1"/>
        </w:numPr>
      </w:pPr>
      <w:r>
        <w:rPr>
          <w:rFonts w:cs="Arial"/>
          <w:color w:val="000000"/>
          <w:shd w:fill="FFFFFF" w:val="clear"/>
        </w:rPr>
        <w:t>Dòng 1: Số đồng vàng tối thiểu cần sử dụng</w:t>
      </w:r>
    </w:p>
    <w:p>
      <w:pPr>
        <w:pStyle w:val="style0"/>
      </w:pPr>
      <w:r>
        <w:rPr>
          <w:rFonts w:cs="Arial"/>
          <w:color w:val="000000"/>
          <w:shd w:fill="FFFFFF" w:val="clear"/>
          <w:lang w:val="en-US"/>
        </w:rPr>
        <w:t>Ví dụ:</w:t>
      </w:r>
    </w:p>
    <w:tbl>
      <w:tblPr>
        <w:jc w:val="left"/>
        <w:tblInd w:type="dxa" w:w="-108"/>
        <w:tblBorders/>
      </w:tblPr>
      <w:tblGrid>
        <w:gridCol w:w="4621"/>
        <w:gridCol w:w="4620"/>
      </w:tblGrid>
      <w:tr>
        <w:trPr>
          <w:cantSplit w:val="false"/>
        </w:trPr>
        <w:tc>
          <w:tcPr>
            <w:tcW w:type="dxa" w:w="4621"/>
            <w:tcBorders/>
            <w:shd w:fill="auto" w:val="clear"/>
            <w:tcMar>
              <w:top w:type="dxa" w:w="0"/>
              <w:left w:type="dxa" w:w="108"/>
              <w:bottom w:type="dxa" w:w="0"/>
              <w:right w:type="dxa" w:w="108"/>
            </w:tcMar>
          </w:tcPr>
          <w:p>
            <w:pPr>
              <w:pStyle w:val="style0"/>
            </w:pPr>
            <w:r>
              <w:rPr>
                <w:rFonts w:cs="Arial"/>
                <w:color w:val="000000"/>
                <w:shd w:fill="FFFFFF" w:val="clear"/>
                <w:lang w:val="en-US"/>
              </w:rPr>
              <w:t>Input</w:t>
            </w:r>
          </w:p>
        </w:tc>
        <w:tc>
          <w:tcPr>
            <w:tcW w:type="dxa" w:w="4620"/>
            <w:tcBorders/>
            <w:shd w:fill="auto" w:val="clear"/>
            <w:tcMar>
              <w:top w:type="dxa" w:w="0"/>
              <w:left w:type="dxa" w:w="108"/>
              <w:bottom w:type="dxa" w:w="0"/>
              <w:right w:type="dxa" w:w="108"/>
            </w:tcMar>
          </w:tcPr>
          <w:p>
            <w:pPr>
              <w:pStyle w:val="style0"/>
            </w:pPr>
            <w:r>
              <w:rPr>
                <w:rFonts w:cs="Arial"/>
                <w:color w:val="000000"/>
                <w:shd w:fill="FFFFFF" w:val="clear"/>
                <w:lang w:val="en-US"/>
              </w:rPr>
              <w:t>Output</w:t>
            </w:r>
          </w:p>
        </w:tc>
      </w:tr>
      <w:tr>
        <w:trPr>
          <w:cantSplit w:val="false"/>
        </w:trPr>
        <w:tc>
          <w:tcPr>
            <w:tcW w:type="dxa" w:w="4621"/>
            <w:tcBorders/>
            <w:shd w:fill="auto" w:val="clear"/>
            <w:tcMar>
              <w:top w:type="dxa" w:w="0"/>
              <w:left w:type="dxa" w:w="108"/>
              <w:bottom w:type="dxa" w:w="0"/>
              <w:right w:type="dxa" w:w="108"/>
            </w:tcM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3 3</w:t>
            </w:r>
          </w:p>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1 6 2</w:t>
            </w:r>
          </w:p>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1 3 5</w:t>
            </w:r>
          </w:p>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5 4 3</w:t>
            </w:r>
          </w:p>
        </w:tc>
        <w:tc>
          <w:tcPr>
            <w:tcW w:type="dxa" w:w="4620"/>
            <w:tcBorders/>
            <w:shd w:fill="auto" w:val="clear"/>
            <w:tcMar>
              <w:top w:type="dxa" w:w="0"/>
              <w:left w:type="dxa" w:w="108"/>
              <w:bottom w:type="dxa" w:w="0"/>
              <w:right w:type="dxa" w:w="108"/>
            </w:tcM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5</w:t>
            </w:r>
          </w:p>
          <w:p>
            <w:pPr>
              <w:pStyle w:val="style0"/>
            </w:pPr>
            <w:r>
              <w:rPr>
                <w:rFonts w:cs="Arial"/>
                <w:color w:val="000000"/>
                <w:shd w:fill="FFFFFF" w:val="clear"/>
                <w:lang w:val="en-US"/>
              </w:rPr>
            </w:r>
          </w:p>
        </w:tc>
      </w:tr>
      <w:tr>
        <w:trPr>
          <w:cantSplit w:val="false"/>
        </w:trPr>
        <w:tc>
          <w:tcPr>
            <w:tcW w:type="dxa" w:w="4621"/>
            <w:tcBorders/>
            <w:shd w:fill="auto" w:val="clear"/>
            <w:tcMar>
              <w:top w:type="dxa" w:w="0"/>
              <w:left w:type="dxa" w:w="108"/>
              <w:bottom w:type="dxa" w:w="0"/>
              <w:right w:type="dxa" w:w="108"/>
            </w:tcM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3 3</w:t>
            </w:r>
          </w:p>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3 2 1</w:t>
            </w:r>
          </w:p>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6 5 4</w:t>
            </w:r>
          </w:p>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9 8 7</w:t>
            </w:r>
          </w:p>
        </w:tc>
        <w:tc>
          <w:tcPr>
            <w:tcW w:type="dxa" w:w="4620"/>
            <w:tcBorders/>
            <w:shd w:fill="auto" w:val="clear"/>
            <w:tcMar>
              <w:top w:type="dxa" w:w="0"/>
              <w:left w:type="dxa" w:w="108"/>
              <w:bottom w:type="dxa" w:w="0"/>
              <w:right w:type="dxa" w:w="108"/>
            </w:tcM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0</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r>
          </w:p>
        </w:tc>
      </w:tr>
      <w:tr>
        <w:trPr>
          <w:cantSplit w:val="false"/>
        </w:trPr>
        <w:tc>
          <w:tcPr>
            <w:tcW w:type="dxa" w:w="4621"/>
            <w:tcBorders/>
            <w:shd w:fill="auto" w:val="clear"/>
            <w:tcMar>
              <w:top w:type="dxa" w:w="0"/>
              <w:left w:type="dxa" w:w="108"/>
              <w:bottom w:type="dxa" w:w="0"/>
              <w:right w:type="dxa" w:w="108"/>
            </w:tcM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3 6</w:t>
            </w:r>
          </w:p>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1 1 1 1000000000 1000000000 1000000000</w:t>
            </w:r>
          </w:p>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1000000000 1000000000 1000000000 1 1 1</w:t>
            </w:r>
          </w:p>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1 1 1 2 2 2</w:t>
            </w:r>
          </w:p>
        </w:tc>
        <w:tc>
          <w:tcPr>
            <w:tcW w:type="dxa" w:w="4620"/>
            <w:tcBorders/>
            <w:shd w:fill="auto" w:val="clear"/>
            <w:tcMar>
              <w:top w:type="dxa" w:w="0"/>
              <w:left w:type="dxa" w:w="108"/>
              <w:bottom w:type="dxa" w:w="0"/>
              <w:right w:type="dxa" w:w="108"/>
            </w:tcM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2999999997</w:t>
            </w:r>
          </w:p>
        </w:tc>
      </w:tr>
    </w:tbl>
    <w:p>
      <w:pPr>
        <w:pStyle w:val="style0"/>
      </w:pPr>
      <w:r>
        <w:rPr>
          <w:rFonts w:cs="Arial"/>
          <w:i/>
          <w:color w:val="000000"/>
          <w:shd w:fill="FFFFFF" w:val="clear"/>
          <w:lang w:val="en-US"/>
        </w:rPr>
      </w:r>
    </w:p>
    <w:p>
      <w:pPr>
        <w:pStyle w:val="style0"/>
      </w:pPr>
      <w:r>
        <w:rPr/>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vi-V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HTML Preformatted Char"/>
    <w:basedOn w:val="style15"/>
    <w:next w:val="style18"/>
    <w:rPr>
      <w:rFonts w:ascii="Courier New" w:cs="Courier New" w:eastAsia="Times New Roman" w:hAnsi="Courier New"/>
      <w:sz w:val="20"/>
      <w:szCs w:val="20"/>
      <w:lang w:eastAsia="vi-VN"/>
    </w:rPr>
  </w:style>
  <w:style w:styleId="style19" w:type="character">
    <w:name w:val="ListLabel 1"/>
    <w:next w:val="style19"/>
    <w:rPr>
      <w:rFonts w:cs="Arial"/>
    </w:rPr>
  </w:style>
  <w:style w:styleId="style20" w:type="character">
    <w:name w:val="ListLabel 2"/>
    <w:next w:val="style20"/>
    <w:rPr>
      <w:rFonts w:cs="Courier New"/>
    </w:rPr>
  </w:style>
  <w:style w:styleId="style21" w:type="character">
    <w:name w:val="ListLabel 3"/>
    <w:next w:val="style21"/>
    <w:rPr>
      <w:rFonts w:cs="Calibri"/>
    </w:rPr>
  </w:style>
  <w:style w:styleId="style22" w:type="character">
    <w:name w:val="ListLabel 4"/>
    <w:next w:val="style22"/>
    <w:rPr>
      <w:rFonts w:cs="Courier New"/>
      <w:i w:val="false"/>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Courier New" w:eastAsia="WenQuanYi Micro Hei"/>
    </w:rPr>
  </w:style>
  <w:style w:styleId="style26" w:type="character">
    <w:name w:val="ListLabel 8"/>
    <w:next w:val="style26"/>
    <w:rPr>
      <w:rFonts w:cs="Calibri" w:eastAsia="WenQuanYi Micro Hei"/>
    </w:rPr>
  </w:style>
  <w:style w:styleId="style27" w:type="character">
    <w:name w:val="Internet Link"/>
    <w:basedOn w:val="style15"/>
    <w:next w:val="style27"/>
    <w:rPr>
      <w:color w:val="0000FF"/>
      <w:u w:val="single"/>
      <w:lang w:bidi="en-US" w:eastAsia="en-US" w:val="en-US"/>
    </w:rPr>
  </w:style>
  <w:style w:styleId="style28" w:type="character">
    <w:name w:val="ListLabel 9"/>
    <w:next w:val="style28"/>
    <w:rPr>
      <w:rFonts w:cs="Courier New"/>
    </w:rPr>
  </w:style>
  <w:style w:styleId="style29" w:type="character">
    <w:name w:val="ListLabel 10"/>
    <w:next w:val="style29"/>
    <w:rPr>
      <w:rFonts w:cs="Wingdings"/>
    </w:rPr>
  </w:style>
  <w:style w:styleId="style30" w:type="character">
    <w:name w:val="ListLabel 11"/>
    <w:next w:val="style30"/>
    <w:rPr>
      <w:rFonts w:cs="Symbol"/>
    </w:rPr>
  </w:style>
  <w:style w:styleId="style31" w:type="character">
    <w:name w:val="ListLabel 12"/>
    <w:next w:val="style31"/>
    <w:rPr>
      <w:rFonts w:cs="Courier New" w:eastAsia="WenQuanYi Micro Hei"/>
    </w:rPr>
  </w:style>
  <w:style w:styleId="style32" w:type="character">
    <w:name w:val="ListLabel 13"/>
    <w:next w:val="style32"/>
    <w:rPr>
      <w:rFonts w:cs="Calibri" w:eastAsia="WenQuanYi Micro Hei"/>
    </w:rPr>
  </w:style>
  <w:style w:styleId="style33" w:type="character">
    <w:name w:val="ListLabel 14"/>
    <w:next w:val="style33"/>
    <w:rPr>
      <w:rFonts w:cs="Calibri" w:eastAsia="WenQuanYi Micro Hei"/>
      <w:color w:val="00000A"/>
    </w:rPr>
  </w:style>
  <w:style w:styleId="style34" w:type="character">
    <w:name w:val="ListLabel 15"/>
    <w:next w:val="style34"/>
    <w:rPr>
      <w:rFonts w:cs="Calibri"/>
      <w:color w:val="00000A"/>
    </w:rPr>
  </w:style>
  <w:style w:styleId="style35" w:type="character">
    <w:name w:val="ListLabel 16"/>
    <w:next w:val="style35"/>
    <w:rPr>
      <w:rFonts w:cs="Arial" w:eastAsia="WenQuanYi Micro Hei"/>
    </w:rPr>
  </w:style>
  <w:style w:styleId="style36" w:type="character">
    <w:name w:val="ListLabel 17"/>
    <w:next w:val="style36"/>
    <w:rPr>
      <w:rFonts w:cs="Calibri" w:eastAsia="WenQuanYi Micro Hei"/>
      <w:lang w:val="vi-VN"/>
    </w:rPr>
  </w:style>
  <w:style w:styleId="style37" w:type="paragraph">
    <w:name w:val="Heading"/>
    <w:basedOn w:val="style0"/>
    <w:next w:val="style38"/>
    <w:pPr>
      <w:keepNext/>
      <w:spacing w:after="120" w:before="240"/>
    </w:pPr>
    <w:rPr>
      <w:rFonts w:ascii="Liberation Sans" w:cs="Lohit Hindi" w:eastAsia="WenQuanYi Micro Hei" w:hAnsi="Liberation Sans"/>
      <w:sz w:val="28"/>
      <w:szCs w:val="28"/>
    </w:rPr>
  </w:style>
  <w:style w:styleId="style38" w:type="paragraph">
    <w:name w:val="Text body"/>
    <w:basedOn w:val="style0"/>
    <w:next w:val="style38"/>
    <w:pPr>
      <w:spacing w:after="120" w:before="0"/>
    </w:pPr>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caption"/>
    <w:basedOn w:val="style0"/>
    <w:next w:val="style42"/>
    <w:pPr>
      <w:suppressLineNumbers/>
      <w:spacing w:after="120" w:before="120"/>
    </w:pPr>
    <w:rPr>
      <w:rFonts w:cs="Lohit Hindi"/>
      <w:i/>
      <w:iCs/>
      <w:sz w:val="24"/>
      <w:szCs w:val="24"/>
    </w:rPr>
  </w:style>
  <w:style w:styleId="style43" w:type="paragraph">
    <w:name w:val="List Paragraph"/>
    <w:basedOn w:val="style0"/>
    <w:next w:val="style43"/>
    <w:pPr>
      <w:ind w:hanging="0" w:left="720" w:right="0"/>
    </w:pPr>
    <w:rPr/>
  </w:style>
  <w:style w:styleId="style44" w:type="paragraph">
    <w:name w:val="Balloon Text"/>
    <w:basedOn w:val="style0"/>
    <w:next w:val="style44"/>
    <w:pPr>
      <w:spacing w:after="0" w:before="0" w:line="100" w:lineRule="atLeast"/>
    </w:pPr>
    <w:rPr>
      <w:rFonts w:ascii="Tahoma" w:cs="Tahoma" w:hAnsi="Tahoma"/>
      <w:sz w:val="16"/>
      <w:szCs w:val="16"/>
    </w:rPr>
  </w:style>
  <w:style w:styleId="style45" w:type="paragraph">
    <w:name w:val="HTML Preformatted"/>
    <w:basedOn w:val="style0"/>
    <w:next w:val="style45"/>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vi-V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367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2012-02-26T11:34:00.00Z</dcterms:created>
  <dc:creator>ll931110</dc:creator>
  <cp:lastModifiedBy>ll931110</cp:lastModifiedBy>
  <cp:lastPrinted>2012-02-26T11:46:00.00Z</cp:lastPrinted>
  <dcterms:modified xsi:type="dcterms:W3CDTF">2013-08-02T09:18:00.00Z</dcterms:modified>
  <cp:revision>100</cp:revision>
</cp:coreProperties>
</file>