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097B" w14:textId="77777777" w:rsidR="009C483F" w:rsidRDefault="00000000">
      <w:pPr>
        <w:keepNext/>
        <w:spacing w:after="40" w:line="360" w:lineRule="auto"/>
        <w:jc w:val="center"/>
      </w:pPr>
      <w:r>
        <w:rPr>
          <w:b/>
        </w:rPr>
        <w:t>TRƯỜNG ĐẠI HỌC CÔNG NGHIỆP TP. HỒ CHÍ MINH</w:t>
      </w:r>
    </w:p>
    <w:p w14:paraId="167EAFD8" w14:textId="77777777" w:rsidR="009C483F" w:rsidRDefault="00000000">
      <w:pPr>
        <w:keepNext/>
        <w:spacing w:after="400" w:line="360" w:lineRule="auto"/>
        <w:jc w:val="center"/>
      </w:pPr>
      <w:r>
        <w:rPr>
          <w:b/>
        </w:rPr>
        <w:t>KHOA CÔNG NGHỆ THÔNG TIN</w:t>
      </w:r>
    </w:p>
    <w:p w14:paraId="152CA433" w14:textId="533B7596" w:rsidR="009C483F" w:rsidRDefault="00000000">
      <w:pPr>
        <w:keepNext/>
        <w:spacing w:after="400" w:line="360" w:lineRule="auto"/>
        <w:jc w:val="center"/>
      </w:pPr>
      <w:r>
        <w:rPr>
          <w:b/>
          <w:sz w:val="32"/>
        </w:rPr>
        <w:t>ĐỀ CƯƠNG ĐỒ ÁN MÔN HỌC</w:t>
      </w:r>
    </w:p>
    <w:p w14:paraId="6CA3EAE0" w14:textId="77777777" w:rsidR="009C483F" w:rsidRDefault="00000000">
      <w:pPr>
        <w:keepNext/>
        <w:spacing w:after="120" w:line="360" w:lineRule="auto"/>
        <w:jc w:val="center"/>
      </w:pPr>
      <w:r>
        <w:rPr>
          <w:b/>
          <w:sz w:val="30"/>
        </w:rPr>
        <w:t>XÂY DỰNG ỨNG DỤNG NHẬN DIỆN TIỀN GIẤY VIỆT NAM BẰNG CNN</w:t>
      </w:r>
    </w:p>
    <w:p w14:paraId="677695F9" w14:textId="77777777" w:rsidR="009C483F" w:rsidRDefault="00000000">
      <w:pPr>
        <w:keepNext/>
        <w:spacing w:after="400" w:line="360" w:lineRule="auto"/>
        <w:jc w:val="center"/>
      </w:pPr>
      <w:r>
        <w:rPr>
          <w:i/>
        </w:rPr>
        <w:t>(VNDCash: A CNN-based Vietnamese Banknote Recognition App)</w:t>
      </w:r>
    </w:p>
    <w:p w14:paraId="4B646260" w14:textId="77777777" w:rsidR="009C483F" w:rsidRDefault="00000000">
      <w:pPr>
        <w:keepNext/>
        <w:spacing w:after="360" w:line="360" w:lineRule="auto"/>
        <w:jc w:val="center"/>
      </w:pPr>
      <w:r>
        <w:rPr>
          <w:b/>
        </w:rPr>
        <w:t>Ngành/Chuyên ngành: KHOA HỌC MÁY TÍNH      Mã chuyên ngành: ……………</w:t>
      </w:r>
    </w:p>
    <w:p w14:paraId="651ECC72" w14:textId="1200B1B1" w:rsidR="009C483F" w:rsidRDefault="00000000">
      <w:pPr>
        <w:keepNext/>
        <w:spacing w:after="160" w:line="360" w:lineRule="auto"/>
        <w:jc w:val="center"/>
      </w:pPr>
      <w:r>
        <w:rPr>
          <w:b/>
        </w:rPr>
        <w:t>GIẢNG VIÊN HƯỚNG DẪN: LÊ THỊ VĨNH THANH</w:t>
      </w:r>
    </w:p>
    <w:p w14:paraId="69962DDE" w14:textId="77777777" w:rsidR="009C483F" w:rsidRDefault="00000000">
      <w:pPr>
        <w:keepNext/>
        <w:spacing w:after="80" w:line="360" w:lineRule="auto"/>
        <w:jc w:val="center"/>
      </w:pPr>
      <w:r>
        <w:rPr>
          <w:b/>
        </w:rPr>
        <w:t>SVTH - MSSV: [Họ và tên các sinh viên thực hiện – MSSV]</w:t>
      </w:r>
    </w:p>
    <w:p w14:paraId="416A9289" w14:textId="77777777" w:rsidR="009C483F" w:rsidRDefault="00000000">
      <w:pPr>
        <w:keepNext/>
        <w:spacing w:after="600" w:line="360" w:lineRule="auto"/>
        <w:jc w:val="center"/>
      </w:pPr>
      <w:r>
        <w:rPr>
          <w:b/>
        </w:rPr>
        <w:t>LỚP: [……………]        KHÓA: [……]</w:t>
      </w:r>
    </w:p>
    <w:p w14:paraId="30847966" w14:textId="77777777" w:rsidR="009C483F" w:rsidRDefault="00000000">
      <w:pPr>
        <w:keepNext w:val="0"/>
        <w:spacing w:line="360" w:lineRule="auto"/>
        <w:jc w:val="center"/>
      </w:pPr>
      <w:r>
        <w:rPr>
          <w:b/>
        </w:rPr>
        <w:t>THÀNH PHỐ HỒ CHÍ MINH, NĂM 2026</w:t>
      </w:r>
    </w:p>
    <w:p w14:paraId="6531F98C" w14:textId="77777777" w:rsidR="009C483F" w:rsidRDefault="00000000">
      <w:r>
        <w:br w:type="page"/>
      </w:r>
    </w:p>
    <w:p w14:paraId="493F523D" w14:textId="77777777" w:rsidR="009C483F" w:rsidRDefault="00000000">
      <w:pPr>
        <w:pStyle w:val="Heading1"/>
        <w:spacing w:before="360" w:after="240"/>
        <w:jc w:val="center"/>
      </w:pPr>
      <w:r>
        <w:t>MỤC LỤC</w:t>
      </w:r>
    </w:p>
    <w:p w14:paraId="1D42DAF5" w14:textId="77777777" w:rsidR="009C483F" w:rsidRDefault="00000000">
      <w:pPr>
        <w:pStyle w:val="ListParagraph"/>
        <w:numPr>
          <w:ilvl w:val="0"/>
          <w:numId w:val="2"/>
        </w:numPr>
        <w:spacing w:after="120" w:line="360" w:lineRule="auto"/>
        <w:jc w:val="both"/>
      </w:pPr>
      <w:r>
        <w:t>PHẦN MỞ ĐẦU</w:t>
      </w:r>
    </w:p>
    <w:p w14:paraId="28D6B8F4" w14:textId="77777777" w:rsidR="009C483F" w:rsidRDefault="00000000">
      <w:pPr>
        <w:pStyle w:val="ListParagraph"/>
        <w:numPr>
          <w:ilvl w:val="0"/>
          <w:numId w:val="2"/>
        </w:numPr>
        <w:spacing w:after="120" w:line="360" w:lineRule="auto"/>
        <w:jc w:val="both"/>
      </w:pPr>
      <w:r>
        <w:t>BỐ CỤC ĐỒ ÁN MÔN HỌC (DỰ KIẾN)</w:t>
      </w:r>
    </w:p>
    <w:p w14:paraId="50823B36" w14:textId="77777777" w:rsidR="009C483F" w:rsidRDefault="00000000">
      <w:pPr>
        <w:pStyle w:val="ListParagraph"/>
        <w:numPr>
          <w:ilvl w:val="0"/>
          <w:numId w:val="2"/>
        </w:numPr>
        <w:spacing w:after="120" w:line="360" w:lineRule="auto"/>
        <w:jc w:val="both"/>
      </w:pPr>
      <w:r>
        <w:t>TIẾN ĐỘ THỰC HIỆN</w:t>
      </w:r>
    </w:p>
    <w:p w14:paraId="2F2666E7" w14:textId="77777777" w:rsidR="009C483F" w:rsidRDefault="00000000">
      <w:pPr>
        <w:pStyle w:val="ListParagraph"/>
        <w:numPr>
          <w:ilvl w:val="0"/>
          <w:numId w:val="2"/>
        </w:numPr>
        <w:spacing w:after="120" w:line="360" w:lineRule="auto"/>
        <w:jc w:val="both"/>
      </w:pPr>
      <w:r>
        <w:t>TÀI LIỆU THAM KHẢO</w:t>
      </w:r>
    </w:p>
    <w:p w14:paraId="6F466F0D" w14:textId="77777777" w:rsidR="009C483F" w:rsidRDefault="00000000">
      <w:r>
        <w:br w:type="page"/>
      </w:r>
    </w:p>
    <w:p w14:paraId="7C1F3C55" w14:textId="77777777" w:rsidR="009C483F" w:rsidRDefault="00000000">
      <w:pPr>
        <w:pStyle w:val="Heading1"/>
        <w:spacing w:before="360" w:after="240"/>
        <w:jc w:val="center"/>
      </w:pPr>
      <w:r>
        <w:t>PHẦN MỞ ĐẦU</w:t>
      </w:r>
    </w:p>
    <w:p w14:paraId="555A7766" w14:textId="77777777" w:rsidR="009C483F" w:rsidRDefault="00000000">
      <w:pPr>
        <w:pStyle w:val="Heading2"/>
        <w:spacing w:before="280"/>
      </w:pPr>
      <w:r>
        <w:t>1. Lý do chọn đề tài</w:t>
      </w:r>
    </w:p>
    <w:p w14:paraId="0AA35AE6" w14:textId="77777777" w:rsidR="009C483F" w:rsidRDefault="00000000">
      <w:pPr>
        <w:spacing w:after="200" w:line="360" w:lineRule="auto"/>
        <w:jc w:val="both"/>
      </w:pPr>
      <w:r>
        <w:t>Tiền mặt vẫn là một phương tiện thanh toán quen thuộc trong nhiều giao dịch hằng ngày tại Việt Nam. Đối với người có thị lực bình thường, việc phân biệt mệnh giá chủ yếu dựa vào màu sắc, kích thước, hình ảnh và chữ số in trên tờ tiền; tuy nhiên với người khiếm thị hoặc người cao tuổi có thị lực suy giảm, thao tác này có thể chậm và dễ nhầm lẫn. Một ứng dụng trên điện thoại có khả năng nhận diện nhanh mệnh giá từ camera và đọc kết quả bằng giọng nói vì vậy có giá trị hỗ trợ trực tiếp cho tính tự chủ trong sinh hoạt. Trong phạm vi đề tài, “tiền giấy Việt Nam” được hiểu là các tờ tiền vật lý thuộc chín mệnh giá từ 1.000 đồng đến 500.000 đồng, bao gồm cả các tờ bằng giấy cotton và polymer theo nhóm mệnh giá được lựa chọn [38, 39].</w:t>
      </w:r>
    </w:p>
    <w:p w14:paraId="37E2F109" w14:textId="77777777" w:rsidR="009C483F" w:rsidRDefault="00000000">
      <w:pPr>
        <w:spacing w:after="200" w:line="360" w:lineRule="auto"/>
        <w:jc w:val="both"/>
      </w:pPr>
      <w:r>
        <w:t>Bài toán nhận diện tiền trong thực tế khó hơn phân loại ảnh trong điều kiện phòng thí nghiệm. Cùng một mệnh giá có thể xuất hiện ở mặt trước hoặc mặt sau, bị xoay, nghiêng phối cảnh, gấp nếp, cũ, phai màu, che khuất một phần hoặc được chụp trên nền phức tạp. Thay đổi cường độ và hướng chiếu sáng, bóng đổ, phản xạ trên bề mặt polymer, chất lượng camera và khoảng cách chụp cũng làm phân bố ảnh đầu vào thay đổi đáng kể. Vì vậy, một mô hình đạt Accuracy cao trên ảnh chụp đẹp chưa đủ để chứng minh khả năng sử dụng; cần đánh giá riêng độ bền vững theo từng điều kiện ảnh và trên các tờ tiền vật lý chưa xuất hiện trong quá trình huấn luyện.</w:t>
      </w:r>
    </w:p>
    <w:p w14:paraId="1845CB0D" w14:textId="77777777" w:rsidR="009C483F" w:rsidRDefault="00000000">
      <w:pPr>
        <w:spacing w:after="200" w:line="360" w:lineRule="auto"/>
        <w:jc w:val="both"/>
      </w:pPr>
      <w:r>
        <w:t>Mạng nơ-ron tích chập (Convolutional Neural Network - CNN) có khả năng tự học các đặc trưng cục bộ và phân cấp từ ảnh, đã trở thành nền tảng quan trọng của phân loại ảnh [3, 5, 6]. Trong bài toán tiền giấy, các nghiên cứu trước cho thấy CNN và transfer learning có thể đạt hiệu quả cao, từ hệ thống phân loại đa quốc gia dùng CNN [25, 26] đến các mô hình nhẹ như MobileNet trên dữ liệu tiền Bangladesh [27]. MobileNetV2 sử dụng inverted residual và linear bottleneck để giảm chi phí tính toán [8], trong khi ResNet sử dụng residual connections để huấn luyện mạng sâu ổn định [7]. Hai kiến trúc này tạo thành cặp so sánh phù hợp giữa hiệu quả suy luận trên thiết bị di động và năng lực biểu diễn đặc trưng.</w:t>
      </w:r>
    </w:p>
    <w:p w14:paraId="488B70F6" w14:textId="77777777" w:rsidR="009C483F" w:rsidRDefault="00000000">
      <w:pPr>
        <w:spacing w:after="200" w:line="360" w:lineRule="auto"/>
        <w:jc w:val="both"/>
      </w:pPr>
      <w:r>
        <w:t>Một rủi ro phương pháp luận đáng chú ý của dữ liệu tự chụp là “rò rỉ theo tờ tiền vật lý” (physical-note leakage): nếu nhiều ảnh của cùng một tờ tiền được chụp ở các góc khác nhau rồi phân chia ngẫu nhiên vào cả train và test, mô hình có thể ghi nhớ các vết xước, nếp gấp hoặc dấu hiệu riêng của chính tờ tiền đó, làm kết quả test lạc quan hơn khả năng tổng quát hóa thực tế. Đề tài vì vậy tổ chức dữ liệu theo mã định danh tờ tiền (note_id) và phân chia train/validation/test theo nhóm note_id, đồng thời chỉ áp dụng data augmentation trên tập train. Cách thiết kế này được xem là một đóng góp kỹ thuật quan trọng để kết quả đánh giá phản ánh đúng mục tiêu: nhận diện mệnh giá của một tờ tiền mới, không chỉ nhận lại một tờ đã từng nhìn thấy.</w:t>
      </w:r>
    </w:p>
    <w:p w14:paraId="287972E6" w14:textId="77777777" w:rsidR="009C483F" w:rsidRDefault="00000000">
      <w:pPr>
        <w:spacing w:after="200" w:line="360" w:lineRule="auto"/>
        <w:jc w:val="both"/>
      </w:pPr>
      <w:r>
        <w:t>Xuất phát từ nhu cầu ứng dụng và các vấn đề nêu trên, đề tài lựa chọn “Xây dựng Ứng dụng Nhận diện Tiền giấy Việt Nam bằng CNN (VNDCash)” theo hướng vừa đủ khả thi cho đồ án 3–4 tháng, vừa có cấu trúc thực nghiệm rõ ràng. Hệ thống sẽ xây dựng bộ dữ liệu tự thu thập khoảng 1.000–1.500 ảnh, huấn luyện và so sánh ít nhất ba phương pháp gồm CNN nhẹ tự thiết kế, MobileNetV2 và ResNet18, sau đó lựa chọn mô hình có cân bằng tốt giữa Accuracy, độ bền vững và chi phí suy luận để tích hợp vào demo di động có phản hồi chữ và giọng nói. Đề tài không đặt mục tiêu phát hiện tiền giả; trọng tâm là nhận diện đúng mệnh giá trong các điều kiện sử dụng thực tế, phù hợp với mô tả chính thức của đề tài số 18 [39].</w:t>
      </w:r>
    </w:p>
    <w:p w14:paraId="563999C0" w14:textId="77777777" w:rsidR="009C483F" w:rsidRDefault="00000000">
      <w:pPr>
        <w:pStyle w:val="Heading2"/>
        <w:spacing w:before="280"/>
      </w:pPr>
      <w:r>
        <w:t>2. Mục tiêu nghiên cứu</w:t>
      </w:r>
    </w:p>
    <w:p w14:paraId="7ACC3D6D" w14:textId="77777777" w:rsidR="009C483F" w:rsidRDefault="00000000">
      <w:pPr>
        <w:pStyle w:val="Heading3"/>
      </w:pPr>
      <w:r>
        <w:t>2.1. Mục tiêu chính</w:t>
      </w:r>
    </w:p>
    <w:p w14:paraId="085D8745" w14:textId="77777777" w:rsidR="009C483F" w:rsidRDefault="00000000">
      <w:pPr>
        <w:spacing w:after="200" w:line="360" w:lineRule="auto"/>
        <w:jc w:val="both"/>
      </w:pPr>
      <w:r>
        <w:t>Mục tiêu chính của đồ án là xây dựng và đánh giá một hệ thống nhận diện tự động chín mệnh giá tiền giấy Việt Nam từ 1.000 đồng đến 500.000 đồng bằng CNN, hướng tới Accuracy tổng thể trên tập test ≥ 0,95 và Macro F1-score ≥ 0,94 trong thiết lập kiểm thử tách theo tờ tiền vật lý. Bên cạnh độ chính xác, nghiên cứu đánh giá độ bền vững khi ảnh có nếp gấp, tờ tiền cũ, góc chụp lệch và ánh sáng yếu; đồng thời đo kích thước mô hình và thời gian suy luận để lựa chọn mô hình phù hợp cho triển khai trên thiết bị di động. Sản phẩm cuối cùng là demo VNDCash cho phép chụp hoặc tải ảnh một tờ tiền, hiển thị mệnh giá, độ tin cậy và đọc kết quả bằng giọng nói tiếng Việt; khi độ tin cậy thấp, hệ thống yêu cầu người dùng chụp lại thay vì khẳng định một dự đoán thiếu chắc chắn.</w:t>
      </w:r>
    </w:p>
    <w:p w14:paraId="071B2189" w14:textId="77777777" w:rsidR="009C483F" w:rsidRDefault="00000000">
      <w:pPr>
        <w:pStyle w:val="Heading3"/>
      </w:pPr>
      <w:r>
        <w:t>2.2. Mục tiêu cụ thể</w:t>
      </w:r>
    </w:p>
    <w:p w14:paraId="36E2327A" w14:textId="77777777" w:rsidR="009C483F" w:rsidRDefault="00000000">
      <w:pPr>
        <w:pStyle w:val="ListParagraph"/>
        <w:numPr>
          <w:ilvl w:val="0"/>
          <w:numId w:val="3"/>
        </w:numPr>
        <w:spacing w:after="120" w:line="360" w:lineRule="auto"/>
        <w:jc w:val="both"/>
      </w:pPr>
      <w:r>
        <w:t>Xây dựng bộ dữ liệu VNDCash tự thu thập khoảng 1.000–1.500 ảnh gốc, bao phủ 09 lớp mệnh giá (1.000; 2.000; 5.000; 10.000; 20.000; 50.000; 100.000; 200.000; 500.000 đồng), hai mặt tờ tiền và nhiều điều kiện chụp. Mỗi ảnh được gán nhãn mệnh giá cùng metadata cơ bản như note_id, mặt trước/sau, điều kiện tờ tiền, ánh sáng, góc chụp và thiết bị.</w:t>
      </w:r>
    </w:p>
    <w:p w14:paraId="1EB74485" w14:textId="77777777" w:rsidR="009C483F" w:rsidRDefault="00000000">
      <w:pPr>
        <w:pStyle w:val="ListParagraph"/>
        <w:numPr>
          <w:ilvl w:val="0"/>
          <w:numId w:val="3"/>
        </w:numPr>
        <w:spacing w:after="120" w:line="360" w:lineRule="auto"/>
        <w:jc w:val="both"/>
      </w:pPr>
      <w:r>
        <w:t>Xây dựng và huấn luyện tối thiểu ba kiến trúc để so sánh công bằng: (1) CNN nhẹ tự thiết kế huấn luyện từ đầu làm baseline; (2) MobileNetV2 pretrained ImageNet và fine-tuning; (3) ResNet18 pretrained ImageNet và fine-tuning. Các mô hình sử dụng cùng quy trình chia dữ liệu, kích thước đầu vào và tiêu chí đánh giá để hạn chế sai lệch khi so sánh.</w:t>
      </w:r>
    </w:p>
    <w:p w14:paraId="77CC5FC1" w14:textId="77777777" w:rsidR="009C483F" w:rsidRDefault="00000000">
      <w:pPr>
        <w:pStyle w:val="ListParagraph"/>
        <w:numPr>
          <w:ilvl w:val="0"/>
          <w:numId w:val="3"/>
        </w:numPr>
        <w:spacing w:after="120" w:line="360" w:lineRule="auto"/>
        <w:jc w:val="both"/>
      </w:pPr>
      <w:r>
        <w:t>Đánh giá hiệu suất nhận diện bằng Accuracy, Macro Precision, Macro Recall, Macro F1-score, Recall theo từng mệnh giá và ma trận nhầm lẫn; mục tiêu chính Accuracy ≥ 0,95 và Macro F1-score ≥ 0,94 trên tập test. Thực nghiệm được lặp lại với nhiều seed huấn luyện khi điều kiện tính toán cho phép để báo cáo trung bình và độ lệch chuẩn thay vì chỉ một lần chạy.</w:t>
      </w:r>
    </w:p>
    <w:p w14:paraId="76826D37" w14:textId="77777777" w:rsidR="009C483F" w:rsidRDefault="00000000">
      <w:pPr>
        <w:pStyle w:val="ListParagraph"/>
        <w:numPr>
          <w:ilvl w:val="0"/>
          <w:numId w:val="3"/>
        </w:numPr>
        <w:spacing w:after="120" w:line="360" w:lineRule="auto"/>
        <w:jc w:val="both"/>
      </w:pPr>
      <w:r>
        <w:t>Đánh giá độ bền vững theo các nhóm điều kiện mới/bình thường, cũ hoặc nhàu, có nếp gấp, góc chụp lệch và ánh sáng yếu; định lượng mức suy giảm Accuracy so với điều kiện bình thường. Đồng thời đo số tham số, dung lượng mô hình và độ trễ suy luận trên môi trường triển khai để phân tích trade-off Accuracy–Efficiency.</w:t>
      </w:r>
    </w:p>
    <w:p w14:paraId="04A4CBCC" w14:textId="77777777" w:rsidR="009C483F" w:rsidRDefault="00000000">
      <w:pPr>
        <w:pStyle w:val="ListParagraph"/>
        <w:numPr>
          <w:ilvl w:val="0"/>
          <w:numId w:val="3"/>
        </w:numPr>
        <w:spacing w:after="120" w:line="360" w:lineRule="auto"/>
        <w:jc w:val="both"/>
      </w:pPr>
      <w:r>
        <w:t>Lựa chọn mô hình tối ưu và tích hợp vào demo di động VNDCash, hỗ trợ camera/tải ảnh, hiển thị top-1 prediction và confidence, đọc mệnh giá bằng Text-to-Speech, đồng thời có cơ chế từ chối dự đoán khi confidence thấp. Phân tích các trường hợp sai điển hình để xác định nguyên nhân và đề xuất hướng cải thiện sau đồ án.</w:t>
      </w:r>
    </w:p>
    <w:p w14:paraId="412B0B7B" w14:textId="77777777" w:rsidR="009C483F" w:rsidRDefault="00000000">
      <w:pPr>
        <w:pStyle w:val="Heading2"/>
        <w:spacing w:before="280"/>
      </w:pPr>
      <w:r>
        <w:t>3. Đối tượng và phạm vi nghiên cứu</w:t>
      </w:r>
    </w:p>
    <w:p w14:paraId="2B643445" w14:textId="77777777" w:rsidR="009C483F" w:rsidRDefault="00000000">
      <w:pPr>
        <w:pStyle w:val="Heading3"/>
      </w:pPr>
      <w:r>
        <w:t>3.1. Đối tượng nghiên cứu</w:t>
      </w:r>
    </w:p>
    <w:p w14:paraId="3E35F297" w14:textId="77777777" w:rsidR="009C483F" w:rsidRDefault="00000000">
      <w:pPr>
        <w:spacing w:after="200" w:line="360" w:lineRule="auto"/>
        <w:jc w:val="both"/>
      </w:pPr>
      <w:r>
        <w:t>Đối tượng nghiên cứu của đề tài được xác định trên ba phương diện: (i) ảnh của tiền giấy Việt Nam thuộc chín mệnh giá từ 1.000 đồng đến 500.000 đồng, trong đó mặt trước và mặt sau của cùng mệnh giá được ánh xạ về cùng một lớp; (ii) các mô hình CNN dùng cho phân loại ảnh, gồm một CNN baseline tự thiết kế và hai kiến trúc transfer learning MobileNetV2, ResNet18; (iii) quy trình triển khai mô hình nhận diện mệnh giá trên thiết bị di động, bao gồm tiền xử lý ảnh, suy luận, ngưỡng độ tin cậy và phản hồi bằng giọng nói. Đối tượng nghiên cứu không bao gồm nhận dạng số seri hay xác thực tiền thật/tiền giả.</w:t>
      </w:r>
    </w:p>
    <w:p w14:paraId="36A8552F" w14:textId="77777777" w:rsidR="009C483F" w:rsidRDefault="00000000">
      <w:pPr>
        <w:pStyle w:val="Heading3"/>
      </w:pPr>
      <w:r>
        <w:t>3.2. Phạm vi không gian</w:t>
      </w:r>
    </w:p>
    <w:p w14:paraId="72D8CD1B" w14:textId="77777777" w:rsidR="009C483F" w:rsidRDefault="00000000">
      <w:pPr>
        <w:spacing w:after="200" w:line="360" w:lineRule="auto"/>
        <w:jc w:val="both"/>
      </w:pPr>
      <w:r>
        <w:t>Dữ liệu được nhóm tự thu thập trong môi trường sử dụng thông thường tại Việt Nam bằng điện thoại thông minh, ưu tiên nhiều nền, nhiều mức ánh sáng và nhiều góc chụp. Thực nghiệm huấn luyện được thực hiện trên máy tính cá nhân hoặc Google Colab; demo được kiểm thử trên ít nhất một thiết bị Android tham chiếu nếu điều kiện thiết bị cho phép. Đề tài không triển khai hệ thống ở quy mô ngân hàng, ATM hoặc máy phân loại tiền chuyên dụng; kết quả hướng đến một ứng dụng hỗ trợ nhận diện mệnh giá trong bối cảnh cá nhân.</w:t>
      </w:r>
    </w:p>
    <w:p w14:paraId="02416745" w14:textId="77777777" w:rsidR="009C483F" w:rsidRDefault="00000000">
      <w:pPr>
        <w:pStyle w:val="Heading3"/>
      </w:pPr>
      <w:r>
        <w:t>3.3. Phạm vi thời gian</w:t>
      </w:r>
    </w:p>
    <w:p w14:paraId="22236942" w14:textId="77777777" w:rsidR="009C483F" w:rsidRDefault="00000000">
      <w:pPr>
        <w:spacing w:after="200" w:line="360" w:lineRule="auto"/>
        <w:jc w:val="both"/>
      </w:pPr>
      <w:r>
        <w:t>Đề tài được thực hiện trong khoảng 04 tháng, dự kiến từ tháng 08/2026 đến tháng 11/2026 và có thể điều chỉnh theo lịch chính thức của học phần. Dữ liệu là tập ảnh tĩnh do nhóm thu thập trong thời gian thực hiện, không theo dõi biến động thiết kế tiền qua nhiều năm. Mục tiêu của giai đoạn này là hoàn thiện một pipeline nghiên cứu có thể tái lập, một mô hình đã được đánh giá trên dữ liệu giữ lại và một demo ứng dụng hoạt động ổn định ở quy mô đồ án môn học.</w:t>
      </w:r>
    </w:p>
    <w:p w14:paraId="4389BC61" w14:textId="77777777" w:rsidR="009C483F" w:rsidRDefault="00000000">
      <w:pPr>
        <w:pStyle w:val="Heading3"/>
      </w:pPr>
      <w:r>
        <w:t>3.4. Phạm vi nội dung</w:t>
      </w:r>
    </w:p>
    <w:p w14:paraId="160CB6F3" w14:textId="77777777" w:rsidR="009C483F" w:rsidRDefault="00000000">
      <w:pPr>
        <w:spacing w:after="200" w:line="360" w:lineRule="auto"/>
        <w:jc w:val="both"/>
      </w:pPr>
      <w:r>
        <w:t>Phạm vi nội dung được giới hạn để bảo đảm tính khả thi và khả năng đánh giá định lượng. Bài toán cốt lõi là phân loại một ảnh chứa chủ yếu một tờ tiền thành một trong chín mệnh giá; các mở rộng như phát hiện nhiều tờ trong cùng khung hình, nhận diện tiền xu, kiểm tra tiền giả, đọc số seri hoặc định giá mức độ hư hỏng không thuộc phạm vi bắt buộc của đồ án.</w:t>
      </w:r>
    </w:p>
    <w:p w14:paraId="00D3365D" w14:textId="77777777" w:rsidR="009C483F" w:rsidRDefault="00000000">
      <w:pPr>
        <w:pStyle w:val="ListParagraph"/>
        <w:numPr>
          <w:ilvl w:val="0"/>
          <w:numId w:val="2"/>
        </w:numPr>
        <w:spacing w:after="120" w:line="360" w:lineRule="auto"/>
        <w:jc w:val="both"/>
      </w:pPr>
      <w:r>
        <w:t>Khảo sát đặc trưng thị giác và các yếu tố gây biến thiên của tiền giấy Việt Nam: màu sắc, bố cục, chi tiết hình ảnh, hai mặt tờ tiền, vật liệu bề mặt, mức độ cũ/nhàu, nếp gấp, hướng quay, phối cảnh, nền ảnh và điều kiện chiếu sáng.</w:t>
      </w:r>
    </w:p>
    <w:p w14:paraId="41D93619" w14:textId="77777777" w:rsidR="009C483F" w:rsidRDefault="00000000">
      <w:pPr>
        <w:pStyle w:val="ListParagraph"/>
        <w:numPr>
          <w:ilvl w:val="0"/>
          <w:numId w:val="2"/>
        </w:numPr>
        <w:spacing w:after="120" w:line="360" w:lineRule="auto"/>
        <w:jc w:val="both"/>
      </w:pPr>
      <w:r>
        <w:t>Xây dựng bộ dữ liệu tự thu thập có kiểm soát, gán nhãn mệnh giá và note_id; chuẩn hóa ảnh đầu vào, chia train/validation/test theo note_id và sử dụng data augmentation ở tập train để tăng khả năng tổng quát hóa.</w:t>
      </w:r>
    </w:p>
    <w:p w14:paraId="44FD2C48" w14:textId="77777777" w:rsidR="009C483F" w:rsidRDefault="00000000">
      <w:pPr>
        <w:pStyle w:val="ListParagraph"/>
        <w:numPr>
          <w:ilvl w:val="0"/>
          <w:numId w:val="2"/>
        </w:numPr>
        <w:spacing w:after="120" w:line="360" w:lineRule="auto"/>
        <w:jc w:val="both"/>
      </w:pPr>
      <w:r>
        <w:t>Xây dựng và so sánh ba nhóm mô hình CNN: CNN tự thiết kế, MobileNetV2 và ResNet18; tối ưu siêu tham số ở mức vừa phải, đánh giá Accuracy–F1–confusion matrix, robustness theo điều kiện và hiệu quả suy luận.</w:t>
      </w:r>
    </w:p>
    <w:p w14:paraId="3F98AB3C" w14:textId="77777777" w:rsidR="009C483F" w:rsidRDefault="00000000">
      <w:pPr>
        <w:pStyle w:val="ListParagraph"/>
        <w:numPr>
          <w:ilvl w:val="0"/>
          <w:numId w:val="2"/>
        </w:numPr>
        <w:spacing w:after="120" w:line="360" w:lineRule="auto"/>
        <w:jc w:val="both"/>
      </w:pPr>
      <w:r>
        <w:t>Tích hợp mô hình được chọn vào demo VNDCash trên thiết bị di động với chức năng nhận ảnh, dự đoán mệnh giá, hiển thị confidence, cảnh báo khi dự đoán kém chắc chắn và đọc kết quả bằng giọng nói. Ứng dụng là công cụ hỗ trợ, không phải công cụ giám định tiền thật/giả.</w:t>
      </w:r>
    </w:p>
    <w:p w14:paraId="5EEDF7E8" w14:textId="77777777" w:rsidR="009C483F" w:rsidRDefault="00000000">
      <w:pPr>
        <w:pStyle w:val="Heading2"/>
        <w:spacing w:before="280"/>
      </w:pPr>
      <w:r>
        <w:t>4. Tổng quan tình hình nghiên cứu liên quan</w:t>
      </w:r>
    </w:p>
    <w:p w14:paraId="6A4C7AB0" w14:textId="77777777" w:rsidR="009C483F" w:rsidRDefault="00000000">
      <w:pPr>
        <w:spacing w:after="200" w:line="360" w:lineRule="auto"/>
        <w:jc w:val="both"/>
      </w:pPr>
      <w:r>
        <w:t>Nhằm xác định khoảng trống nghiên cứu và thiết kế thực nghiệm phù hợp, các công trình liên quan được khảo sát theo hai hướng: (i) nghiên cứu quốc tế về nhận diện tiền giấy bằng xử lý ảnh, CNN, transfer learning và mô hình nhẹ cho thiết bị biên; (ii) các công trình/nguồn trong nước liên quan trực tiếp đến tiền Việt Nam và ứng dụng hỗ trợ người khiếm thị. Trọng tâm phân tích là loại dữ liệu, mô hình, mức độ kiểm thử trong điều kiện thực tế, khả năng triển khai và hạn chế còn lại.</w:t>
      </w:r>
    </w:p>
    <w:p w14:paraId="130B9200" w14:textId="77777777" w:rsidR="009C483F" w:rsidRDefault="00000000">
      <w:pPr>
        <w:pStyle w:val="Heading3"/>
      </w:pPr>
      <w:r>
        <w:t>4.1. Các nghiên cứu quốc tế</w:t>
      </w:r>
    </w:p>
    <w:p w14:paraId="3DECB83B" w14:textId="77777777" w:rsidR="009C483F" w:rsidRDefault="00000000">
      <w:pPr>
        <w:spacing w:after="200" w:line="360" w:lineRule="auto"/>
        <w:jc w:val="both"/>
      </w:pPr>
      <w:r>
        <w:t>Nghiên cứu quốc tế cho thấy nhận diện tiền giấy đã chuyển dần từ đặc trưng thủ công và cảm biến chuyên dụng sang CNN và transfer learning. Tuy nhiên, kết quả rất cao trên dữ liệu có kiểm soát không đồng nghĩa với độ bền vững khi ảnh được chụp bằng điện thoại trong điều kiện ánh sáng, góc nhìn và tình trạng tờ tiền không đồng nhất.</w:t>
      </w:r>
    </w:p>
    <w:p w14:paraId="3D648C0C" w14:textId="77777777" w:rsidR="009C483F" w:rsidRDefault="00000000">
      <w:pPr>
        <w:pStyle w:val="ListParagraph"/>
        <w:numPr>
          <w:ilvl w:val="0"/>
          <w:numId w:val="2"/>
        </w:numPr>
        <w:spacing w:after="120" w:line="360" w:lineRule="auto"/>
        <w:jc w:val="both"/>
      </w:pPr>
      <w:r>
        <w:t>Pham, Lee và Park (2017) đề xuất CNN cho phân loại tiền giấy đa quốc gia với dữ liệu thu từ cảm biến ánh sáng nhìn thấy dạng line-scan, bao phủ nhiều quốc gia và nhiều loại tiền; công trình chứng minh CNN có khả năng học đặc trưng phân biệt mệnh giá hiệu quả [25]. Điểm hạn chế đối với mục tiêu VNDCash là quy trình thu ảnh bằng cảm biến chuyên dụng và điều kiện tương đối kiểm soát, khác đáng kể ảnh camera điện thoại ngoài thực tế.</w:t>
      </w:r>
    </w:p>
    <w:p w14:paraId="555D6F51" w14:textId="77777777" w:rsidR="009C483F" w:rsidRDefault="00000000">
      <w:pPr>
        <w:pStyle w:val="ListParagraph"/>
        <w:numPr>
          <w:ilvl w:val="0"/>
          <w:numId w:val="2"/>
        </w:numPr>
        <w:spacing w:after="120" w:line="360" w:lineRule="auto"/>
        <w:jc w:val="both"/>
      </w:pPr>
      <w:r>
        <w:t>Linkon và cộng sự (2020) so sánh các kiến trúc transfer learning nhẹ cho tiền Bangladesh, trong đó MobileNet/NASNetMobile đạt độ chính xác cao trên các bộ dữ liệu hàng nghìn ảnh [27]. Kết quả củng cố lựa chọn MobileNetV2 cho bài toán triển khai trên thiết bị hạn chế tài nguyên, nhưng cũng cho thấy cần đánh giá trên dữ liệu riêng của từng quốc gia và trong nhiều điều kiện chụp thay vì suy diễn trực tiếp từ benchmark khác.</w:t>
      </w:r>
    </w:p>
    <w:p w14:paraId="7C8450C9" w14:textId="77777777" w:rsidR="009C483F" w:rsidRDefault="00000000">
      <w:pPr>
        <w:pStyle w:val="ListParagraph"/>
        <w:numPr>
          <w:ilvl w:val="0"/>
          <w:numId w:val="2"/>
        </w:numPr>
        <w:spacing w:after="120" w:line="360" w:lineRule="auto"/>
        <w:jc w:val="both"/>
      </w:pPr>
      <w:r>
        <w:t>Aseffa (2022) xây dựng hệ thống nhận diện tiền Ethiopia bằng CNN và phát triển prototype trên nền tảng nhúng, so sánh nhiều kiến trúc và hướng đến xử lý thời gian thực [28]. Công trình có điểm gần với VNDCash ở yêu cầu vừa phân loại chính xác vừa triển khai thực tế; tuy nhiên miền dữ liệu và thiết kế tiền khác Việt Nam, do đó không thể sử dụng trực tiếp làm mô hình kết luận cho VND.</w:t>
      </w:r>
    </w:p>
    <w:p w14:paraId="7B1C3177" w14:textId="77777777" w:rsidR="009C483F" w:rsidRDefault="00000000">
      <w:pPr>
        <w:pStyle w:val="ListParagraph"/>
        <w:numPr>
          <w:ilvl w:val="0"/>
          <w:numId w:val="2"/>
        </w:numPr>
        <w:spacing w:after="120" w:line="360" w:lineRule="auto"/>
        <w:jc w:val="both"/>
      </w:pPr>
      <w:r>
        <w:t>Oviedo và cộng sự (2022) công bố BankNote-Net gồm 24.826 ảnh, 17 loại tiền tệ và 112 mệnh giá trong nhiều bối cảnh hỗ trợ, đồng thời khai thác supervised contrastive learning cho nhận diện tiền tệ phổ quát [29]. Công trình nhấn mạnh tầm quan trọng của dữ liệu đa dạng và khả năng few-shot, nhưng không thay thế nhu cầu xây dựng một benchmark VND có metadata điều kiện và quy trình đánh giá riêng theo tờ tiền vật lý.</w:t>
      </w:r>
    </w:p>
    <w:p w14:paraId="03A2AB94" w14:textId="77777777" w:rsidR="009C483F" w:rsidRDefault="00000000">
      <w:pPr>
        <w:pStyle w:val="ListParagraph"/>
        <w:numPr>
          <w:ilvl w:val="0"/>
          <w:numId w:val="2"/>
        </w:numPr>
        <w:spacing w:after="120" w:line="360" w:lineRule="auto"/>
        <w:jc w:val="both"/>
      </w:pPr>
      <w:r>
        <w:t>Các nghiên cứu gần đây tiếp tục tập trung vào khả năng sử dụng thực tế cho người khiếm thị: Bandara (2025) xây dựng hệ thống nhận diện tiền Sri Lanka trên dữ liệu tự thu thập và một mô hình phát hiện hiện đại [33]; Jaman và cộng sự (2025) tích hợp CNN nhận diện tiền Bangladesh vào ứng dụng di động [34]; nghiên cứu năm 2026 của Subreena và cộng sự nhấn mạnh độ bền vững trên nền phức tạp và mô hình nhẹ [35]. Xu hướng chung là kết hợp Accuracy với robustness, latency và khả năng triển khai - chính là các tiêu chí VNDCash cần đo thay vì chỉ báo cáo một con số Accuracy.</w:t>
      </w:r>
    </w:p>
    <w:p w14:paraId="129CFE4C" w14:textId="77777777" w:rsidR="009C483F" w:rsidRDefault="00000000">
      <w:pPr>
        <w:pStyle w:val="Heading3"/>
      </w:pPr>
      <w:r>
        <w:t>4.2. Các nghiên cứu trong nước</w:t>
      </w:r>
    </w:p>
    <w:p w14:paraId="2BD45F8F" w14:textId="77777777" w:rsidR="009C483F" w:rsidRDefault="00000000">
      <w:pPr>
        <w:spacing w:after="200" w:line="360" w:lineRule="auto"/>
        <w:jc w:val="both"/>
      </w:pPr>
      <w:r>
        <w:t>So với các bộ dữ liệu tiền quốc tế, nguồn học thuật công khai về nhận diện tiền Việt Nam còn thưa và chưa hình thành một benchmark chuẩn hóa được sử dụng rộng rãi. Vì vậy, phần khảo sát trong nước ưu tiên các công trình trực tiếp về nhận diện VND, nguồn thông tin chính thức về đồng tiền Việt Nam và các định hướng nghiên cứu đã được xác lập cho đề tài.</w:t>
      </w:r>
    </w:p>
    <w:p w14:paraId="0D62C266" w14:textId="77777777" w:rsidR="009C483F" w:rsidRDefault="00000000">
      <w:pPr>
        <w:pStyle w:val="ListParagraph"/>
        <w:numPr>
          <w:ilvl w:val="0"/>
          <w:numId w:val="2"/>
        </w:numPr>
        <w:spacing w:after="120" w:line="360" w:lineRule="auto"/>
        <w:jc w:val="both"/>
      </w:pPr>
      <w:r>
        <w:t>Nguyen Phuong và Duong Thi Mai (2025) công bố chương sách “A Solution for Developing a Deep Learning Architecture to Recognize Vietnamese Currency in Smart Embedded Systems for the Blind” trong kỷ yếu ICERA 2024 do Springer xuất bản [36]. Công trình xác nhận tính thực tiễn của hướng nhận diện tiền Việt Nam bằng học sâu trên hệ thống nhúng cho người khiếm thị. Tuy nhiên, để tạo giá trị bổ sung, VNDCash tập trung vào một protocol dữ liệu và đánh giá có thể tái lập: tách theo note_id, so sánh ba kiến trúc và báo cáo riêng theo điều kiện ảnh.</w:t>
      </w:r>
    </w:p>
    <w:p w14:paraId="20C8878B" w14:textId="77777777" w:rsidR="009C483F" w:rsidRDefault="00000000">
      <w:pPr>
        <w:pStyle w:val="ListParagraph"/>
        <w:numPr>
          <w:ilvl w:val="0"/>
          <w:numId w:val="2"/>
        </w:numPr>
        <w:spacing w:after="120" w:line="360" w:lineRule="auto"/>
        <w:jc w:val="both"/>
      </w:pPr>
      <w:r>
        <w:t>Le Quoc Viet, Trinh Duc Cuong và Nguyen Truong Thinh (2012) nghiên cứu hệ thống kiểm tra và cấp phát tiền giấy Việt Nam cho máy bán hàng tự động [37]. Hướng này cho thấy nhu cầu tự động hóa xử lý VND đã tồn tại từ sớm, nhưng bối cảnh máy chuyên dụng và phương pháp thị giác truyền thống khác với mục tiêu nhận diện bằng camera điện thoại và CNN hiện nay.</w:t>
      </w:r>
    </w:p>
    <w:p w14:paraId="480493B9" w14:textId="77777777" w:rsidR="009C483F" w:rsidRDefault="00000000">
      <w:pPr>
        <w:pStyle w:val="ListParagraph"/>
        <w:numPr>
          <w:ilvl w:val="0"/>
          <w:numId w:val="2"/>
        </w:numPr>
        <w:spacing w:after="120" w:line="360" w:lineRule="auto"/>
        <w:jc w:val="both"/>
      </w:pPr>
      <w:r>
        <w:t>Ngân hàng Nhà nước Việt Nam duy trì nguồn thông tin chính thức về “Đồng tiền Việt Nam” và các nội dung liên quan đến phát hành tiền [38]. Đây là nguồn tham chiếu miền ứng dụng để xác định phạm vi mệnh giá và thuật ngữ, nhưng không cung cấp một bộ dữ liệu machine learning được chuẩn hóa cho huấn luyện/đánh giá nhận diện bằng camera; do đó nhóm vẫn cần xây dựng tập dữ liệu riêng và mô tả quy trình thu thập rõ ràng.</w:t>
      </w:r>
    </w:p>
    <w:p w14:paraId="72A3EAD5" w14:textId="77777777" w:rsidR="009C483F" w:rsidRDefault="00000000">
      <w:pPr>
        <w:pStyle w:val="ListParagraph"/>
        <w:numPr>
          <w:ilvl w:val="0"/>
          <w:numId w:val="2"/>
        </w:numPr>
        <w:spacing w:after="120" w:line="360" w:lineRule="auto"/>
        <w:jc w:val="both"/>
      </w:pPr>
      <w:r>
        <w:t>Trong phạm vi khảo sát tài liệu công khai ban đầu, chưa xác định được một benchmark VND phổ biến có đồng thời ba đặc điểm: nhiều tờ vật lý cho mỗi mệnh giá, metadata điều kiện chụp và protocol chia dữ liệu theo tờ tiền để tránh leakage. Khoảng thiếu này ảnh hưởng trực tiếp đến khả năng so sánh khách quan giữa các mô hình và là lý do đề tài coi thiết kế dữ liệu - không chỉ kiến trúc CNN - là một phần trọng tâm của nghiên cứu.</w:t>
      </w:r>
    </w:p>
    <w:p w14:paraId="1574EA4A" w14:textId="77777777" w:rsidR="009C483F" w:rsidRDefault="00000000">
      <w:pPr>
        <w:pStyle w:val="ListParagraph"/>
        <w:numPr>
          <w:ilvl w:val="0"/>
          <w:numId w:val="2"/>
        </w:numPr>
        <w:spacing w:after="120" w:line="360" w:lineRule="auto"/>
        <w:jc w:val="both"/>
      </w:pPr>
      <w:r>
        <w:t>Phiếu mô tả đề tài số 18 của học phần Thị giác máy tính tại IUH xác định mục tiêu xây dựng ứng dụng nhận diện tiền giấy Việt Nam bằng CNN, tự thu thập khoảng 1.000–1.500 ảnh, so sánh MobileNetV2 và ResNet18, đánh giá các điều kiện mới/cũ/gấp nếp/ánh sáng yếu và hướng tới ứng dụng hỗ trợ người khiếm thị [39]. Đề cương hiện tại kế thừa đầy đủ các yêu cầu này, đồng thời bổ sung CNN baseline, grouped split theo note_id, chỉ số Macro F1, phân tích efficiency và cơ chế từ chối dự đoán có confidence thấp.</w:t>
      </w:r>
    </w:p>
    <w:p w14:paraId="414CC491" w14:textId="77777777" w:rsidR="009C483F" w:rsidRDefault="00000000">
      <w:pPr>
        <w:pStyle w:val="Heading3"/>
      </w:pPr>
      <w:r>
        <w:t>4.3. Nhận xét chung và khoảng trống nghiên cứu</w:t>
      </w:r>
    </w:p>
    <w:p w14:paraId="391DC48B" w14:textId="77777777" w:rsidR="009C483F" w:rsidRDefault="00000000">
      <w:pPr>
        <w:spacing w:after="200" w:line="360" w:lineRule="auto"/>
        <w:jc w:val="both"/>
      </w:pPr>
      <w:r>
        <w:t>Tổng hợp các công trình cho thấy CNN và transfer learning có thể đạt hiệu suất rất cao trong nhận diện tiền giấy, còn MobileNet là lựa chọn phù hợp khi phải cân bằng độ chính xác và chi phí tính toán [25, 27, 28]. Tuy nhiên, độ khó của bài toán phụ thuộc mạnh vào cách thu và chia dữ liệu. Nhiều kết quả được báo cáo trên dữ liệu có kiểm soát hoặc trên một miền tiền tệ cụ thể; trong khi ứng dụng cho người dùng điện thoại cần chịu được nền phức tạp, ánh sáng yếu, góc chụp lệch và tờ tiền đã qua sử dụng. Do đó, benchmark nội bộ của VNDCash phải mô phỏng các biến thiên này và đánh giá riêng từng nhóm điều kiện.</w:t>
      </w:r>
    </w:p>
    <w:p w14:paraId="4609E87B" w14:textId="77777777" w:rsidR="009C483F" w:rsidRDefault="00000000">
      <w:pPr>
        <w:spacing w:after="200" w:line="360" w:lineRule="auto"/>
        <w:jc w:val="both"/>
      </w:pPr>
      <w:r>
        <w:t>Từ đó, đề tài xác định bốn khoảng trống thực nghiệm cần xử lý: (1) thiếu bộ dữ liệu VND nhỏ nhưng được tổ chức chặt chẽ theo note_id và điều kiện chụp; (2) cần so sánh công bằng một baseline CNN huấn luyện từ đầu với hai mô hình transfer learning có đặc tính khác nhau là MobileNetV2 và ResNet18; (3) cần lượng hóa robustness thay vì chỉ báo cáo Accuracy tổng thể; (4) cần đánh giá trade-off giữa độ chính xác, dung lượng và độ trễ trước khi chọn mô hình cho mobile. VNDCash không tuyên bố tạo ra kiến trúc CNN mới; đóng góp chính nằm ở quy trình dữ liệu, thực nghiệm so sánh có kiểm soát và prototype hỗ trợ người dùng cho bối cảnh tiền Việt Nam.</w:t>
      </w:r>
    </w:p>
    <w:p w14:paraId="05288450" w14:textId="77777777" w:rsidR="009C483F" w:rsidRDefault="00000000">
      <w:pPr>
        <w:pStyle w:val="Heading2"/>
        <w:spacing w:before="280"/>
      </w:pPr>
      <w:r>
        <w:t>5. Phương pháp nghiên cứu</w:t>
      </w:r>
    </w:p>
    <w:p w14:paraId="7E68AB6E" w14:textId="77777777" w:rsidR="009C483F" w:rsidRDefault="00000000">
      <w:pPr>
        <w:spacing w:after="200" w:line="360" w:lineRule="auto"/>
        <w:jc w:val="both"/>
      </w:pPr>
      <w:r>
        <w:t>Phương pháp nghiên cứu kết hợp khảo sát lý thuyết, xây dựng dữ liệu có kiểm soát và thực nghiệm định lượng. Pipeline tổng quát gồm: xác định phạm vi mệnh giá → thu thập và gán metadata → kiểm tra chất lượng dữ liệu → chia dữ liệu theo note_id → tiền xử lý và augmentation → huấn luyện ba mô hình → đánh giá Accuracy/F1/robustness/efficiency → phân tích lỗi → lựa chọn mô hình → tích hợp và kiểm thử demo di động.</w:t>
      </w:r>
    </w:p>
    <w:p w14:paraId="108587E9" w14:textId="77777777" w:rsidR="009C483F" w:rsidRDefault="00000000">
      <w:pPr>
        <w:pStyle w:val="Heading3"/>
      </w:pPr>
      <w:r>
        <w:t>5.1. Phương pháp nghiên cứu lý thuyết</w:t>
      </w:r>
    </w:p>
    <w:p w14:paraId="6DBBAD50" w14:textId="77777777" w:rsidR="009C483F" w:rsidRDefault="00000000">
      <w:pPr>
        <w:pStyle w:val="ListParagraph"/>
        <w:numPr>
          <w:ilvl w:val="0"/>
          <w:numId w:val="2"/>
        </w:numPr>
        <w:spacing w:after="120" w:line="360" w:lineRule="auto"/>
        <w:jc w:val="both"/>
      </w:pPr>
      <w:r>
        <w:t>Phương pháp phân tích và tổng hợp tài liệu: khảo sát nền tảng Machine Learning, Deep Learning, CNN, transfer learning, data augmentation và các kiến trúc ResNet/MobileNet; đồng thời tổng hợp các nghiên cứu về banknote recognition và assistive technology để xác định tiêu chí thực nghiệm phù hợp [3, 7, 8, 14, 22–36].</w:t>
      </w:r>
    </w:p>
    <w:p w14:paraId="53F4D4B1" w14:textId="77777777" w:rsidR="009C483F" w:rsidRDefault="00000000">
      <w:pPr>
        <w:pStyle w:val="ListParagraph"/>
        <w:numPr>
          <w:ilvl w:val="0"/>
          <w:numId w:val="2"/>
        </w:numPr>
        <w:spacing w:after="120" w:line="360" w:lineRule="auto"/>
        <w:jc w:val="both"/>
      </w:pPr>
      <w:r>
        <w:t>Phương pháp so sánh, đối chiếu kiến trúc: phân tích khác biệt giữa CNN baseline, MobileNetV2 và ResNet18 về cơ chế trích xuất đặc trưng, số tham số, khả năng fine-tuning và chi phí suy luận; từ đó xây dựng một protocol so sánh trong cùng điều kiện dữ liệu thay vì tối ưu riêng từng mô hình đến mức không còn công bằng.</w:t>
      </w:r>
    </w:p>
    <w:p w14:paraId="7290633D" w14:textId="77777777" w:rsidR="009C483F" w:rsidRDefault="00000000">
      <w:pPr>
        <w:pStyle w:val="ListParagraph"/>
        <w:numPr>
          <w:ilvl w:val="0"/>
          <w:numId w:val="2"/>
        </w:numPr>
        <w:spacing w:after="120" w:line="360" w:lineRule="auto"/>
        <w:jc w:val="both"/>
      </w:pPr>
      <w:r>
        <w:t>Phương pháp hệ thống hóa và kiểm soát sai lệch thực nghiệm: xác định trước biến độc lập (kiến trúc, chiến lược fine-tuning), biến phụ thuộc (Accuracy, F1, latency, model size) và các yếu tố cần giữ cố định (split dữ liệu, preprocessing, input size, seed, metrics). Đặc biệt, grouped split theo note_id được sử dụng để giảm data leakage và tăng tính tin cậy của kết luận.</w:t>
      </w:r>
    </w:p>
    <w:p w14:paraId="283C0C4E" w14:textId="77777777" w:rsidR="009C483F" w:rsidRDefault="00000000">
      <w:pPr>
        <w:pStyle w:val="Heading3"/>
      </w:pPr>
      <w:r>
        <w:t>5.2. Phương pháp thu thập dữ liệu</w:t>
      </w:r>
    </w:p>
    <w:p w14:paraId="22B0CA9A" w14:textId="77777777" w:rsidR="009C483F" w:rsidRDefault="00000000">
      <w:pPr>
        <w:spacing w:after="200" w:line="360" w:lineRule="auto"/>
        <w:jc w:val="both"/>
      </w:pPr>
      <w:r>
        <w:t>Bộ dữ liệu được nhóm tự thu thập, quy mô mục tiêu 1.000–1.500 ảnh gốc cho 09 mệnh giá; mức cân bằng tham chiếu khoảng 110–170 ảnh/mệnh giá tùy khả năng tiếp cận tờ tiền thực tế. Nhóm cố gắng sử dụng tối thiểu 3–5 tờ vật lý khác nhau cho mỗi mệnh giá và chụp nhiều phiên với các điện thoại/nền/ánh sáng khác nhau. Mỗi tờ được gán một note_id ẩn danh để không cần lưu số seri. Metadata dự kiến gồm denomination, note_id, side (front/back), condition (normal/old-or-worn/folded), lighting (normal/low/backlight), viewpoint và device/session. Ảnh không đạt yêu cầu (mệnh giá không rõ nhãn, nhiều tờ chiếm ưu thế trong cùng ảnh, quá mờ đến mức con người cũng không xác định được) được loại hoặc đưa vào tập lỗi riêng. Sau khi thu thập, dữ liệu được chia train/validation/test theo nhóm note_id với tỷ lệ mục tiêu 70/15/15; mọi ảnh của cùng một tờ vật lý chỉ thuộc một split.</w:t>
      </w:r>
    </w:p>
    <w:p w14:paraId="73594D9C" w14:textId="77777777" w:rsidR="009C483F" w:rsidRDefault="00000000">
      <w:pPr>
        <w:pStyle w:val="Heading3"/>
      </w:pPr>
      <w:r>
        <w:t>5.3. Phương pháp xử lý dữ liệu</w:t>
      </w:r>
    </w:p>
    <w:p w14:paraId="44034771" w14:textId="77777777" w:rsidR="009C483F" w:rsidRDefault="00000000">
      <w:pPr>
        <w:spacing w:after="200" w:line="360" w:lineRule="auto"/>
        <w:jc w:val="both"/>
      </w:pPr>
      <w:r>
        <w:t>Ảnh được kiểm tra trùng lặp, chuẩn hóa hướng đọc metadata và đưa về RGB. Đầu vào của mô hình được resize/crop về 224×224 pixel; với mạng pretrained sử dụng phép chuẩn hóa tương ứng ImageNet. Data augmentation chỉ áp dụng trên tập train, gồm xoay ngẫu nhiên, scale/crop vừa phải, biến đổi phối cảnh nhẹ, thay đổi brightness/contrast, blur nhẹ, shadow và occlusion nhỏ nhằm mô phỏng điều kiện chụp thực tế [15]. Không ưu tiên lật gương (horizontal flip) vì ảnh tiền bị phản chiếu gương không phải tình huống sử dụng tự nhiên và có thể tạo đặc trưng giả. Tập validation và test chỉ thực hiện preprocessing xác định, không augmentation, để kết quả có thể tái lập.</w:t>
      </w:r>
    </w:p>
    <w:p w14:paraId="4CD897EF" w14:textId="77777777" w:rsidR="009C483F" w:rsidRDefault="00000000">
      <w:pPr>
        <w:pStyle w:val="Heading3"/>
      </w:pPr>
      <w:r>
        <w:t>5.4. Phương pháp xây dựng mô hình</w:t>
      </w:r>
    </w:p>
    <w:p w14:paraId="2C499C85" w14:textId="77777777" w:rsidR="009C483F" w:rsidRDefault="00000000">
      <w:pPr>
        <w:spacing w:after="200" w:line="360" w:lineRule="auto"/>
        <w:jc w:val="both"/>
      </w:pPr>
      <w:r>
        <w:t>Ba mô hình được cài đặt trên cùng đầu vào 224×224×3. Mô hình (1) là CNN baseline gồm khoảng ba block Conv–BatchNorm–ReLU–Pooling, sau đó Global Average Pooling/Flatten, Dropout và lớp Dense 9 nút Softmax. Mô hình (2) dùng MobileNetV2 pretrained ImageNet [8], thay classification head bằng Global Average Pooling, Dropout và Dense 9 lớp; giai đoạn đầu đóng băng backbone để huấn luyện head, sau đó mở một phần các lớp cuối để fine-tuning với learning rate nhỏ. Mô hình (3) dùng ResNet18 pretrained [7] với quy trình tương tự. Hàm mất mát là categorical cross-entropy; optimizer dự kiến Adam/AdamW [12, 13]; batch size khoảng 16–32 tùy GPU; tối đa 30–50 epoch, Early Stopping và ReduceLROnPlateau để hạn chế overfitting. Các giá trị learning rate, dropout và số lớp unfreeze được chọn trên validation. Mô hình được chọn cuối cùng sẽ được chuyển sang định dạng phù hợp cho mobile (ưu tiên TensorFlow Lite nếu pipeline triển khai dùng TensorFlow/Keras), sau đó kiểm thử lại để bảo đảm sai lệch sau chuyển đổi nằm trong giới hạn chấp nhận được.</w:t>
      </w:r>
    </w:p>
    <w:p w14:paraId="1F0654FD" w14:textId="77777777" w:rsidR="009C483F" w:rsidRDefault="00000000">
      <w:pPr>
        <w:pStyle w:val="Heading3"/>
      </w:pPr>
      <w:r>
        <w:t>5.5. Phương pháp đánh giá</w:t>
      </w:r>
    </w:p>
    <w:p w14:paraId="50F72A00" w14:textId="77777777" w:rsidR="009C483F" w:rsidRDefault="00000000">
      <w:pPr>
        <w:spacing w:after="200" w:line="360" w:lineRule="auto"/>
        <w:jc w:val="both"/>
      </w:pPr>
      <w:r>
        <w:t>Đánh giá được thực hiện trên tập test chưa sử dụng trong quá trình chọn mô hình. Chỉ số chính gồm Accuracy, Macro Precision, Macro Recall, Macro F1-score, Recall theo từng mệnh giá và Confusion Matrix; mục tiêu Accuracy ≥ 0,95 và Macro F1-score ≥ 0,94. Để trả lời câu hỏi nghiên cứu, test set được phân nhóm theo condition/lighting/viewpoint và báo cáo Accuracy từng nhóm cùng mức giảm so với nhóm normal; với các nhóm khó, mục tiêu định hướng là duy trì Accuracy xấp xỉ hoặc trên 0,90 nếu dữ liệu đủ đại diện. Ngoài chất lượng dự đoán, nhóm đo số tham số, dung lượng file mô hình, thời gian suy luận và thời gian phản hồi end-to-end trên thiết bị tham chiếu. Phân tích lỗi tập trung vào cặp mệnh giá dễ nhầm, ảnh quá tối, phản xạ mạnh, che khuất/nếp gấp và dự đoán confidence thấp. Ngưỡng từ chối dự đoán được chọn trên validation thay vì đặt tùy ý, sau đó giữ cố định khi đánh giá test.</w:t>
      </w:r>
    </w:p>
    <w:p w14:paraId="351335C4" w14:textId="77777777" w:rsidR="009C483F" w:rsidRDefault="00000000">
      <w:pPr>
        <w:pStyle w:val="Heading2"/>
        <w:spacing w:before="280"/>
      </w:pPr>
      <w:r>
        <w:t>6. Ý nghĩa khoa học và thực tiễn</w:t>
      </w:r>
    </w:p>
    <w:p w14:paraId="3D026C08" w14:textId="77777777" w:rsidR="009C483F" w:rsidRDefault="00000000">
      <w:pPr>
        <w:pStyle w:val="Heading3"/>
      </w:pPr>
      <w:r>
        <w:t>6.1. Ý nghĩa khoa học</w:t>
      </w:r>
    </w:p>
    <w:p w14:paraId="20F741DB" w14:textId="77777777" w:rsidR="009C483F" w:rsidRDefault="00000000">
      <w:pPr>
        <w:spacing w:after="200" w:line="360" w:lineRule="auto"/>
        <w:jc w:val="both"/>
      </w:pPr>
      <w:r>
        <w:t>Đề tài đóng góp một quy trình thực nghiệm rõ ràng cho bài toán nhận diện tiền giấy Việt Nam ở quy mô đồ án: bộ dữ liệu tự thu thập có metadata, cách chia dữ liệu theo tờ tiền vật lý để hạn chế leakage, so sánh ba kiến trúc trên cùng protocol và đánh giá robustness theo điều kiện. Giá trị khoa học không nằm ở tuyên bố kiến trúc mới mà ở tính minh bạch và khả năng tái lập của thực nghiệm, qua đó làm rõ mức lợi ích thực tế của transfer learning và trade-off giữa mô hình nhẹ với mô hình sâu hơn trên dữ liệu VND có quy mô hạn chế.</w:t>
      </w:r>
    </w:p>
    <w:p w14:paraId="48A624F5" w14:textId="77777777" w:rsidR="009C483F" w:rsidRDefault="00000000">
      <w:pPr>
        <w:pStyle w:val="Heading3"/>
      </w:pPr>
      <w:r>
        <w:t>6.2. Ý nghĩa thực tiễn</w:t>
      </w:r>
    </w:p>
    <w:p w14:paraId="28E49FE6" w14:textId="77777777" w:rsidR="009C483F" w:rsidRDefault="00000000">
      <w:pPr>
        <w:spacing w:after="200" w:line="360" w:lineRule="auto"/>
        <w:jc w:val="both"/>
      </w:pPr>
      <w:r>
        <w:t>Sản phẩm VNDCash có thể hỗ trợ người dùng nhận biết mệnh giá qua camera điện thoại và phản hồi bằng giọng nói, đặc biệt hữu ích trong bối cảnh hỗ trợ người khiếm thị. Cơ chế confidence-aware giúp giảm nguy cơ ứng dụng đọc sai một kết quả thiếu chắc chắn. Ngoài mục tiêu hỗ trợ tiếp cận, bộ source code, dữ liệu và báo cáo thực nghiệm còn là ví dụ hoàn chỉnh về pipeline Computer Vision từ thu thập dữ liệu đến triển khai mobile, phù hợp làm nền tảng cho NCKH cấp Khoa sau học phần. Hệ thống chỉ hỗ trợ nhận diện mệnh giá và không thay thế nghiệp vụ kiểm định tiền thật/giả.</w:t>
      </w:r>
    </w:p>
    <w:p w14:paraId="65D70CAD" w14:textId="77777777" w:rsidR="009C483F" w:rsidRDefault="00000000">
      <w:r>
        <w:br w:type="page"/>
      </w:r>
    </w:p>
    <w:p w14:paraId="060E25B0" w14:textId="348F3DDA" w:rsidR="009C483F" w:rsidRDefault="00000000">
      <w:pPr>
        <w:pStyle w:val="Heading1"/>
        <w:spacing w:before="360" w:after="240"/>
        <w:jc w:val="center"/>
      </w:pPr>
      <w:r>
        <w:t>BỐ CỤC ĐỒ ÁN MÔN HỌC (DỰ KIẾN)</w:t>
      </w:r>
    </w:p>
    <w:p w14:paraId="67C8866F" w14:textId="2A45D2FF" w:rsidR="009C483F" w:rsidRDefault="00000000">
      <w:pPr>
        <w:pStyle w:val="Heading2"/>
        <w:spacing w:before="280"/>
      </w:pPr>
      <w:r>
        <w:t>Chương 1: Cơ sở lý thuyết</w:t>
      </w:r>
    </w:p>
    <w:p w14:paraId="12DA44B1" w14:textId="77777777" w:rsidR="009C483F" w:rsidRDefault="00000000" w:rsidP="005610FF">
      <w:pPr>
        <w:spacing w:after="120" w:line="360" w:lineRule="auto"/>
        <w:ind w:left="300"/>
        <w:jc w:val="both"/>
      </w:pPr>
      <w:r>
        <w:t>1.1. Tổng quan về Machine Learning và bài toán phân loại ảnh: khái niệm học có giám sát, tập train/validation/test, overfitting, generalization và quy trình xây dựng một hệ thống phân loại [1–4].</w:t>
      </w:r>
    </w:p>
    <w:p w14:paraId="5A89F126" w14:textId="77777777" w:rsidR="009C483F" w:rsidRDefault="00000000" w:rsidP="005610FF">
      <w:pPr>
        <w:spacing w:after="120" w:line="360" w:lineRule="auto"/>
        <w:ind w:left="300"/>
        <w:jc w:val="both"/>
      </w:pPr>
      <w:r>
        <w:t>1.2. Deep Learning và mạng nơ-ron nhân tạo: neuron, feedforward, backpropagation, hàm kích hoạt ReLU, Softmax, cross-entropy, Batch Normalization, Dropout và tối ưu hóa [3, 10–13].</w:t>
      </w:r>
    </w:p>
    <w:p w14:paraId="78F51724" w14:textId="77777777" w:rsidR="009C483F" w:rsidRDefault="00000000" w:rsidP="005610FF">
      <w:pPr>
        <w:spacing w:after="120" w:line="360" w:lineRule="auto"/>
        <w:ind w:left="300"/>
        <w:jc w:val="both"/>
      </w:pPr>
      <w:r>
        <w:t>1.3. Xử lý ảnh số và Convolutional Neural Network: biểu diễn ảnh RGB, convolution, kernel/filter, stride, padding, pooling, feature map và hierarchical feature learning [4–6].</w:t>
      </w:r>
    </w:p>
    <w:p w14:paraId="6D85C633" w14:textId="77777777" w:rsidR="009C483F" w:rsidRDefault="00000000" w:rsidP="005610FF">
      <w:pPr>
        <w:spacing w:after="120" w:line="360" w:lineRule="auto"/>
        <w:ind w:left="300"/>
        <w:jc w:val="both"/>
      </w:pPr>
      <w:r>
        <w:t>1.4. Các kiến trúc CNN sử dụng trong đề tài: CNN baseline, ResNet/ResNet18 với residual connections [7] và MobileNetV2 với inverted residual, depthwise separable convolution và linear bottleneck [8, 18].</w:t>
      </w:r>
    </w:p>
    <w:p w14:paraId="401171C3" w14:textId="77777777" w:rsidR="009C483F" w:rsidRDefault="00000000" w:rsidP="005610FF">
      <w:pPr>
        <w:spacing w:after="120" w:line="360" w:lineRule="auto"/>
        <w:ind w:left="300"/>
        <w:jc w:val="both"/>
      </w:pPr>
      <w:r>
        <w:t>1.5. Transfer Learning và Fine-tuning: pretrained ImageNet, feature extractor, freezing/unfreezing layers, learning rate nhỏ khi fine-tuning và lợi ích khi dữ liệu mục tiêu hạn chế [14, 17].</w:t>
      </w:r>
    </w:p>
    <w:p w14:paraId="78461A95" w14:textId="77777777" w:rsidR="009C483F" w:rsidRDefault="00000000" w:rsidP="005610FF">
      <w:pPr>
        <w:spacing w:after="120" w:line="360" w:lineRule="auto"/>
        <w:ind w:left="300"/>
        <w:jc w:val="both"/>
      </w:pPr>
      <w:r>
        <w:t>1.6. Data Augmentation và tính bền vững của mô hình: rotation, perspective, brightness/contrast, blur, shadow, occlusion; nguyên tắc chỉ augment tập train và tránh phép biến đổi phi thực tế [15].</w:t>
      </w:r>
    </w:p>
    <w:p w14:paraId="3476B0AE" w14:textId="77777777" w:rsidR="009C483F" w:rsidRDefault="00000000" w:rsidP="005610FF">
      <w:pPr>
        <w:spacing w:after="120" w:line="360" w:lineRule="auto"/>
        <w:ind w:left="300"/>
        <w:jc w:val="both"/>
      </w:pPr>
      <w:r>
        <w:t>1.7. Các chỉ số đánh giá mô hình đa lớp và triển khai: Accuracy, Macro Precision/Recall/F1, per-class Recall, Confusion Matrix, số tham số, model size, latency và confidence threshold.</w:t>
      </w:r>
    </w:p>
    <w:p w14:paraId="4864C213" w14:textId="77777777" w:rsidR="009C483F" w:rsidRDefault="00000000" w:rsidP="005610FF">
      <w:pPr>
        <w:spacing w:after="120" w:line="360" w:lineRule="auto"/>
        <w:ind w:left="300"/>
        <w:jc w:val="both"/>
      </w:pPr>
      <w:r>
        <w:t>1.8. Tổng quan các nghiên cứu liên quan về banknote recognition, lightweight CNN, assistive currency recognition và các nghiên cứu/nguồn liên quan đến tiền Việt Nam [22–39]; phân tích research gap của VNDCash.</w:t>
      </w:r>
    </w:p>
    <w:p w14:paraId="76EE6548" w14:textId="2C95C0CF" w:rsidR="00737A36" w:rsidRPr="00737A36" w:rsidRDefault="00737A36" w:rsidP="005610FF">
      <w:pPr>
        <w:spacing w:after="120" w:line="360" w:lineRule="auto"/>
        <w:ind w:left="300"/>
        <w:jc w:val="both"/>
        <w:rPr>
          <w:color w:val="FF0000"/>
        </w:rPr>
      </w:pPr>
      <w:r>
        <w:t>Phần cơ sở lý thuyết được giới hạn ở các khái niệm trực tiếp phục vụ thiết kế, huấn luyện, đánh giá và triển khai VNDCash; không mở rộng sang object detection hoặc counterfeit detection nếu không cần cho bài toán cốt lõi.</w:t>
      </w:r>
    </w:p>
    <w:p w14:paraId="5C763BF3" w14:textId="77777777" w:rsidR="009C483F" w:rsidRDefault="00000000">
      <w:pPr>
        <w:pStyle w:val="Heading2"/>
        <w:spacing w:before="280"/>
      </w:pPr>
      <w:r>
        <w:t>Chương 2: Phương pháp nghiên cứu và mô hình đề xuất</w:t>
      </w:r>
    </w:p>
    <w:p w14:paraId="3EE6CC71" w14:textId="77777777" w:rsidR="009C483F" w:rsidRDefault="00000000" w:rsidP="005610FF">
      <w:pPr>
        <w:spacing w:after="120" w:line="360" w:lineRule="auto"/>
        <w:ind w:left="300"/>
        <w:jc w:val="both"/>
      </w:pPr>
      <w:r>
        <w:t>2.1. Bộ dữ liệu VNDCash: phạm vi 09 mệnh giá, quy trình thu thập, note_id, metadata, kiểm soát chất lượng và grouped split train/validation/test.</w:t>
      </w:r>
    </w:p>
    <w:p w14:paraId="373DEBDC" w14:textId="77777777" w:rsidR="009C483F" w:rsidRDefault="00000000" w:rsidP="005610FF">
      <w:pPr>
        <w:spacing w:after="120" w:line="360" w:lineRule="auto"/>
        <w:ind w:left="300"/>
        <w:jc w:val="both"/>
      </w:pPr>
      <w:r>
        <w:t>2.2. Quy trình tiền xử lý và data augmentation: resize/crop 224×224, RGB, normalization, rotation/perspective/photometric augmentation, blur/shadow/occlusion và nguyên tắc chống data leakage.</w:t>
      </w:r>
    </w:p>
    <w:p w14:paraId="5D8E2479" w14:textId="77777777" w:rsidR="009C483F" w:rsidRDefault="00000000" w:rsidP="005610FF">
      <w:pPr>
        <w:spacing w:after="120" w:line="360" w:lineRule="auto"/>
        <w:ind w:left="300"/>
        <w:jc w:val="both"/>
      </w:pPr>
      <w:r>
        <w:t>2.3. Ba kiến trúc thực nghiệm: CNN baseline, MobileNetV2 transfer learning và ResNet18 transfer learning; classification head, loss function, optimizer và chiến lược freeze/fine-tune.</w:t>
      </w:r>
    </w:p>
    <w:p w14:paraId="311A0FB9" w14:textId="77777777" w:rsidR="009C483F" w:rsidRDefault="00000000" w:rsidP="005610FF">
      <w:pPr>
        <w:spacing w:after="120" w:line="360" w:lineRule="auto"/>
        <w:ind w:left="300"/>
        <w:jc w:val="both"/>
      </w:pPr>
      <w:r>
        <w:t>2.4. Thiết kế đánh giá robustness và efficiency: phân nhóm điều kiện (normal/old-or-worn/folded/low-light/viewpoint), tiêu chí suy giảm hiệu năng, model size, latency và nguyên tắc chọn mô hình cho mobile.</w:t>
      </w:r>
    </w:p>
    <w:p w14:paraId="4FD9F6E9" w14:textId="77777777" w:rsidR="009C483F" w:rsidRDefault="00000000" w:rsidP="005610FF">
      <w:pPr>
        <w:spacing w:after="120" w:line="360" w:lineRule="auto"/>
        <w:ind w:left="300"/>
        <w:jc w:val="both"/>
      </w:pPr>
      <w:r>
        <w:t>2.5. Kiến trúc ứng dụng VNDCash: camera/tải ảnh → preprocessing → inference → confidence gate → hiển thị mệnh giá → Text-to-Speech; quy trình chuyển đổi và kiểm thử mô hình trên thiết bị.</w:t>
      </w:r>
    </w:p>
    <w:p w14:paraId="77E22627" w14:textId="77777777" w:rsidR="009C483F" w:rsidRDefault="00000000">
      <w:pPr>
        <w:pStyle w:val="Heading2"/>
        <w:spacing w:before="280"/>
      </w:pPr>
      <w:r>
        <w:t>Chương 3: Thực nghiệm và đánh giá kết quả</w:t>
      </w:r>
    </w:p>
    <w:p w14:paraId="39DE9A62" w14:textId="77777777" w:rsidR="009C483F" w:rsidRDefault="00000000" w:rsidP="005610FF">
      <w:pPr>
        <w:spacing w:after="120" w:line="360" w:lineRule="auto"/>
        <w:ind w:left="300"/>
        <w:jc w:val="both"/>
      </w:pPr>
      <w:r>
        <w:t>3.1. Môi trường thực nghiệm: phần cứng, GPU/CPU, phiên bản Python, TensorFlow/Keras hoặc PyTorch, OpenCV và môi trường Android/TensorFlow Lite nếu sử dụng.</w:t>
      </w:r>
    </w:p>
    <w:p w14:paraId="2BD570F4" w14:textId="77777777" w:rsidR="009C483F" w:rsidRDefault="00000000" w:rsidP="005610FF">
      <w:pPr>
        <w:spacing w:after="120" w:line="360" w:lineRule="auto"/>
        <w:ind w:left="300"/>
        <w:jc w:val="both"/>
      </w:pPr>
      <w:r>
        <w:t>3.2. Thiết lập thực nghiệm: thống kê dữ liệu theo lớp/note_id/condition, tỷ lệ train/validation/test, input size, batch size, learning rate, epoch, early stopping, seed và chính sách fine-tuning.</w:t>
      </w:r>
    </w:p>
    <w:p w14:paraId="365B01D4" w14:textId="77777777" w:rsidR="009C483F" w:rsidRDefault="00000000" w:rsidP="005610FF">
      <w:pPr>
        <w:spacing w:after="120" w:line="360" w:lineRule="auto"/>
        <w:ind w:left="300"/>
        <w:jc w:val="both"/>
      </w:pPr>
      <w:r>
        <w:t>3.3. Kết quả huấn luyện từng mô hình: train/validation loss, Accuracy theo epoch, dấu hiệu overfitting, thời điểm early stopping và kết quả test cuối cùng.</w:t>
      </w:r>
    </w:p>
    <w:p w14:paraId="5C61FCE7" w14:textId="77777777" w:rsidR="009C483F" w:rsidRDefault="00000000" w:rsidP="005610FF">
      <w:pPr>
        <w:spacing w:after="120" w:line="360" w:lineRule="auto"/>
        <w:ind w:left="300"/>
        <w:jc w:val="both"/>
      </w:pPr>
      <w:r>
        <w:t>3.4. So sánh CNN baseline vs. MobileNetV2 vs. ResNet18: Accuracy, Macro Precision/Recall/F1, per-class Recall, Confusion Matrix, số tham số, model size và latency; phân tích trade-off Accuracy–Efficiency.</w:t>
      </w:r>
    </w:p>
    <w:p w14:paraId="3630106C" w14:textId="77777777" w:rsidR="009C483F" w:rsidRDefault="00000000" w:rsidP="005610FF">
      <w:pPr>
        <w:spacing w:after="120" w:line="360" w:lineRule="auto"/>
        <w:ind w:left="300"/>
        <w:jc w:val="both"/>
      </w:pPr>
      <w:r>
        <w:t>3.5. Đánh giá độ bền vững theo điều kiện: mới/bình thường, cũ/nhàu, gấp nếp, ánh sáng yếu, góc chụp lệch; phân tích mức giảm hiệu năng. Có thể bổ sung Grad-CAM ở một số ca đúng/sai để minh họa vùng ảnh mô hình tập trung [16].</w:t>
      </w:r>
    </w:p>
    <w:p w14:paraId="6CF2C54A" w14:textId="77777777" w:rsidR="009C483F" w:rsidRDefault="00000000" w:rsidP="005610FF">
      <w:pPr>
        <w:spacing w:after="120" w:line="360" w:lineRule="auto"/>
        <w:ind w:left="300"/>
        <w:jc w:val="both"/>
      </w:pPr>
      <w:r>
        <w:t>3.6. Phân tích lỗi: các cặp mệnh giá dễ nhầm, tác động của phản xạ/blur/occlusion, lỗi do background, lỗi confidence thấp; đánh giá tác dụng của cơ chế yêu cầu chụp lại.</w:t>
      </w:r>
    </w:p>
    <w:p w14:paraId="3887A1B8" w14:textId="77777777" w:rsidR="009C483F" w:rsidRDefault="00000000" w:rsidP="005610FF">
      <w:pPr>
        <w:spacing w:after="120" w:line="360" w:lineRule="auto"/>
        <w:ind w:left="300"/>
        <w:jc w:val="both"/>
      </w:pPr>
      <w:r>
        <w:t>3.7. So sánh với các nghiên cứu liên quan và thảo luận: mức độ đạt mục tiêu, điểm mạnh/yếu của protocol dữ liệu, giới hạn quy mô mẫu và khả năng tổng quát hóa; rút ra kiến trúc phù hợp nhất cho VNDCash.</w:t>
      </w:r>
    </w:p>
    <w:p w14:paraId="4653D0CE" w14:textId="77777777" w:rsidR="009C483F" w:rsidRDefault="00000000">
      <w:pPr>
        <w:pStyle w:val="Heading2"/>
        <w:spacing w:before="280"/>
      </w:pPr>
      <w:r>
        <w:t>Phần kết luận</w:t>
      </w:r>
    </w:p>
    <w:p w14:paraId="187E5B2F" w14:textId="77777777" w:rsidR="009C483F" w:rsidRDefault="00000000" w:rsidP="005610FF">
      <w:pPr>
        <w:pStyle w:val="ListParagraph"/>
        <w:numPr>
          <w:ilvl w:val="0"/>
          <w:numId w:val="5"/>
        </w:numPr>
        <w:spacing w:after="120" w:line="360" w:lineRule="auto"/>
        <w:jc w:val="both"/>
      </w:pPr>
      <w:r>
        <w:t>Tóm tắt bài toán nhận diện mệnh giá tiền giấy Việt Nam, bộ dữ liệu VNDCash, ba mô hình được so sánh và kết quả thực nghiệm cuối cùng theo Accuracy/F1/robustness/efficiency.</w:t>
      </w:r>
    </w:p>
    <w:p w14:paraId="427CE694" w14:textId="77777777" w:rsidR="009C483F" w:rsidRDefault="00000000" w:rsidP="005610FF">
      <w:pPr>
        <w:pStyle w:val="ListParagraph"/>
        <w:numPr>
          <w:ilvl w:val="0"/>
          <w:numId w:val="5"/>
        </w:numPr>
        <w:spacing w:after="120" w:line="360" w:lineRule="auto"/>
        <w:jc w:val="both"/>
      </w:pPr>
      <w:r>
        <w:t>Khẳng định các đóng góp chính: quy trình dữ liệu chống leakage theo note_id, benchmark so sánh CNN–MobileNetV2–ResNet18, phân tích robustness và prototype mobile có phản hồi giọng nói.</w:t>
      </w:r>
    </w:p>
    <w:p w14:paraId="4CA680B3" w14:textId="77777777" w:rsidR="009C483F" w:rsidRDefault="00000000" w:rsidP="005610FF">
      <w:pPr>
        <w:pStyle w:val="ListParagraph"/>
        <w:numPr>
          <w:ilvl w:val="0"/>
          <w:numId w:val="5"/>
        </w:numPr>
        <w:spacing w:after="120" w:line="360" w:lineRule="auto"/>
        <w:jc w:val="both"/>
      </w:pPr>
      <w:r>
        <w:t>Nêu hạn chế của nghiên cứu: quy mô dữ liệu và số tờ vật lý còn nhỏ, phạm vi thiết bị chụp hạn chế, chưa bao phủ mọi mức độ hư hỏng, không xử lý nhiều tờ trong cùng ảnh và không phát hiện tiền giả.</w:t>
      </w:r>
    </w:p>
    <w:p w14:paraId="2AA43110" w14:textId="77777777" w:rsidR="009C483F" w:rsidRDefault="00000000" w:rsidP="005610FF">
      <w:pPr>
        <w:pStyle w:val="ListParagraph"/>
        <w:numPr>
          <w:ilvl w:val="0"/>
          <w:numId w:val="5"/>
        </w:numPr>
        <w:spacing w:after="120" w:line="360" w:lineRule="auto"/>
        <w:jc w:val="both"/>
      </w:pPr>
      <w:r>
        <w:t>Hướng phát triển: mở rộng bộ dữ liệu đa thiết bị/đa vùng, kiểm thử với người khiếm thị theo quy trình phù hợp, tối ưu quantization/on-device inference, bổ sung detection khi nhiều tờ xuất hiện, Grad-CAM/XAI và nghiên cứu robustness/domain adaptation để hướng tới NCKH cấp Khoa.</w:t>
      </w:r>
    </w:p>
    <w:p w14:paraId="77FB0B13" w14:textId="77777777" w:rsidR="009C483F" w:rsidRDefault="00000000">
      <w:r>
        <w:br w:type="page"/>
      </w:r>
    </w:p>
    <w:p w14:paraId="74E4D70E" w14:textId="77777777" w:rsidR="009C483F" w:rsidRDefault="00000000">
      <w:pPr>
        <w:pStyle w:val="Heading1"/>
        <w:spacing w:before="360" w:after="240"/>
        <w:jc w:val="center"/>
      </w:pPr>
      <w:r>
        <w:t>TIẾN ĐỘ THỰC HIỆN</w:t>
      </w:r>
    </w:p>
    <w:p w14:paraId="0A1B175F" w14:textId="77777777" w:rsidR="009C483F" w:rsidRDefault="00000000">
      <w:pPr>
        <w:spacing w:after="240" w:line="360" w:lineRule="auto"/>
        <w:jc w:val="both"/>
      </w:pPr>
      <w:r>
        <w:t>Đồ án được thực hiện trong 04 tháng, dự kiến từ tháng 08/2026 đến tháng 11/2026, chia thành 4 giai đoạn chính như sau (mốc ngày có thể điều chỉnh theo lịch học phần):</w:t>
      </w:r>
    </w:p>
    <w:p w14:paraId="4C5C3E8D" w14:textId="77777777" w:rsidR="009C483F" w:rsidRDefault="00000000">
      <w:pPr>
        <w:pStyle w:val="Heading2"/>
        <w:spacing w:before="280"/>
      </w:pPr>
      <w:r>
        <w:t>GIAI ĐOẠN 1: CHUẨN BỊ VÀ NGHIÊN CỨU LÝ THUYẾT</w:t>
      </w:r>
    </w:p>
    <w:p w14:paraId="09D8730E" w14:textId="77777777" w:rsidR="009C483F" w:rsidRDefault="00000000">
      <w:pPr>
        <w:spacing w:after="120" w:line="360" w:lineRule="auto"/>
        <w:jc w:val="both"/>
      </w:pPr>
      <w:r>
        <w:t>Thời gian: 12/8 – 31/8/2026</w:t>
      </w:r>
    </w:p>
    <w:p w14:paraId="4FC28CAB" w14:textId="77777777" w:rsidR="009C483F" w:rsidRDefault="00000000">
      <w:pPr>
        <w:pStyle w:val="ListParagraph"/>
        <w:numPr>
          <w:ilvl w:val="0"/>
          <w:numId w:val="2"/>
        </w:numPr>
        <w:spacing w:after="120" w:line="360" w:lineRule="auto"/>
        <w:jc w:val="both"/>
      </w:pPr>
      <w:r>
        <w:t>Hoàn thiện đề cương chi tiết VNDCash và chốt phạm vi 09 mệnh giá, tiêu chí thành công, sản phẩm demo.</w:t>
      </w:r>
    </w:p>
    <w:p w14:paraId="759B58E1" w14:textId="77777777" w:rsidR="009C483F" w:rsidRDefault="00000000">
      <w:pPr>
        <w:pStyle w:val="ListParagraph"/>
        <w:numPr>
          <w:ilvl w:val="0"/>
          <w:numId w:val="2"/>
        </w:numPr>
        <w:spacing w:after="120" w:line="360" w:lineRule="auto"/>
        <w:jc w:val="both"/>
      </w:pPr>
      <w:r>
        <w:t>Nghiên cứu nền tảng CNN, transfer learning, MobileNetV2, ResNet18, data augmentation và các chỉ số đánh giá.</w:t>
      </w:r>
    </w:p>
    <w:p w14:paraId="63ADAAFE" w14:textId="77777777" w:rsidR="009C483F" w:rsidRDefault="00000000">
      <w:pPr>
        <w:pStyle w:val="ListParagraph"/>
        <w:numPr>
          <w:ilvl w:val="0"/>
          <w:numId w:val="2"/>
        </w:numPr>
        <w:spacing w:after="120" w:line="360" w:lineRule="auto"/>
        <w:jc w:val="both"/>
      </w:pPr>
      <w:r>
        <w:t>Khảo sát các nghiên cứu banknote recognition trong và ngoài nước; xác định research gap và rủi ro data leakage.</w:t>
      </w:r>
    </w:p>
    <w:p w14:paraId="1885CAD6" w14:textId="77777777" w:rsidR="009C483F" w:rsidRDefault="00000000">
      <w:pPr>
        <w:pStyle w:val="ListParagraph"/>
        <w:numPr>
          <w:ilvl w:val="0"/>
          <w:numId w:val="2"/>
        </w:numPr>
        <w:spacing w:after="120" w:line="360" w:lineRule="auto"/>
        <w:jc w:val="both"/>
      </w:pPr>
      <w:r>
        <w:t>Thiết kế quy trình thu thập dữ liệu, hệ thống note_id/metadata, checklist chất lượng và quy tắc train/validation/test.</w:t>
      </w:r>
    </w:p>
    <w:p w14:paraId="5FC3312F" w14:textId="77777777" w:rsidR="009C483F" w:rsidRDefault="00000000">
      <w:pPr>
        <w:pStyle w:val="Heading2"/>
        <w:spacing w:before="280"/>
      </w:pPr>
      <w:r>
        <w:t>GIAI ĐOẠN 2: XÂY DỰNG DỮ LIỆU, THIẾT KẾ VÀ CÀI ĐẶT MÔ HÌNH</w:t>
      </w:r>
    </w:p>
    <w:p w14:paraId="5E42AFD0" w14:textId="77777777" w:rsidR="009C483F" w:rsidRDefault="00000000">
      <w:pPr>
        <w:spacing w:after="120" w:line="360" w:lineRule="auto"/>
        <w:jc w:val="both"/>
      </w:pPr>
      <w:r>
        <w:t>Thời gian: 01/9 – 30/9/2026</w:t>
      </w:r>
    </w:p>
    <w:p w14:paraId="3F5FB34D" w14:textId="77777777" w:rsidR="009C483F" w:rsidRDefault="00000000">
      <w:pPr>
        <w:pStyle w:val="ListParagraph"/>
        <w:numPr>
          <w:ilvl w:val="0"/>
          <w:numId w:val="2"/>
        </w:numPr>
        <w:spacing w:after="120" w:line="360" w:lineRule="auto"/>
        <w:jc w:val="both"/>
      </w:pPr>
      <w:r>
        <w:t>Thu thập và gán nhãn khoảng 1.000–1.500 ảnh tiền giấy Việt Nam; kiểm tra cân bằng lớp, note_id và điều kiện chụp.</w:t>
      </w:r>
    </w:p>
    <w:p w14:paraId="556E6AA9" w14:textId="77777777" w:rsidR="009C483F" w:rsidRDefault="00000000">
      <w:pPr>
        <w:pStyle w:val="ListParagraph"/>
        <w:numPr>
          <w:ilvl w:val="0"/>
          <w:numId w:val="2"/>
        </w:numPr>
        <w:spacing w:after="120" w:line="360" w:lineRule="auto"/>
        <w:jc w:val="both"/>
      </w:pPr>
      <w:r>
        <w:t>Xây dựng pipeline tiền xử lý, grouped split theo note_id và data augmentation chỉ cho tập train.</w:t>
      </w:r>
    </w:p>
    <w:p w14:paraId="07FEBF7F" w14:textId="77777777" w:rsidR="009C483F" w:rsidRDefault="00000000">
      <w:pPr>
        <w:pStyle w:val="ListParagraph"/>
        <w:numPr>
          <w:ilvl w:val="0"/>
          <w:numId w:val="2"/>
        </w:numPr>
        <w:spacing w:after="120" w:line="360" w:lineRule="auto"/>
        <w:jc w:val="both"/>
      </w:pPr>
      <w:r>
        <w:t>Cài đặt CNN baseline, MobileNetV2 và ResNet18; thống nhất input size, classification head, loss, optimizer và logging.</w:t>
      </w:r>
    </w:p>
    <w:p w14:paraId="53052667" w14:textId="77777777" w:rsidR="009C483F" w:rsidRDefault="00000000">
      <w:pPr>
        <w:pStyle w:val="ListParagraph"/>
        <w:numPr>
          <w:ilvl w:val="0"/>
          <w:numId w:val="2"/>
        </w:numPr>
        <w:spacing w:after="120" w:line="360" w:lineRule="auto"/>
        <w:jc w:val="both"/>
      </w:pPr>
      <w:r>
        <w:t>Chạy thử nghiệm pilot trên một phần dữ liệu để phát hiện lỗi nhãn/pipeline; khóa protocol trước khi huấn luyện chính thức.</w:t>
      </w:r>
    </w:p>
    <w:p w14:paraId="079F3143" w14:textId="77777777" w:rsidR="009C483F" w:rsidRDefault="00000000">
      <w:pPr>
        <w:pStyle w:val="Heading2"/>
        <w:spacing w:before="280"/>
      </w:pPr>
      <w:r>
        <w:t>GIAI ĐOẠN 3: HUẤN LUYỆN, THỰC NGHIỆM VÀ ĐÁNH GIÁ</w:t>
      </w:r>
    </w:p>
    <w:p w14:paraId="013183C7" w14:textId="77777777" w:rsidR="009C483F" w:rsidRDefault="00000000">
      <w:pPr>
        <w:spacing w:after="120" w:line="360" w:lineRule="auto"/>
        <w:jc w:val="both"/>
      </w:pPr>
      <w:r>
        <w:t>Thời gian: 01/10 – 31/10/2026</w:t>
      </w:r>
    </w:p>
    <w:p w14:paraId="639911C1" w14:textId="77777777" w:rsidR="009C483F" w:rsidRDefault="00000000">
      <w:pPr>
        <w:pStyle w:val="ListParagraph"/>
        <w:numPr>
          <w:ilvl w:val="0"/>
          <w:numId w:val="2"/>
        </w:numPr>
        <w:spacing w:after="120" w:line="360" w:lineRule="auto"/>
        <w:jc w:val="both"/>
      </w:pPr>
      <w:r>
        <w:t>Huấn luyện và fine-tuning ba mô hình trên train/validation; theo dõi loss, Accuracy, early stopping và thời gian huấn luyện.</w:t>
      </w:r>
    </w:p>
    <w:p w14:paraId="024AF641" w14:textId="77777777" w:rsidR="009C483F" w:rsidRDefault="00000000">
      <w:pPr>
        <w:pStyle w:val="ListParagraph"/>
        <w:numPr>
          <w:ilvl w:val="0"/>
          <w:numId w:val="2"/>
        </w:numPr>
        <w:spacing w:after="120" w:line="360" w:lineRule="auto"/>
        <w:jc w:val="both"/>
      </w:pPr>
      <w:r>
        <w:t>Đánh giá cố định trên test: Accuracy, Macro Precision/Recall/F1, per-class Recall, Confusion Matrix và nhiều seed khi khả thi.</w:t>
      </w:r>
    </w:p>
    <w:p w14:paraId="10D5D217" w14:textId="77777777" w:rsidR="009C483F" w:rsidRDefault="00000000">
      <w:pPr>
        <w:pStyle w:val="ListParagraph"/>
        <w:numPr>
          <w:ilvl w:val="0"/>
          <w:numId w:val="2"/>
        </w:numPr>
        <w:spacing w:after="120" w:line="360" w:lineRule="auto"/>
        <w:jc w:val="both"/>
      </w:pPr>
      <w:r>
        <w:t>Đánh giá robustness theo condition và efficiency theo số tham số, model size, latency; phân tích lỗi đúng/sai điển hình.</w:t>
      </w:r>
    </w:p>
    <w:p w14:paraId="75E971DB" w14:textId="77777777" w:rsidR="009C483F" w:rsidRDefault="00000000">
      <w:pPr>
        <w:pStyle w:val="ListParagraph"/>
        <w:numPr>
          <w:ilvl w:val="0"/>
          <w:numId w:val="2"/>
        </w:numPr>
        <w:spacing w:after="120" w:line="360" w:lineRule="auto"/>
        <w:jc w:val="both"/>
      </w:pPr>
      <w:r>
        <w:t>Lựa chọn mô hình deployment; chuyển đổi định dạng mobile và kiểm tra độ lệch kết quả trước/sau chuyển đổi.</w:t>
      </w:r>
    </w:p>
    <w:p w14:paraId="17C1C391" w14:textId="77777777" w:rsidR="009C483F" w:rsidRDefault="00000000">
      <w:pPr>
        <w:pStyle w:val="Heading2"/>
        <w:spacing w:before="280"/>
      </w:pPr>
      <w:r>
        <w:t>GIAI ĐOẠN 4: HOÀN THIỆN ỨNG DỤNG, BÁO CÁO VÀ BẢO VỆ</w:t>
      </w:r>
    </w:p>
    <w:p w14:paraId="7F783F74" w14:textId="77777777" w:rsidR="009C483F" w:rsidRDefault="00000000">
      <w:pPr>
        <w:spacing w:after="120" w:line="360" w:lineRule="auto"/>
        <w:jc w:val="both"/>
      </w:pPr>
      <w:r>
        <w:t>Thời gian: 01/11 – 30/11/2026</w:t>
      </w:r>
    </w:p>
    <w:p w14:paraId="432744AB" w14:textId="77777777" w:rsidR="009C483F" w:rsidRDefault="00000000">
      <w:pPr>
        <w:pStyle w:val="ListParagraph"/>
        <w:numPr>
          <w:ilvl w:val="0"/>
          <w:numId w:val="2"/>
        </w:numPr>
        <w:spacing w:after="120" w:line="360" w:lineRule="auto"/>
        <w:jc w:val="both"/>
      </w:pPr>
      <w:r>
        <w:t>Hoàn thiện demo VNDCash: camera/tải ảnh, confidence gate, hiển thị mệnh giá và Text-to-Speech tiếng Việt.</w:t>
      </w:r>
    </w:p>
    <w:p w14:paraId="548233F4" w14:textId="77777777" w:rsidR="009C483F" w:rsidRDefault="00000000">
      <w:pPr>
        <w:pStyle w:val="ListParagraph"/>
        <w:numPr>
          <w:ilvl w:val="0"/>
          <w:numId w:val="2"/>
        </w:numPr>
        <w:spacing w:after="120" w:line="360" w:lineRule="auto"/>
        <w:jc w:val="both"/>
      </w:pPr>
      <w:r>
        <w:t>Kiểm thử demo trên thiết bị tham chiếu; thu ví dụ lỗi thực tế và hoàn thiện phần thảo luận/giới hạn.</w:t>
      </w:r>
    </w:p>
    <w:p w14:paraId="220FFDB2" w14:textId="77777777" w:rsidR="009C483F" w:rsidRDefault="00000000">
      <w:pPr>
        <w:pStyle w:val="ListParagraph"/>
        <w:numPr>
          <w:ilvl w:val="0"/>
          <w:numId w:val="2"/>
        </w:numPr>
        <w:spacing w:after="120" w:line="360" w:lineRule="auto"/>
        <w:jc w:val="both"/>
      </w:pPr>
      <w:r>
        <w:t>Hoàn thiện báo cáo đồ án, bảng/hình kết quả, README, source code và tài liệu tái lập thực nghiệm; chỉnh sửa theo góp ý GVHD.</w:t>
      </w:r>
    </w:p>
    <w:p w14:paraId="5A845846" w14:textId="77777777" w:rsidR="009C483F" w:rsidRDefault="00000000">
      <w:pPr>
        <w:pStyle w:val="ListParagraph"/>
        <w:numPr>
          <w:ilvl w:val="0"/>
          <w:numId w:val="2"/>
        </w:numPr>
        <w:spacing w:after="120" w:line="360" w:lineRule="auto"/>
        <w:jc w:val="both"/>
      </w:pPr>
      <w:r>
        <w:t>Chuẩn bị slide, video/demo dự phòng, phân công thuyết trình và bảo vệ thử; hoàn thiện hồ sơ nộp cuối kỳ.</w:t>
      </w:r>
    </w:p>
    <w:p w14:paraId="223B61A1" w14:textId="77777777" w:rsidR="009C483F" w:rsidRDefault="00000000">
      <w:pPr>
        <w:pStyle w:val="Heading2"/>
        <w:spacing w:before="280"/>
      </w:pPr>
      <w:r>
        <w:t>Tiến độ chi tiết theo tuần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9C483F" w14:paraId="4AB2E66F" w14:textId="77777777">
        <w:trPr>
          <w:tblHeader/>
          <w:cantSplit/>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
              <w:t>Tuần</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
              <w:t>Thời gian</w:t>
            </w:r>
          </w:p>
        </w:tc>
        <w:tc>
          <w:tcPr>
            <w:tcW w:w="57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
              <w:t>Nội dung công việc chính</w:t>
            </w:r>
          </w:p>
        </w:tc>
      </w:tr>
      <w:tr w:rsidR="009C483F" w14:paraId="3B1EC34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1–2</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12/8 – 25/8/2026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Chốt đề cương; nghiên cứu CNN/transfer learning; khảo sát banknote recognition; thiết kế note_id, metadata và protocol đánh giá.</w:t>
            </w:r>
          </w:p>
        </w:tc>
      </w:tr>
      <w:tr w:rsidR="009C483F" w14:paraId="67B72F01"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3–4</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26/8 – 08/9/2026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Chuẩn bị quy trình chụp; thu dữ liệu đợt 1; kiểm tra nhãn, cân bằng lớp và chất lượng ảnh; dựng cấu trúc dataset.</w:t>
            </w:r>
          </w:p>
        </w:tc>
      </w:tr>
      <w:tr w:rsidR="009C483F" w14:paraId="43B528C7"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5–6</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09/9 – 22/9/2026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Hoàn thiện 1.000–1.500 ảnh; grouped split theo note_id; cài preprocessing/augmentation; cài CNN baseline.</w:t>
            </w:r>
          </w:p>
        </w:tc>
      </w:tr>
      <w:tr w:rsidR="009C483F" w14:paraId="6271A14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7–8</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23/9 – 06/10/2026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Cài MobileNetV2 và ResNet18; pilot training; rà soát leakage; khóa cấu hình thực nghiệm và logging.</w:t>
            </w:r>
          </w:p>
        </w:tc>
      </w:tr>
      <w:tr w:rsidR="009C483F" w14:paraId="66B4F5E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9–10</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07/10 – 20/10/2026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Huấn luyện/fine-tuning ba mô hình; theo dõi loss/Accuracy; tinh chỉnh trên validation; lưu checkpoint tốt nhất.</w:t>
            </w:r>
          </w:p>
        </w:tc>
      </w:tr>
      <w:tr w:rsidR="009C483F" w14:paraId="2688C0D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11–12</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21/10 – 03/11/2026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Đánh giá test, confusion matrix, per-class metrics; robustness theo điều kiện; model size/latency; phân tích lỗi.</w:t>
            </w:r>
          </w:p>
        </w:tc>
      </w:tr>
      <w:tr w:rsidR="009C483F" w14:paraId="48A85D17"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13–14</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04/11 – 17/11/2026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Chọn mô hình deployment; chuyển đổi mobile; hoàn thiện app camera + confidence gate + TTS; viết Chương 2–3.</w:t>
            </w:r>
          </w:p>
        </w:tc>
      </w:tr>
      <w:tr w:rsidR="009C483F" w14:paraId="3B79A9BE"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Tuần 15–16</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18/11 – 30/11/2026</w:t>
            </w:r>
          </w:p>
        </w:tc>
        <w:tc>
          <w:tcPr>
            <w:tcW w:w="5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t>Kiểm thử demo; hoàn thiện báo cáo, README, slide và demo dự phòng; chỉnh sửa theo GVHD; nộp và bảo vệ.</w:t>
            </w:r>
          </w:p>
        </w:tc>
      </w:tr>
    </w:tbl>
    <w:p w14:paraId="4571BB76" w14:textId="77777777" w:rsidR="009C483F" w:rsidRDefault="00000000">
      <w:pPr>
        <w:pStyle w:val="Heading2"/>
        <w:spacing w:before="280"/>
      </w:pPr>
      <w:r>
        <w:t>Sản phẩm đầu ra của từng giai đoạn</w:t>
      </w:r>
    </w:p>
    <w:p w14:paraId="373164C0" w14:textId="77777777" w:rsidR="009C483F" w:rsidRDefault="00000000">
      <w:pPr>
        <w:pStyle w:val="Heading3"/>
      </w:pPr>
      <w:r>
        <w:t>Giai đoạn 1:</w:t>
      </w:r>
    </w:p>
    <w:p w14:paraId="7CF2ED24" w14:textId="77777777" w:rsidR="009C483F" w:rsidRDefault="00000000">
      <w:pPr>
        <w:pStyle w:val="ListParagraph"/>
        <w:numPr>
          <w:ilvl w:val="0"/>
          <w:numId w:val="2"/>
        </w:numPr>
        <w:spacing w:after="120" w:line="360" w:lineRule="auto"/>
        <w:jc w:val="both"/>
      </w:pPr>
      <w:r>
        <w:t>Đề cương chi tiết VNDCash hoàn chỉnh theo cấu trúc đồ án môn học.</w:t>
      </w:r>
    </w:p>
    <w:p w14:paraId="0E8084A7" w14:textId="77777777" w:rsidR="009C483F" w:rsidRDefault="00000000">
      <w:pPr>
        <w:pStyle w:val="ListParagraph"/>
        <w:numPr>
          <w:ilvl w:val="0"/>
          <w:numId w:val="2"/>
        </w:numPr>
        <w:spacing w:after="120" w:line="360" w:lineRule="auto"/>
        <w:jc w:val="both"/>
      </w:pPr>
      <w:r>
        <w:t>Tổng quan nghiên cứu liên quan, research gap, protocol dữ liệu và tiêu chí đánh giá đã chốt.</w:t>
      </w:r>
    </w:p>
    <w:p w14:paraId="736DB6D5" w14:textId="77777777" w:rsidR="009C483F" w:rsidRDefault="00000000">
      <w:pPr>
        <w:pStyle w:val="ListParagraph"/>
        <w:numPr>
          <w:ilvl w:val="0"/>
          <w:numId w:val="2"/>
        </w:numPr>
        <w:spacing w:after="120" w:line="360" w:lineRule="auto"/>
        <w:jc w:val="both"/>
      </w:pPr>
      <w:r>
        <w:t>Biểu mẫu/qui ước thu thập dữ liệu: danh sách lớp, note_id, metadata và checklist chất lượng.</w:t>
      </w:r>
    </w:p>
    <w:p w14:paraId="530C041C" w14:textId="77777777" w:rsidR="009C483F" w:rsidRDefault="00000000">
      <w:pPr>
        <w:pStyle w:val="Heading3"/>
      </w:pPr>
      <w:r>
        <w:t>Giai đoạn 2:</w:t>
      </w:r>
    </w:p>
    <w:p w14:paraId="0F069465" w14:textId="77777777" w:rsidR="009C483F" w:rsidRDefault="00000000">
      <w:pPr>
        <w:pStyle w:val="ListParagraph"/>
        <w:numPr>
          <w:ilvl w:val="0"/>
          <w:numId w:val="2"/>
        </w:numPr>
        <w:spacing w:after="120" w:line="360" w:lineRule="auto"/>
        <w:jc w:val="both"/>
      </w:pPr>
      <w:r>
        <w:t>Bộ dữ liệu VNDCash khoảng 1.000–1.500 ảnh đã gán nhãn, tổ chức theo note_id và chia train/validation/test.</w:t>
      </w:r>
    </w:p>
    <w:p w14:paraId="0A77A197" w14:textId="77777777" w:rsidR="009C483F" w:rsidRDefault="00000000">
      <w:pPr>
        <w:pStyle w:val="ListParagraph"/>
        <w:numPr>
          <w:ilvl w:val="0"/>
          <w:numId w:val="2"/>
        </w:numPr>
        <w:spacing w:after="120" w:line="360" w:lineRule="auto"/>
        <w:jc w:val="both"/>
      </w:pPr>
      <w:r>
        <w:t>Source code ba mô hình CNN baseline, MobileNetV2, ResNet18 cùng pipeline preprocessing/augmentation và training.</w:t>
      </w:r>
    </w:p>
    <w:p w14:paraId="2A7EC87E" w14:textId="77777777" w:rsidR="009C483F" w:rsidRDefault="00000000">
      <w:pPr>
        <w:pStyle w:val="ListParagraph"/>
        <w:numPr>
          <w:ilvl w:val="0"/>
          <w:numId w:val="2"/>
        </w:numPr>
        <w:spacing w:after="120" w:line="360" w:lineRule="auto"/>
        <w:jc w:val="both"/>
      </w:pPr>
      <w:r>
        <w:t>Tài liệu thiết kế kỹ thuật, file cấu hình thực nghiệm, script thống kê dữ liệu và hướng dẫn tái lập.</w:t>
      </w:r>
    </w:p>
    <w:p w14:paraId="5CDE4ACF" w14:textId="77777777" w:rsidR="009C483F" w:rsidRDefault="00000000">
      <w:pPr>
        <w:pStyle w:val="Heading3"/>
      </w:pPr>
      <w:r>
        <w:t>Giai đoạn 3:</w:t>
      </w:r>
    </w:p>
    <w:p w14:paraId="56E8DA83" w14:textId="77777777" w:rsidR="009C483F" w:rsidRDefault="00000000">
      <w:pPr>
        <w:pStyle w:val="ListParagraph"/>
        <w:numPr>
          <w:ilvl w:val="0"/>
          <w:numId w:val="2"/>
        </w:numPr>
        <w:spacing w:after="120" w:line="360" w:lineRule="auto"/>
        <w:jc w:val="both"/>
      </w:pPr>
      <w:r>
        <w:t>Bảng kết quả test và so sánh ba mô hình theo Accuracy, Macro F1, per-class Recall, confusion matrix, model size và latency.</w:t>
      </w:r>
    </w:p>
    <w:p w14:paraId="3E13C256" w14:textId="77777777" w:rsidR="009C483F" w:rsidRDefault="00000000">
      <w:pPr>
        <w:pStyle w:val="ListParagraph"/>
        <w:numPr>
          <w:ilvl w:val="0"/>
          <w:numId w:val="2"/>
        </w:numPr>
        <w:spacing w:after="120" w:line="360" w:lineRule="auto"/>
        <w:jc w:val="both"/>
      </w:pPr>
      <w:r>
        <w:t>Báo cáo robustness theo điều kiện ảnh và bộ ví dụ error analysis; checkpoint mô hình tốt nhất đã được khóa.</w:t>
      </w:r>
    </w:p>
    <w:p w14:paraId="1713228E" w14:textId="77777777" w:rsidR="009C483F" w:rsidRDefault="00000000">
      <w:pPr>
        <w:pStyle w:val="ListParagraph"/>
        <w:numPr>
          <w:ilvl w:val="0"/>
          <w:numId w:val="2"/>
        </w:numPr>
        <w:spacing w:after="120" w:line="360" w:lineRule="auto"/>
        <w:jc w:val="both"/>
      </w:pPr>
      <w:r>
        <w:t>Mô hình deployment đã chuyển đổi và kiểm chứng; quyết định chọn mô hình có lập luận dựa trên Accuracy–Efficiency.</w:t>
      </w:r>
    </w:p>
    <w:p w14:paraId="542155BC" w14:textId="77777777" w:rsidR="009C483F" w:rsidRDefault="00000000">
      <w:pPr>
        <w:pStyle w:val="Heading3"/>
      </w:pPr>
      <w:r>
        <w:t>Giai đoạn 4:</w:t>
      </w:r>
    </w:p>
    <w:p w14:paraId="1DE2F753" w14:textId="77777777" w:rsidR="009C483F" w:rsidRDefault="00000000">
      <w:pPr>
        <w:pStyle w:val="ListParagraph"/>
        <w:numPr>
          <w:ilvl w:val="0"/>
          <w:numId w:val="2"/>
        </w:numPr>
        <w:spacing w:after="120" w:line="360" w:lineRule="auto"/>
        <w:jc w:val="both"/>
      </w:pPr>
      <w:r>
        <w:t>Báo cáo đồ án hoàn chỉnh, source code/README, bộ dữ liệu hoặc hướng dẫn cấu trúc dữ liệu phù hợp phạm vi chia sẻ.</w:t>
      </w:r>
    </w:p>
    <w:p w14:paraId="2736DF74" w14:textId="77777777" w:rsidR="009C483F" w:rsidRDefault="00000000">
      <w:pPr>
        <w:pStyle w:val="ListParagraph"/>
        <w:numPr>
          <w:ilvl w:val="0"/>
          <w:numId w:val="2"/>
        </w:numPr>
        <w:spacing w:after="120" w:line="360" w:lineRule="auto"/>
        <w:jc w:val="both"/>
      </w:pPr>
      <w:r>
        <w:t>Demo VNDCash nhận diện mệnh giá qua camera/tải ảnh, confidence gate và đọc kết quả bằng giọng nói; slide và tài liệu bảo vệ.</w:t>
      </w:r>
    </w:p>
    <w:p w14:paraId="7F2736BC" w14:textId="77777777" w:rsidR="009C483F" w:rsidRDefault="00000000">
      <w:r>
        <w:br w:type="page"/>
      </w:r>
    </w:p>
    <w:p w14:paraId="1E6BC315" w14:textId="77777777" w:rsidR="009C483F" w:rsidRDefault="00000000">
      <w:pPr>
        <w:pStyle w:val="Heading1"/>
        <w:spacing w:before="360" w:after="240"/>
        <w:jc w:val="center"/>
      </w:pPr>
      <w:r>
        <w:t>TÀI LIỆU THAM KHẢO</w:t>
      </w:r>
    </w:p>
    <w:p w14:paraId="2727CEFA" w14:textId="77777777" w:rsidR="009C483F" w:rsidRDefault="00000000">
      <w:pPr>
        <w:pStyle w:val="ListParagraph"/>
        <w:numPr>
          <w:ilvl w:val="0"/>
          <w:numId w:val="4"/>
        </w:numPr>
        <w:spacing w:after="140" w:line="300" w:lineRule="auto"/>
        <w:jc w:val="both"/>
      </w:pPr>
      <w:r>
        <w:rPr>
          <w:sz w:val="23"/>
        </w:rPr>
        <w:t>Bishop, C. M. (2006). Pattern Recognition and Machine Learning. Springer.</w:t>
      </w:r>
    </w:p>
    <w:p w14:paraId="3D3C1833" w14:textId="77777777" w:rsidR="009C483F" w:rsidRDefault="00000000">
      <w:pPr>
        <w:pStyle w:val="ListParagraph"/>
        <w:numPr>
          <w:ilvl w:val="0"/>
          <w:numId w:val="4"/>
        </w:numPr>
        <w:spacing w:after="140" w:line="300" w:lineRule="auto"/>
        <w:jc w:val="both"/>
      </w:pPr>
      <w:r>
        <w:rPr>
          <w:sz w:val="23"/>
        </w:rPr>
        <w:t>Murphy, K. P. (2022). Probabilistic Machine Learning: An Introduction. MIT Press.</w:t>
      </w:r>
    </w:p>
    <w:p w14:paraId="45792C07" w14:textId="77777777" w:rsidR="009C483F" w:rsidRDefault="00000000">
      <w:pPr>
        <w:pStyle w:val="ListParagraph"/>
        <w:numPr>
          <w:ilvl w:val="0"/>
          <w:numId w:val="4"/>
        </w:numPr>
        <w:spacing w:after="140" w:line="300" w:lineRule="auto"/>
        <w:jc w:val="both"/>
      </w:pPr>
      <w:r>
        <w:rPr>
          <w:sz w:val="23"/>
        </w:rPr>
        <w:t>Goodfellow, I., Bengio, Y., &amp; Courville, A. (2016). Deep Learning. MIT Press.</w:t>
      </w:r>
    </w:p>
    <w:p w14:paraId="549AD7AB" w14:textId="77777777" w:rsidR="009C483F" w:rsidRDefault="00000000">
      <w:pPr>
        <w:pStyle w:val="ListParagraph"/>
        <w:numPr>
          <w:ilvl w:val="0"/>
          <w:numId w:val="4"/>
        </w:numPr>
        <w:spacing w:after="140" w:line="300" w:lineRule="auto"/>
        <w:jc w:val="both"/>
      </w:pPr>
      <w:r>
        <w:rPr>
          <w:sz w:val="23"/>
        </w:rPr>
        <w:t>Nguyễn Thanh Tuấn. (2020). Deep Learning cơ bản, Version 2.</w:t>
      </w:r>
    </w:p>
    <w:p w14:paraId="53508DC4" w14:textId="77777777" w:rsidR="009C483F" w:rsidRDefault="00000000">
      <w:pPr>
        <w:pStyle w:val="ListParagraph"/>
        <w:numPr>
          <w:ilvl w:val="0"/>
          <w:numId w:val="4"/>
        </w:numPr>
        <w:spacing w:after="140" w:line="300" w:lineRule="auto"/>
        <w:jc w:val="both"/>
      </w:pPr>
      <w:r>
        <w:rPr>
          <w:sz w:val="23"/>
        </w:rPr>
        <w:t>LeCun, Y., Bottou, L., Bengio, Y., &amp; Haffner, P. (1998). Gradient-based learning applied to document recognition. Proceedings of the IEEE, 86(11), 2278–2324.</w:t>
      </w:r>
    </w:p>
    <w:p w14:paraId="545B7F74" w14:textId="77777777" w:rsidR="009C483F" w:rsidRDefault="00000000">
      <w:pPr>
        <w:pStyle w:val="ListParagraph"/>
        <w:numPr>
          <w:ilvl w:val="0"/>
          <w:numId w:val="4"/>
        </w:numPr>
        <w:spacing w:after="140" w:line="300" w:lineRule="auto"/>
        <w:jc w:val="both"/>
      </w:pPr>
      <w:r>
        <w:rPr>
          <w:sz w:val="23"/>
        </w:rPr>
        <w:t>Krizhevsky, A., Sutskever, I., &amp; Hinton, G. E. (2012). ImageNet classification with deep convolutional neural networks. Advances in Neural Information Processing Systems, 25.</w:t>
      </w:r>
    </w:p>
    <w:p w14:paraId="55356A85" w14:textId="77777777" w:rsidR="009C483F" w:rsidRDefault="00000000">
      <w:pPr>
        <w:pStyle w:val="ListParagraph"/>
        <w:numPr>
          <w:ilvl w:val="0"/>
          <w:numId w:val="4"/>
        </w:numPr>
        <w:spacing w:after="140" w:line="300" w:lineRule="auto"/>
        <w:jc w:val="both"/>
      </w:pPr>
      <w:r>
        <w:rPr>
          <w:sz w:val="23"/>
        </w:rPr>
        <w:t>He, K., Zhang, X., Ren, S., &amp; Sun, J. (2016). Deep residual learning for image recognition. Proceedings of the IEEE Conference on Computer Vision and Pattern Recognition (CVPR), 770–778.</w:t>
      </w:r>
    </w:p>
    <w:p w14:paraId="7D4440F0" w14:textId="77777777" w:rsidR="009C483F" w:rsidRDefault="00000000">
      <w:pPr>
        <w:pStyle w:val="ListParagraph"/>
        <w:numPr>
          <w:ilvl w:val="0"/>
          <w:numId w:val="4"/>
        </w:numPr>
        <w:spacing w:after="140" w:line="300" w:lineRule="auto"/>
        <w:jc w:val="both"/>
      </w:pPr>
      <w:r>
        <w:rPr>
          <w:sz w:val="23"/>
        </w:rPr>
        <w:t>Sandler, M., Howard, A., Zhu, M., Zhmoginov, A., &amp; Chen, L.-C. (2018). MobileNetV2: Inverted residuals and linear bottlenecks. Proceedings of the IEEE Conference on Computer Vision and Pattern Recognition (CVPR), 4510–4520.</w:t>
      </w:r>
    </w:p>
    <w:p w14:paraId="3E7C221C" w14:textId="77777777" w:rsidR="009C483F" w:rsidRDefault="00000000">
      <w:pPr>
        <w:pStyle w:val="ListParagraph"/>
        <w:numPr>
          <w:ilvl w:val="0"/>
          <w:numId w:val="4"/>
        </w:numPr>
        <w:spacing w:after="140" w:line="300" w:lineRule="auto"/>
        <w:jc w:val="both"/>
      </w:pPr>
      <w:r>
        <w:rPr>
          <w:sz w:val="23"/>
        </w:rPr>
        <w:t>Tan, M., &amp; Le, Q. V. (2019). EfficientNet: Rethinking model scaling for convolutional neural networks. Proceedings of the 36th International Conference on Machine Learning (ICML), 6105–6114.</w:t>
      </w:r>
    </w:p>
    <w:p w14:paraId="3B356DCE" w14:textId="77777777" w:rsidR="009C483F" w:rsidRDefault="00000000">
      <w:pPr>
        <w:pStyle w:val="ListParagraph"/>
        <w:numPr>
          <w:ilvl w:val="0"/>
          <w:numId w:val="4"/>
        </w:numPr>
        <w:spacing w:after="140" w:line="300" w:lineRule="auto"/>
        <w:jc w:val="both"/>
      </w:pPr>
      <w:r>
        <w:rPr>
          <w:sz w:val="23"/>
        </w:rPr>
        <w:t>Ioffe, S., &amp; Szegedy, C. (2015). Batch normalization: Accelerating deep network training by reducing internal covariate shift. Proceedings of the 32nd International Conference on Machine Learning (ICML), 448–456.</w:t>
      </w:r>
    </w:p>
    <w:p w14:paraId="0BC24551" w14:textId="77777777" w:rsidR="009C483F" w:rsidRDefault="00000000">
      <w:pPr>
        <w:pStyle w:val="ListParagraph"/>
        <w:numPr>
          <w:ilvl w:val="0"/>
          <w:numId w:val="4"/>
        </w:numPr>
        <w:spacing w:after="140" w:line="300" w:lineRule="auto"/>
        <w:jc w:val="both"/>
      </w:pPr>
      <w:r>
        <w:rPr>
          <w:sz w:val="23"/>
        </w:rPr>
        <w:t>Srivastava, N., Hinton, G., Krizhevsky, A., Sutskever, I., &amp; Salakhutdinov, R. (2014). Dropout: A simple way to prevent neural networks from overfitting. Journal of Machine Learning Research, 15, 1929–1958.</w:t>
      </w:r>
    </w:p>
    <w:p w14:paraId="36E9E0DC" w14:textId="77777777" w:rsidR="009C483F" w:rsidRDefault="00000000">
      <w:pPr>
        <w:pStyle w:val="ListParagraph"/>
        <w:numPr>
          <w:ilvl w:val="0"/>
          <w:numId w:val="4"/>
        </w:numPr>
        <w:spacing w:after="140" w:line="300" w:lineRule="auto"/>
        <w:jc w:val="both"/>
      </w:pPr>
      <w:r>
        <w:rPr>
          <w:sz w:val="23"/>
        </w:rPr>
        <w:t>Kingma, D. P., &amp; Ba, J. (2015). Adam: A method for stochastic optimization. International Conference on Learning Representations (ICLR).</w:t>
      </w:r>
    </w:p>
    <w:p w14:paraId="456426BF" w14:textId="77777777" w:rsidR="009C483F" w:rsidRDefault="00000000">
      <w:pPr>
        <w:pStyle w:val="ListParagraph"/>
        <w:numPr>
          <w:ilvl w:val="0"/>
          <w:numId w:val="4"/>
        </w:numPr>
        <w:spacing w:after="140" w:line="300" w:lineRule="auto"/>
        <w:jc w:val="both"/>
      </w:pPr>
      <w:r>
        <w:rPr>
          <w:sz w:val="23"/>
        </w:rPr>
        <w:t>Loshchilov, I., &amp; Hutter, F. (2019). Decoupled weight decay regularization. International Conference on Learning Representations (ICLR).</w:t>
      </w:r>
    </w:p>
    <w:p w14:paraId="2E2F4A86" w14:textId="77777777" w:rsidR="009C483F" w:rsidRDefault="00000000">
      <w:pPr>
        <w:pStyle w:val="ListParagraph"/>
        <w:numPr>
          <w:ilvl w:val="0"/>
          <w:numId w:val="4"/>
        </w:numPr>
        <w:spacing w:after="140" w:line="300" w:lineRule="auto"/>
        <w:jc w:val="both"/>
      </w:pPr>
      <w:r>
        <w:rPr>
          <w:sz w:val="23"/>
        </w:rPr>
        <w:t>Pan, S. J., &amp; Yang, Q. (2010). A survey on transfer learning. IEEE Transactions on Knowledge and Data Engineering, 22(10), 1345–1359.</w:t>
      </w:r>
    </w:p>
    <w:p w14:paraId="674AC80D" w14:textId="77777777" w:rsidR="009C483F" w:rsidRDefault="00000000">
      <w:pPr>
        <w:pStyle w:val="ListParagraph"/>
        <w:numPr>
          <w:ilvl w:val="0"/>
          <w:numId w:val="4"/>
        </w:numPr>
        <w:spacing w:after="140" w:line="300" w:lineRule="auto"/>
        <w:jc w:val="both"/>
      </w:pPr>
      <w:r>
        <w:rPr>
          <w:sz w:val="23"/>
        </w:rPr>
        <w:t>Shorten, C., &amp; Khoshgoftaar, T. M. (2019). A survey on image data augmentation for deep learning. Journal of Big Data, 6, 60.</w:t>
      </w:r>
    </w:p>
    <w:p w14:paraId="3AE97E9A" w14:textId="77777777" w:rsidR="009C483F" w:rsidRDefault="00000000">
      <w:pPr>
        <w:pStyle w:val="ListParagraph"/>
        <w:numPr>
          <w:ilvl w:val="0"/>
          <w:numId w:val="4"/>
        </w:numPr>
        <w:spacing w:after="140" w:line="300" w:lineRule="auto"/>
        <w:jc w:val="both"/>
      </w:pPr>
      <w:r>
        <w:rPr>
          <w:sz w:val="23"/>
        </w:rPr>
        <w:t>Selvaraju, R. R., Cogswell, M., Das, A., Vedantam, R., Parikh, D., &amp; Batra, D. (2017). Grad-CAM: Visual explanations from deep networks via gradient-based localization. Proceedings of the IEEE International Conference on Computer Vision (ICCV), 618–626.</w:t>
      </w:r>
    </w:p>
    <w:p w14:paraId="2AAAB8A8" w14:textId="77777777" w:rsidR="009C483F" w:rsidRDefault="00000000">
      <w:pPr>
        <w:pStyle w:val="ListParagraph"/>
        <w:numPr>
          <w:ilvl w:val="0"/>
          <w:numId w:val="4"/>
        </w:numPr>
        <w:spacing w:after="140" w:line="300" w:lineRule="auto"/>
        <w:jc w:val="both"/>
      </w:pPr>
      <w:r>
        <w:rPr>
          <w:sz w:val="23"/>
        </w:rPr>
        <w:t>Deng, J., Dong, W., Socher, R., Li, L.-J., Li, K., &amp; Fei-Fei, L. (2009). ImageNet: A large-scale hierarchical image database. IEEE Conference on Computer Vision and Pattern Recognition (CVPR), 248–255.</w:t>
      </w:r>
    </w:p>
    <w:p w14:paraId="727ACF48" w14:textId="77777777" w:rsidR="009C483F" w:rsidRDefault="00000000">
      <w:pPr>
        <w:pStyle w:val="ListParagraph"/>
        <w:numPr>
          <w:ilvl w:val="0"/>
          <w:numId w:val="4"/>
        </w:numPr>
        <w:spacing w:after="140" w:line="300" w:lineRule="auto"/>
        <w:jc w:val="both"/>
      </w:pPr>
      <w:r>
        <w:rPr>
          <w:sz w:val="23"/>
        </w:rPr>
        <w:t>Howard, A. G., et al. (2017). MobileNets: Efficient convolutional neural networks for mobile vision applications. arXiv:1704.04861.</w:t>
      </w:r>
    </w:p>
    <w:p w14:paraId="6C6EFD95" w14:textId="77777777" w:rsidR="009C483F" w:rsidRDefault="00000000">
      <w:pPr>
        <w:pStyle w:val="ListParagraph"/>
        <w:numPr>
          <w:ilvl w:val="0"/>
          <w:numId w:val="4"/>
        </w:numPr>
        <w:spacing w:after="140" w:line="300" w:lineRule="auto"/>
        <w:jc w:val="both"/>
      </w:pPr>
      <w:r>
        <w:rPr>
          <w:sz w:val="23"/>
        </w:rPr>
        <w:t>Abadi, M., et al. (2016). TensorFlow: A system for large-scale machine learning. 12th USENIX Symposium on Operating Systems Design and Implementation (OSDI), 265–283.</w:t>
      </w:r>
    </w:p>
    <w:p w14:paraId="790323DA" w14:textId="77777777" w:rsidR="009C483F" w:rsidRDefault="00000000">
      <w:pPr>
        <w:pStyle w:val="ListParagraph"/>
        <w:numPr>
          <w:ilvl w:val="0"/>
          <w:numId w:val="4"/>
        </w:numPr>
        <w:spacing w:after="140" w:line="300" w:lineRule="auto"/>
        <w:jc w:val="both"/>
      </w:pPr>
      <w:r>
        <w:rPr>
          <w:sz w:val="23"/>
        </w:rPr>
        <w:t>Paszke, A., et al. (2019). PyTorch: An imperative style, high-performance deep learning library. Advances in Neural Information Processing Systems, 32.</w:t>
      </w:r>
    </w:p>
    <w:p w14:paraId="0883639A" w14:textId="77777777" w:rsidR="009C483F" w:rsidRDefault="00000000">
      <w:pPr>
        <w:pStyle w:val="ListParagraph"/>
        <w:numPr>
          <w:ilvl w:val="0"/>
          <w:numId w:val="4"/>
        </w:numPr>
        <w:spacing w:after="140" w:line="300" w:lineRule="auto"/>
        <w:jc w:val="both"/>
      </w:pPr>
      <w:r>
        <w:rPr>
          <w:sz w:val="23"/>
        </w:rPr>
        <w:t>Han, S., Mao, H., &amp; Dally, W. J. (2016). Deep Compression: Compressing deep neural networks with pruning, trained quantization and Huffman coding. International Conference on Learning Representations (ICLR).</w:t>
      </w:r>
    </w:p>
    <w:p w14:paraId="3390B2BC" w14:textId="77777777" w:rsidR="009C483F" w:rsidRDefault="00000000">
      <w:pPr>
        <w:pStyle w:val="ListParagraph"/>
        <w:numPr>
          <w:ilvl w:val="0"/>
          <w:numId w:val="4"/>
        </w:numPr>
        <w:spacing w:after="140" w:line="300" w:lineRule="auto"/>
        <w:jc w:val="both"/>
      </w:pPr>
      <w:r>
        <w:rPr>
          <w:sz w:val="23"/>
        </w:rPr>
        <w:t>Lee, J. W., Hong, H. G., Kim, K. W., &amp; Park, K. R. (2017). A survey on banknote recognition methods by various sensors. Sensors, 17(2), 313.</w:t>
      </w:r>
    </w:p>
    <w:p w14:paraId="51259B15" w14:textId="77777777" w:rsidR="009C483F" w:rsidRDefault="00000000">
      <w:pPr>
        <w:pStyle w:val="ListParagraph"/>
        <w:numPr>
          <w:ilvl w:val="0"/>
          <w:numId w:val="4"/>
        </w:numPr>
        <w:spacing w:after="140" w:line="300" w:lineRule="auto"/>
        <w:jc w:val="both"/>
      </w:pPr>
      <w:r>
        <w:rPr>
          <w:sz w:val="23"/>
        </w:rPr>
        <w:t>Park, Y. H., Kwon, S. Y., Pham, T. D., Park, K. R., Jeong, D. S., &amp; Yoon, S. (2015). A high performance banknote recognition system based on a one-dimensional visible light line sensor. Sensors, 15(6), 14093–14115.</w:t>
      </w:r>
    </w:p>
    <w:p w14:paraId="2ABB44BB" w14:textId="77777777" w:rsidR="009C483F" w:rsidRDefault="00000000">
      <w:pPr>
        <w:pStyle w:val="ListParagraph"/>
        <w:numPr>
          <w:ilvl w:val="0"/>
          <w:numId w:val="4"/>
        </w:numPr>
        <w:spacing w:after="140" w:line="300" w:lineRule="auto"/>
        <w:jc w:val="both"/>
      </w:pPr>
      <w:r>
        <w:rPr>
          <w:sz w:val="23"/>
        </w:rPr>
        <w:t>Pham, T. D., Park, Y. H., Kwon, S. Y., Park, K. R., Jeong, D. S., &amp; Yoon, S. (2016). Efficient banknote recognition based on selection of discriminative regions with one-dimensional visible-light line sensor. Sensors, 16(3), 328.</w:t>
      </w:r>
    </w:p>
    <w:p w14:paraId="6D487413" w14:textId="77777777" w:rsidR="009C483F" w:rsidRDefault="00000000">
      <w:pPr>
        <w:pStyle w:val="ListParagraph"/>
        <w:numPr>
          <w:ilvl w:val="0"/>
          <w:numId w:val="4"/>
        </w:numPr>
        <w:spacing w:after="140" w:line="300" w:lineRule="auto"/>
        <w:jc w:val="both"/>
      </w:pPr>
      <w:r>
        <w:rPr>
          <w:sz w:val="23"/>
        </w:rPr>
        <w:t>Pham, T. D., Lee, D. E., &amp; Park, K. R. (2017). Multi-National Banknote Classification Based on Visible-light Line Sensor and Convolutional Neural Network. Sensors, 17(7), 1595.</w:t>
      </w:r>
    </w:p>
    <w:p w14:paraId="0F99FB4F" w14:textId="77777777" w:rsidR="009C483F" w:rsidRDefault="00000000">
      <w:pPr>
        <w:pStyle w:val="ListParagraph"/>
        <w:numPr>
          <w:ilvl w:val="0"/>
          <w:numId w:val="4"/>
        </w:numPr>
        <w:spacing w:after="140" w:line="300" w:lineRule="auto"/>
        <w:jc w:val="both"/>
      </w:pPr>
      <w:r>
        <w:rPr>
          <w:sz w:val="23"/>
        </w:rPr>
        <w:t>Pham, T. D., Nguyen, D. T., Park, C., &amp; Park, K. R. (2019). Deep Learning-Based Multinational Banknote Type and Fitness Classification with the Combined Images by Visible-Light Reflection and Infrared-Light Transmission Image Sensors. Sensors, 19(4), 792.</w:t>
      </w:r>
    </w:p>
    <w:p w14:paraId="214AC9A9" w14:textId="77777777" w:rsidR="009C483F" w:rsidRDefault="00000000">
      <w:pPr>
        <w:pStyle w:val="ListParagraph"/>
        <w:numPr>
          <w:ilvl w:val="0"/>
          <w:numId w:val="4"/>
        </w:numPr>
        <w:spacing w:after="140" w:line="300" w:lineRule="auto"/>
        <w:jc w:val="both"/>
      </w:pPr>
      <w:r>
        <w:rPr>
          <w:sz w:val="23"/>
        </w:rPr>
        <w:t>Linkon, A. H. M., Labib, M. M., Bappy, F. H., Sarker, S., Jannat, M.-E., &amp; Islam, M. S. (2020). Deep Learning Approach Combining Lightweight CNN Architecture with Transfer Learning: An Automatic Approach for the Detection and Recognition of Bangladeshi Banknotes. 11th International Conference on Electrical and Computer Engineering (ICECE), 214–217.</w:t>
      </w:r>
    </w:p>
    <w:p w14:paraId="4D272891" w14:textId="77777777" w:rsidR="009C483F" w:rsidRDefault="00000000">
      <w:pPr>
        <w:pStyle w:val="ListParagraph"/>
        <w:numPr>
          <w:ilvl w:val="0"/>
          <w:numId w:val="4"/>
        </w:numPr>
        <w:spacing w:after="140" w:line="300" w:lineRule="auto"/>
        <w:jc w:val="both"/>
      </w:pPr>
      <w:r>
        <w:rPr>
          <w:sz w:val="23"/>
        </w:rPr>
        <w:t>Aseffa, D. T. (2022). Ethiopian Banknote Recognition Using Convolutional Neural Network and Its Prototype Development Using Embedded Platform. Journal of Sensors, 2022, 4505089.</w:t>
      </w:r>
    </w:p>
    <w:p w14:paraId="724C2A26" w14:textId="77777777" w:rsidR="009C483F" w:rsidRDefault="00000000">
      <w:pPr>
        <w:pStyle w:val="ListParagraph"/>
        <w:numPr>
          <w:ilvl w:val="0"/>
          <w:numId w:val="4"/>
        </w:numPr>
        <w:spacing w:after="140" w:line="300" w:lineRule="auto"/>
        <w:jc w:val="both"/>
      </w:pPr>
      <w:r>
        <w:rPr>
          <w:sz w:val="23"/>
        </w:rPr>
        <w:t>Oviedo, F., Vinnakota, S., Seleznev, E., Malhotra, H., Shaikh, S., &amp; Lavista Ferres, J. (2022). BankNote-Net: Open dataset for assistive universal currency recognition. arXiv:2204.03738.</w:t>
      </w:r>
    </w:p>
    <w:p w14:paraId="6EF9EE16" w14:textId="77777777" w:rsidR="009C483F" w:rsidRDefault="00000000">
      <w:pPr>
        <w:pStyle w:val="ListParagraph"/>
        <w:numPr>
          <w:ilvl w:val="0"/>
          <w:numId w:val="4"/>
        </w:numPr>
        <w:spacing w:after="140" w:line="300" w:lineRule="auto"/>
        <w:jc w:val="both"/>
      </w:pPr>
      <w:r>
        <w:rPr>
          <w:sz w:val="23"/>
        </w:rPr>
        <w:t>Schulte, J., Staps, D., &amp; Lampe, A. (2019). A feasibility study of deep neural networks for the recognition of banknotes regarding central bank requirements. arXiv:1907.07890.</w:t>
      </w:r>
    </w:p>
    <w:p w14:paraId="052FAC9E" w14:textId="77777777" w:rsidR="009C483F" w:rsidRDefault="00000000">
      <w:pPr>
        <w:pStyle w:val="ListParagraph"/>
        <w:numPr>
          <w:ilvl w:val="0"/>
          <w:numId w:val="4"/>
        </w:numPr>
        <w:spacing w:after="140" w:line="300" w:lineRule="auto"/>
        <w:jc w:val="both"/>
      </w:pPr>
      <w:r>
        <w:rPr>
          <w:sz w:val="23"/>
        </w:rPr>
        <w:t>Islam, M. T., Ahmad, M., &amp; Bappy, A. S. (2021). Real-Time Bangladeshi Currency Recognition Using Faster R-CNN Approach for Visually Impaired People. In Communication and Intelligent Systems. Springer, 147–156.</w:t>
      </w:r>
    </w:p>
    <w:p w14:paraId="10FDEF29" w14:textId="77777777" w:rsidR="009C483F" w:rsidRDefault="00000000">
      <w:pPr>
        <w:pStyle w:val="ListParagraph"/>
        <w:numPr>
          <w:ilvl w:val="0"/>
          <w:numId w:val="4"/>
        </w:numPr>
        <w:spacing w:after="140" w:line="300" w:lineRule="auto"/>
        <w:jc w:val="both"/>
      </w:pPr>
      <w:r>
        <w:rPr>
          <w:sz w:val="23"/>
        </w:rPr>
        <w:t>Khalil, A., et al. (2022). Mobile Deep Classification of UAE Banknotes for the Visually Challenged. 2022 10th International Conference on Future Internet of Things and Cloud (FiCloud). IEEE.</w:t>
      </w:r>
    </w:p>
    <w:p w14:paraId="78CCAF7D" w14:textId="77777777" w:rsidR="009C483F" w:rsidRDefault="00000000">
      <w:pPr>
        <w:pStyle w:val="ListParagraph"/>
        <w:numPr>
          <w:ilvl w:val="0"/>
          <w:numId w:val="4"/>
        </w:numPr>
        <w:spacing w:after="140" w:line="300" w:lineRule="auto"/>
        <w:jc w:val="both"/>
      </w:pPr>
      <w:r>
        <w:rPr>
          <w:sz w:val="23"/>
        </w:rPr>
        <w:t>Bandara, A. (2025). Money Recognition for the Visually Impaired: A Case Study on Sri Lankan Banknotes. arXiv:2502.14267.</w:t>
      </w:r>
    </w:p>
    <w:p w14:paraId="5F754612" w14:textId="77777777" w:rsidR="009C483F" w:rsidRDefault="00000000">
      <w:pPr>
        <w:pStyle w:val="ListParagraph"/>
        <w:numPr>
          <w:ilvl w:val="0"/>
          <w:numId w:val="4"/>
        </w:numPr>
        <w:spacing w:after="140" w:line="300" w:lineRule="auto"/>
        <w:jc w:val="both"/>
      </w:pPr>
      <w:r>
        <w:rPr>
          <w:sz w:val="23"/>
        </w:rPr>
        <w:t>Jaman, S. J., Haque, M. Z., Islam, M. R., &amp; Noor, U. A. (2025). BD Currency Detection: A CNN Based Approach with Mobile App Integration. arXiv:2502.17907.</w:t>
      </w:r>
    </w:p>
    <w:p w14:paraId="310DFD87" w14:textId="77777777" w:rsidR="009C483F" w:rsidRDefault="00000000">
      <w:pPr>
        <w:pStyle w:val="ListParagraph"/>
        <w:numPr>
          <w:ilvl w:val="0"/>
          <w:numId w:val="4"/>
        </w:numPr>
        <w:spacing w:after="140" w:line="300" w:lineRule="auto"/>
        <w:jc w:val="both"/>
      </w:pPr>
      <w:r>
        <w:rPr>
          <w:sz w:val="23"/>
        </w:rPr>
        <w:t>Subreena, Hossain, M. A., Raquib, M., Murad, S. A., Prity, F. S., Hanif, M., &amp; Rahimi, N. (2026). Robust and Real-Time Bangladeshi Currency Recognition: A Dual-Stream MobileNet and EfficientNet Approach. arXiv:2602.07015.</w:t>
      </w:r>
    </w:p>
    <w:p w14:paraId="00C3E77C" w14:textId="77777777" w:rsidR="009C483F" w:rsidRDefault="00000000">
      <w:pPr>
        <w:pStyle w:val="ListParagraph"/>
        <w:numPr>
          <w:ilvl w:val="0"/>
          <w:numId w:val="4"/>
        </w:numPr>
        <w:spacing w:after="140" w:line="300" w:lineRule="auto"/>
        <w:jc w:val="both"/>
      </w:pPr>
      <w:r>
        <w:rPr>
          <w:sz w:val="23"/>
        </w:rPr>
        <w:t>Nguyen Phuong, H., &amp; Duong Thi Mai, T. (2025). A Solution for Developing a Deep Learning Architecture to Recognize Vietnamese Currency in Smart Embedded Systems for the Blind. In Advances in Engineering Research and Application: ICERA 2024, Volume 2, Lecture Notes in Networks and Systems, pp. 24–34. Springer.</w:t>
      </w:r>
    </w:p>
    <w:p w14:paraId="76941F70" w14:textId="77777777" w:rsidR="009C483F" w:rsidRDefault="00000000">
      <w:pPr>
        <w:pStyle w:val="ListParagraph"/>
        <w:numPr>
          <w:ilvl w:val="0"/>
          <w:numId w:val="4"/>
        </w:numPr>
        <w:spacing w:after="140" w:line="300" w:lineRule="auto"/>
        <w:jc w:val="both"/>
      </w:pPr>
      <w:r>
        <w:rPr>
          <w:sz w:val="23"/>
        </w:rPr>
        <w:t>Le, Q. V., Trinh, D. C., &amp; Nguyen, T. T. (2012). Design of Vietnamese Banknote Validation and Dispenser Systems using in Vending Machine. 6th Vietnam Conference on Mechatronics (VCM 2012).</w:t>
      </w:r>
    </w:p>
    <w:p w14:paraId="2B871003" w14:textId="77777777" w:rsidR="009C483F" w:rsidRDefault="00000000">
      <w:pPr>
        <w:pStyle w:val="ListParagraph"/>
        <w:numPr>
          <w:ilvl w:val="0"/>
          <w:numId w:val="4"/>
        </w:numPr>
        <w:spacing w:after="140" w:line="300" w:lineRule="auto"/>
        <w:jc w:val="both"/>
      </w:pPr>
      <w:r>
        <w:rPr>
          <w:sz w:val="23"/>
        </w:rPr>
        <w:t>Ngân hàng Nhà nước Việt Nam. (2026). Phát hành tiền – Đồng tiền Việt Nam. Cổng Thông tin điện tử Ngân hàng Nhà nước Việt Nam. Truy cập tháng 08/2026.</w:t>
      </w:r>
    </w:p>
    <w:p w14:paraId="777E1FEC" w14:textId="77777777" w:rsidR="009C483F" w:rsidRDefault="00000000">
      <w:pPr>
        <w:pStyle w:val="ListParagraph"/>
        <w:numPr>
          <w:ilvl w:val="0"/>
          <w:numId w:val="4"/>
        </w:numPr>
        <w:spacing w:after="140" w:line="300" w:lineRule="auto"/>
        <w:jc w:val="both"/>
      </w:pPr>
      <w:r>
        <w:rPr>
          <w:sz w:val="23"/>
        </w:rPr>
        <w:t>Khoa Công nghệ Thông tin, Trường Đại học Công nghiệp TP. Hồ Chí Minh. (2026). Phiếu mô tả đề tài đồ án môn học – Thị giác máy tính: Đề tài số 18 “VNDCash – Nhận diện tiền giấy Việt Nam bằng CNN”.</w:t>
      </w:r>
    </w:p>
    <w:sectPr w:rsidR="009C48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F741" w14:textId="77777777" w:rsidR="00486BDD" w:rsidRDefault="00486BDD">
      <w:r>
        <w:separator/>
      </w:r>
    </w:p>
  </w:endnote>
  <w:endnote w:type="continuationSeparator" w:id="0">
    <w:p w14:paraId="0C0B7506" w14:textId="77777777" w:rsidR="00486BDD" w:rsidRDefault="00486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3BD2" w14:textId="77777777" w:rsidR="009C483F"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247B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54CC" w14:textId="77777777" w:rsidR="00486BDD" w:rsidRDefault="00486BDD">
      <w:r>
        <w:separator/>
      </w:r>
    </w:p>
  </w:footnote>
  <w:footnote w:type="continuationSeparator" w:id="0">
    <w:p w14:paraId="15AFEDD8" w14:textId="77777777" w:rsidR="00486BDD" w:rsidRDefault="00486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A62B" w14:textId="77777777" w:rsidR="009C483F" w:rsidRDefault="00000000">
    <w:pPr>
      <w:jc w:val="center"/>
    </w:pPr>
    <w:r>
      <w:rPr>
        <w:i/>
        <w:sz w:val="18"/>
      </w:rPr>
      <w:t>Đề cương Đồ án môn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AD1"/>
    <w:multiLevelType w:val="hybridMultilevel"/>
    <w:tmpl w:val="8E248AE2"/>
    <w:lvl w:ilvl="0" w:tplc="6E20390E">
      <w:start w:val="1"/>
      <w:numFmt w:val="bullet"/>
      <w:lvlText w:val="•"/>
      <w:lvlJc w:val="left"/>
      <w:pPr>
        <w:ind w:left="600" w:hanging="300"/>
      </w:pPr>
    </w:lvl>
    <w:lvl w:ilvl="1" w:tplc="4E801DD0">
      <w:numFmt w:val="decimal"/>
      <w:lvlText w:val=""/>
      <w:lvlJc w:val="left"/>
    </w:lvl>
    <w:lvl w:ilvl="2" w:tplc="3496B412">
      <w:numFmt w:val="decimal"/>
      <w:lvlText w:val=""/>
      <w:lvlJc w:val="left"/>
    </w:lvl>
    <w:lvl w:ilvl="3" w:tplc="C28C21E4">
      <w:numFmt w:val="decimal"/>
      <w:lvlText w:val=""/>
      <w:lvlJc w:val="left"/>
    </w:lvl>
    <w:lvl w:ilvl="4" w:tplc="A80A3058">
      <w:numFmt w:val="decimal"/>
      <w:lvlText w:val=""/>
      <w:lvlJc w:val="left"/>
    </w:lvl>
    <w:lvl w:ilvl="5" w:tplc="0F14B05A">
      <w:numFmt w:val="decimal"/>
      <w:lvlText w:val=""/>
      <w:lvlJc w:val="left"/>
    </w:lvl>
    <w:lvl w:ilvl="6" w:tplc="F6D28978">
      <w:numFmt w:val="decimal"/>
      <w:lvlText w:val=""/>
      <w:lvlJc w:val="left"/>
    </w:lvl>
    <w:lvl w:ilvl="7" w:tplc="2DE4F832">
      <w:numFmt w:val="decimal"/>
      <w:lvlText w:val=""/>
      <w:lvlJc w:val="left"/>
    </w:lvl>
    <w:lvl w:ilvl="8" w:tplc="4392B0FA">
      <w:numFmt w:val="decimal"/>
      <w:lvlText w:val=""/>
      <w:lvlJc w:val="left"/>
    </w:lvl>
  </w:abstractNum>
  <w:abstractNum w:abstractNumId="1" w15:restartNumberingAfterBreak="0">
    <w:nsid w:val="1834356A"/>
    <w:multiLevelType w:val="hybridMultilevel"/>
    <w:tmpl w:val="BD7A6394"/>
    <w:lvl w:ilvl="0" w:tplc="952E8974">
      <w:start w:val="1"/>
      <w:numFmt w:val="bullet"/>
      <w:lvlText w:val="●"/>
      <w:lvlJc w:val="left"/>
      <w:pPr>
        <w:ind w:left="720" w:hanging="360"/>
      </w:pPr>
    </w:lvl>
    <w:lvl w:ilvl="1" w:tplc="ACCE0484">
      <w:start w:val="1"/>
      <w:numFmt w:val="bullet"/>
      <w:lvlText w:val="○"/>
      <w:lvlJc w:val="left"/>
      <w:pPr>
        <w:ind w:left="1440" w:hanging="360"/>
      </w:pPr>
    </w:lvl>
    <w:lvl w:ilvl="2" w:tplc="836EA6D2">
      <w:start w:val="1"/>
      <w:numFmt w:val="bullet"/>
      <w:lvlText w:val="■"/>
      <w:lvlJc w:val="left"/>
      <w:pPr>
        <w:ind w:left="2160" w:hanging="360"/>
      </w:pPr>
    </w:lvl>
    <w:lvl w:ilvl="3" w:tplc="67080E3C">
      <w:start w:val="1"/>
      <w:numFmt w:val="bullet"/>
      <w:lvlText w:val="●"/>
      <w:lvlJc w:val="left"/>
      <w:pPr>
        <w:ind w:left="2880" w:hanging="360"/>
      </w:pPr>
    </w:lvl>
    <w:lvl w:ilvl="4" w:tplc="6420B03A">
      <w:start w:val="1"/>
      <w:numFmt w:val="bullet"/>
      <w:lvlText w:val="○"/>
      <w:lvlJc w:val="left"/>
      <w:pPr>
        <w:ind w:left="3600" w:hanging="360"/>
      </w:pPr>
    </w:lvl>
    <w:lvl w:ilvl="5" w:tplc="26A02FC4">
      <w:start w:val="1"/>
      <w:numFmt w:val="bullet"/>
      <w:lvlText w:val="■"/>
      <w:lvlJc w:val="left"/>
      <w:pPr>
        <w:ind w:left="4320" w:hanging="360"/>
      </w:pPr>
    </w:lvl>
    <w:lvl w:ilvl="6" w:tplc="CEBCBBBA">
      <w:start w:val="1"/>
      <w:numFmt w:val="bullet"/>
      <w:lvlText w:val="●"/>
      <w:lvlJc w:val="left"/>
      <w:pPr>
        <w:ind w:left="5040" w:hanging="360"/>
      </w:pPr>
    </w:lvl>
    <w:lvl w:ilvl="7" w:tplc="80606D44">
      <w:start w:val="1"/>
      <w:numFmt w:val="bullet"/>
      <w:lvlText w:val="●"/>
      <w:lvlJc w:val="left"/>
      <w:pPr>
        <w:ind w:left="5760" w:hanging="360"/>
      </w:pPr>
    </w:lvl>
    <w:lvl w:ilvl="8" w:tplc="5A7821D2">
      <w:start w:val="1"/>
      <w:numFmt w:val="bullet"/>
      <w:lvlText w:val="●"/>
      <w:lvlJc w:val="left"/>
      <w:pPr>
        <w:ind w:left="6480" w:hanging="360"/>
      </w:pPr>
    </w:lvl>
  </w:abstractNum>
  <w:abstractNum w:abstractNumId="2" w15:restartNumberingAfterBreak="0">
    <w:nsid w:val="6C507D33"/>
    <w:multiLevelType w:val="hybridMultilevel"/>
    <w:tmpl w:val="E69463A4"/>
    <w:lvl w:ilvl="0" w:tplc="E0B06710">
      <w:start w:val="1"/>
      <w:numFmt w:val="decimal"/>
      <w:lvlText w:val="%1."/>
      <w:lvlJc w:val="left"/>
      <w:pPr>
        <w:ind w:left="600" w:hanging="300"/>
      </w:pPr>
    </w:lvl>
    <w:lvl w:ilvl="1" w:tplc="26F25E7E">
      <w:numFmt w:val="decimal"/>
      <w:lvlText w:val=""/>
      <w:lvlJc w:val="left"/>
    </w:lvl>
    <w:lvl w:ilvl="2" w:tplc="8C9CD4D2">
      <w:numFmt w:val="decimal"/>
      <w:lvlText w:val=""/>
      <w:lvlJc w:val="left"/>
    </w:lvl>
    <w:lvl w:ilvl="3" w:tplc="04F8F208">
      <w:numFmt w:val="decimal"/>
      <w:lvlText w:val=""/>
      <w:lvlJc w:val="left"/>
    </w:lvl>
    <w:lvl w:ilvl="4" w:tplc="ACD88E70">
      <w:numFmt w:val="decimal"/>
      <w:lvlText w:val=""/>
      <w:lvlJc w:val="left"/>
    </w:lvl>
    <w:lvl w:ilvl="5" w:tplc="0046E806">
      <w:numFmt w:val="decimal"/>
      <w:lvlText w:val=""/>
      <w:lvlJc w:val="left"/>
    </w:lvl>
    <w:lvl w:ilvl="6" w:tplc="EF6466EE">
      <w:numFmt w:val="decimal"/>
      <w:lvlText w:val=""/>
      <w:lvlJc w:val="left"/>
    </w:lvl>
    <w:lvl w:ilvl="7" w:tplc="2A4276D4">
      <w:numFmt w:val="decimal"/>
      <w:lvlText w:val=""/>
      <w:lvlJc w:val="left"/>
    </w:lvl>
    <w:lvl w:ilvl="8" w:tplc="0D5A7F58">
      <w:numFmt w:val="decimal"/>
      <w:lvlText w:val=""/>
      <w:lvlJc w:val="left"/>
    </w:lvl>
  </w:abstractNum>
  <w:abstractNum w:abstractNumId="3" w15:restartNumberingAfterBreak="0">
    <w:nsid w:val="73A01D92"/>
    <w:multiLevelType w:val="hybridMultilevel"/>
    <w:tmpl w:val="2B326520"/>
    <w:lvl w:ilvl="0" w:tplc="54C0D99E">
      <w:start w:val="1"/>
      <w:numFmt w:val="bullet"/>
      <w:lvlText w:val="-"/>
      <w:lvlJc w:val="left"/>
      <w:pPr>
        <w:ind w:left="1020" w:hanging="360"/>
      </w:pPr>
      <w:rPr>
        <w:rFonts w:ascii="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15:restartNumberingAfterBreak="0">
    <w:nsid w:val="744E1C3E"/>
    <w:multiLevelType w:val="hybridMultilevel"/>
    <w:tmpl w:val="7E003C88"/>
    <w:lvl w:ilvl="0" w:tplc="8EC47696">
      <w:start w:val="1"/>
      <w:numFmt w:val="decimal"/>
      <w:lvlText w:val="%1."/>
      <w:lvlJc w:val="left"/>
      <w:pPr>
        <w:ind w:left="500" w:hanging="350"/>
      </w:pPr>
    </w:lvl>
    <w:lvl w:ilvl="1" w:tplc="CE8415F4">
      <w:numFmt w:val="decimal"/>
      <w:lvlText w:val=""/>
      <w:lvlJc w:val="left"/>
    </w:lvl>
    <w:lvl w:ilvl="2" w:tplc="90EAE6FA">
      <w:numFmt w:val="decimal"/>
      <w:lvlText w:val=""/>
      <w:lvlJc w:val="left"/>
    </w:lvl>
    <w:lvl w:ilvl="3" w:tplc="8D125E3A">
      <w:numFmt w:val="decimal"/>
      <w:lvlText w:val=""/>
      <w:lvlJc w:val="left"/>
    </w:lvl>
    <w:lvl w:ilvl="4" w:tplc="2C96C490">
      <w:numFmt w:val="decimal"/>
      <w:lvlText w:val=""/>
      <w:lvlJc w:val="left"/>
    </w:lvl>
    <w:lvl w:ilvl="5" w:tplc="48F0952C">
      <w:numFmt w:val="decimal"/>
      <w:lvlText w:val=""/>
      <w:lvlJc w:val="left"/>
    </w:lvl>
    <w:lvl w:ilvl="6" w:tplc="2B08456E">
      <w:numFmt w:val="decimal"/>
      <w:lvlText w:val=""/>
      <w:lvlJc w:val="left"/>
    </w:lvl>
    <w:lvl w:ilvl="7" w:tplc="D99E0B60">
      <w:numFmt w:val="decimal"/>
      <w:lvlText w:val=""/>
      <w:lvlJc w:val="left"/>
    </w:lvl>
    <w:lvl w:ilvl="8" w:tplc="A566DF9A">
      <w:numFmt w:val="decimal"/>
      <w:lvlText w:val=""/>
      <w:lvlJc w:val="left"/>
    </w:lvl>
  </w:abstractNum>
  <w:num w:numId="1" w16cid:durableId="708922034">
    <w:abstractNumId w:val="1"/>
    <w:lvlOverride w:ilvl="0">
      <w:startOverride w:val="1"/>
    </w:lvlOverride>
  </w:num>
  <w:num w:numId="2" w16cid:durableId="29378540">
    <w:abstractNumId w:val="0"/>
    <w:lvlOverride w:ilvl="0">
      <w:startOverride w:val="1"/>
    </w:lvlOverride>
  </w:num>
  <w:num w:numId="3" w16cid:durableId="513691041">
    <w:abstractNumId w:val="2"/>
    <w:lvlOverride w:ilvl="0">
      <w:startOverride w:val="1"/>
    </w:lvlOverride>
  </w:num>
  <w:num w:numId="4" w16cid:durableId="981345434">
    <w:abstractNumId w:val="4"/>
    <w:lvlOverride w:ilvl="0">
      <w:startOverride w:val="1"/>
    </w:lvlOverride>
  </w:num>
  <w:num w:numId="5" w16cid:durableId="938827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83F"/>
    <w:rsid w:val="000B6017"/>
    <w:rsid w:val="00193A6B"/>
    <w:rsid w:val="00247BD6"/>
    <w:rsid w:val="00486BDD"/>
    <w:rsid w:val="005610FF"/>
    <w:rsid w:val="00737A36"/>
    <w:rsid w:val="008233EC"/>
    <w:rsid w:val="009C483F"/>
    <w:rsid w:val="00A9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52F1"/>
  <w15:docId w15:val="{6F507120-1CD3-405D-8B17-8CA0F32D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uiPriority w:val="9"/>
    <w:qFormat/>
    <w:pPr>
      <w:spacing w:before="320" w:after="220"/>
      <w:outlineLvl w:val="0"/>
    </w:pPr>
    <w:rPr>
      <w:rFonts w:ascii="Times New Roman" w:hAnsi="Times New Roman" w:eastAsia="Times New Roman"/>
      <w:b/>
      <w:bCs/>
      <w:color w:val="1F1F1F"/>
      <w:sz w:val="30"/>
      <w:szCs w:val="30"/>
    </w:rPr>
  </w:style>
  <w:style w:type="paragraph" w:styleId="Heading2">
    <w:name w:val="heading 2"/>
    <w:uiPriority w:val="9"/>
    <w:unhideWhenUsed/>
    <w:qFormat/>
    <w:pPr>
      <w:spacing w:before="260" w:after="160"/>
      <w:outlineLvl w:val="1"/>
    </w:pPr>
    <w:rPr>
      <w:rFonts w:ascii="Times New Roman" w:hAnsi="Times New Roman" w:eastAsia="Times New Roman"/>
      <w:b/>
      <w:bCs/>
      <w:color w:val="1F1F1F"/>
      <w:sz w:val="27"/>
      <w:szCs w:val="27"/>
    </w:rPr>
  </w:style>
  <w:style w:type="paragraph" w:styleId="Heading3">
    <w:name w:val="heading 3"/>
    <w:uiPriority w:val="9"/>
    <w:unhideWhenUsed/>
    <w:qFormat/>
    <w:pPr>
      <w:spacing w:before="200" w:after="120"/>
      <w:outlineLvl w:val="2"/>
    </w:pPr>
    <w:rPr>
      <w:rFonts w:ascii="Times New Roman" w:hAnsi="Times New Roman" w:eastAsia="Times New Roman"/>
      <w:b/>
      <w:bCs/>
      <w:i/>
      <w:iCs/>
      <w:color w:val="26262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hAnsi="Times New Roman" w:eastAsia="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4705</Words>
  <Characters>26819</Characters>
  <Application>Microsoft Office Word</Application>
  <DocSecurity>0</DocSecurity>
  <Lines>223</Lines>
  <Paragraphs>62</Paragraphs>
  <ScaleCrop>false</ScaleCrop>
  <Company/>
  <LinksUpToDate>false</LinksUpToDate>
  <CharactersWithSpaces>31462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Thị Vĩnh Thanh</cp:lastModifiedBy>
  <cp:revision>4</cp:revision>
  <dcterms:created xsi:type="dcterms:W3CDTF">2026-08-11T02:51:00Z</dcterms:created>
  <dcterms:modified xsi:type="dcterms:W3CDTF">2026-08-11T02:54:00Z</dcterms:modified>
  <dc:title>Đề cương Đồ án môn học - VNDCash: Nhận diện tiền giấy Việt Nam bằng CNN</dc:title>
  <dc:subject>Thị giác máy tính - Đề tài số 18 VNDCash</dc:subject>
  <cp:keywords>VNDCash; Vietnamese Banknote Recognition; CNN; MobileNetV2; ResNet18; Transfer Learning</cp:keywords>
</cp:coreProperties>
</file>