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34354B" w14:textId="4D614DC7" w:rsidR="000D799E" w:rsidRPr="002D5DA8" w:rsidRDefault="000D799E" w:rsidP="00CD1813">
      <w:pPr>
        <w:pStyle w:val="Title2"/>
        <w:spacing w:line="360" w:lineRule="auto"/>
        <w:rPr>
          <w:b w:val="0"/>
          <w:color w:val="000000" w:themeColor="text1"/>
          <w:sz w:val="32"/>
          <w:szCs w:val="32"/>
        </w:rPr>
      </w:pPr>
      <w:r w:rsidRPr="002D5DA8">
        <w:rPr>
          <w:b w:val="0"/>
          <w:color w:val="000000" w:themeColor="text1"/>
          <w:sz w:val="32"/>
          <w:szCs w:val="32"/>
        </w:rPr>
        <w:t>Supporting Information</w:t>
      </w:r>
    </w:p>
    <w:p w14:paraId="1162CDB7" w14:textId="77777777" w:rsidR="0097042E" w:rsidRPr="002D5DA8" w:rsidRDefault="0097042E" w:rsidP="00CD1813">
      <w:pPr>
        <w:spacing w:after="0"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7EBE7C38" w14:textId="77777777" w:rsidR="00367F86" w:rsidRPr="002D5DA8" w:rsidRDefault="0097042E" w:rsidP="00367F86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D5DA8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Enhancing Cycling Stability of Lithium Metal Batteries by </w:t>
      </w:r>
    </w:p>
    <w:p w14:paraId="39F0A962" w14:textId="568D1DD6" w:rsidR="0097042E" w:rsidRPr="002D5DA8" w:rsidRDefault="0097042E" w:rsidP="00367F86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D5DA8">
        <w:rPr>
          <w:rFonts w:ascii="Times New Roman" w:hAnsi="Times New Roman"/>
          <w:b/>
          <w:bCs/>
          <w:color w:val="000000" w:themeColor="text1"/>
          <w:sz w:val="28"/>
          <w:szCs w:val="28"/>
        </w:rPr>
        <w:t>A Bifunctional Fluorinated Ether</w:t>
      </w:r>
    </w:p>
    <w:p w14:paraId="609EDB2F" w14:textId="77777777" w:rsidR="0097042E" w:rsidRPr="002D5DA8" w:rsidRDefault="0097042E" w:rsidP="00CD1813">
      <w:pPr>
        <w:spacing w:after="0"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494B77F6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Thanh-Nhan Tran, Xia Cao,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Yaobin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Xu,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Peiyuan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Gao, Hui Zhou,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Fenghua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Guo, Kee Sung Han,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Dianying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Liu, Phung ML Le, J. Mark Weller, Mark H. Engelhard,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Chongmin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Wang, M. Stanley Whittingham, Wu Xu*, and Ji-Guang Zhang*</w:t>
      </w:r>
    </w:p>
    <w:p w14:paraId="6F45E2B2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716A7B2" w14:textId="77777777" w:rsidR="0097042E" w:rsidRPr="002D5DA8" w:rsidRDefault="0097042E" w:rsidP="00CD1813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  <w:lang w:eastAsia="ko-KR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  <w:lang w:eastAsia="ko-KR"/>
        </w:rPr>
        <w:t xml:space="preserve">Thanh-Nhan Tran, Xia Cao,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  <w:lang w:eastAsia="ko-KR"/>
        </w:rPr>
        <w:t>Dianying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  <w:lang w:eastAsia="ko-KR"/>
        </w:rPr>
        <w:t xml:space="preserve"> Liu, Phung ML Le, J. Mark Weller, Mark H. Engelhard, Wu Xu, Ji-Guang Zhang</w:t>
      </w:r>
    </w:p>
    <w:p w14:paraId="6B2C3A31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</w:rPr>
        <w:t>Energy and Environmental Directorate, Pacific Northwest National Laboratory, Richland, WA 99354, USA</w:t>
      </w:r>
    </w:p>
    <w:p w14:paraId="1AC16489" w14:textId="77777777" w:rsidR="0097042E" w:rsidRPr="002D5DA8" w:rsidRDefault="0097042E" w:rsidP="00CD1813">
      <w:pPr>
        <w:spacing w:after="0" w:line="360" w:lineRule="auto"/>
        <w:rPr>
          <w:rStyle w:val="Hyperlink"/>
          <w:rFonts w:ascii="Times New Roman" w:hAnsi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</w:rPr>
        <w:t>wu.xu@pnnl.gov, jiguang.zhang@pnnl.gov</w:t>
      </w:r>
    </w:p>
    <w:p w14:paraId="083AA3A1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CA41262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Yaobin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Xu,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Chongmin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Wang</w:t>
      </w:r>
    </w:p>
    <w:p w14:paraId="4D620A99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</w:rPr>
        <w:t>Environmental and Molecular Sciences Laboratory, Pacific Northwest National Laboratory, Richland, WA 99354, USA</w:t>
      </w:r>
    </w:p>
    <w:p w14:paraId="453D76FC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20A6E7F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Peiyuan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Gao, Kee Sung Han</w:t>
      </w:r>
    </w:p>
    <w:p w14:paraId="453DECE1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</w:rPr>
        <w:t>Physical and Computational Sciences Directorate, Pacific Northwest National Laboratory, Richland, WA 99354, USA</w:t>
      </w:r>
    </w:p>
    <w:p w14:paraId="73B55F68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01A19A9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Hui Zhou, </w:t>
      </w:r>
      <w:proofErr w:type="spellStart"/>
      <w:r w:rsidRPr="002D5DA8">
        <w:rPr>
          <w:rFonts w:ascii="Times New Roman" w:hAnsi="Times New Roman"/>
          <w:color w:val="000000" w:themeColor="text1"/>
          <w:sz w:val="24"/>
          <w:szCs w:val="24"/>
        </w:rPr>
        <w:t>Fenghua</w:t>
      </w:r>
      <w:proofErr w:type="spellEnd"/>
      <w:r w:rsidRPr="002D5DA8">
        <w:rPr>
          <w:rFonts w:ascii="Times New Roman" w:hAnsi="Times New Roman"/>
          <w:color w:val="000000" w:themeColor="text1"/>
          <w:sz w:val="24"/>
          <w:szCs w:val="24"/>
        </w:rPr>
        <w:t xml:space="preserve"> Guo, M. Stanley Whittingham</w:t>
      </w:r>
    </w:p>
    <w:p w14:paraId="54572C0E" w14:textId="77777777" w:rsidR="0097042E" w:rsidRPr="002D5DA8" w:rsidRDefault="0097042E" w:rsidP="00CD1813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/>
          <w:color w:val="000000" w:themeColor="text1"/>
          <w:sz w:val="24"/>
          <w:szCs w:val="24"/>
        </w:rPr>
        <w:t>Department of Chemistry, State University of New York at Binghamton, Binghamton, NY 13902, USA</w:t>
      </w:r>
    </w:p>
    <w:p w14:paraId="1F7FB4E1" w14:textId="77777777" w:rsidR="004D30B8" w:rsidRPr="002D5DA8" w:rsidRDefault="004D30B8" w:rsidP="00CD181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55DC35" w14:textId="6204BDE4" w:rsidR="00BE5497" w:rsidRPr="002D5DA8" w:rsidRDefault="00BE5497" w:rsidP="00CD1813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FA6F4F" w14:textId="0D5300E4" w:rsidR="00F8613F" w:rsidRPr="002D5DA8" w:rsidRDefault="00C6147F" w:rsidP="00CD181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14:ligatures w14:val="standardContextual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Computational Details</w:t>
      </w:r>
    </w:p>
    <w:p w14:paraId="0FAFFD1C" w14:textId="77777777" w:rsidR="00C6147F" w:rsidRPr="002D5DA8" w:rsidRDefault="00C6147F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8D10E1" w14:textId="2BE873D2" w:rsidR="00F8613F" w:rsidRPr="002D5DA8" w:rsidRDefault="00F8613F" w:rsidP="00CD1813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lastRenderedPageBreak/>
        <w:t>CMD simulation</w:t>
      </w:r>
    </w:p>
    <w:p w14:paraId="5B435467" w14:textId="77777777" w:rsidR="00B36055" w:rsidRPr="002D5DA8" w:rsidRDefault="00B36055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6ACD56C9" w14:textId="6B684D1F" w:rsidR="00F8613F" w:rsidRPr="002D5DA8" w:rsidRDefault="00F8613F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2D5DA8">
        <w:rPr>
          <w:color w:val="000000" w:themeColor="text1"/>
        </w:rPr>
        <w:t>Three electrolyte systems, LiFSI-1.15DME-3BTFEE, LiFSI-1.2DME-3BTFEE, and LiFSI-1.2DME-3TTE, were investigated by classical molecular dynamics (CMD) simulation. The parameters of the FSI anion were obtained from the CL&amp;P force field.</w:t>
      </w:r>
      <w:r w:rsidRPr="002D5DA8">
        <w:rPr>
          <w:noProof/>
          <w:color w:val="000000" w:themeColor="text1"/>
          <w:vertAlign w:val="superscript"/>
        </w:rPr>
        <w:t>[1]</w:t>
      </w:r>
      <w:r w:rsidRPr="002D5DA8">
        <w:rPr>
          <w:color w:val="000000" w:themeColor="text1"/>
        </w:rPr>
        <w:t xml:space="preserve"> The parameters of Li ions were obtained from Dang’s work.</w:t>
      </w:r>
      <w:r w:rsidRPr="002D5DA8">
        <w:rPr>
          <w:noProof/>
          <w:color w:val="000000" w:themeColor="text1"/>
          <w:vertAlign w:val="superscript"/>
        </w:rPr>
        <w:t>[2]</w:t>
      </w:r>
      <w:r w:rsidRPr="002D5DA8">
        <w:rPr>
          <w:color w:val="000000" w:themeColor="text1"/>
        </w:rPr>
        <w:t xml:space="preserve"> The interaction parameters of other solvents and diluents were obtained from optimized potentials for liquid simulations (OPLS) force fields.</w:t>
      </w:r>
      <w:r w:rsidRPr="002D5DA8">
        <w:rPr>
          <w:noProof/>
          <w:color w:val="000000" w:themeColor="text1"/>
          <w:vertAlign w:val="superscript"/>
        </w:rPr>
        <w:t>[3,4]</w:t>
      </w:r>
      <w:r w:rsidRPr="002D5DA8">
        <w:rPr>
          <w:color w:val="000000" w:themeColor="text1"/>
        </w:rPr>
        <w:t xml:space="preserve"> The F and H interaction parameters</w:t>
      </w:r>
      <w:r w:rsidRPr="002D5DA8">
        <w:rPr>
          <w:noProof/>
          <w:color w:val="000000" w:themeColor="text1"/>
          <w:vertAlign w:val="superscript"/>
        </w:rPr>
        <w:t>[5]</w:t>
      </w:r>
      <w:r w:rsidRPr="002D5DA8">
        <w:rPr>
          <w:color w:val="000000" w:themeColor="text1"/>
        </w:rPr>
        <w:t xml:space="preserve"> were tuned to improve the excess volume and interfacial enthalpies of fluorinated ether.</w:t>
      </w:r>
    </w:p>
    <w:p w14:paraId="62874F0F" w14:textId="68033CA5" w:rsidR="00F8613F" w:rsidRPr="002D5DA8" w:rsidRDefault="00F8613F" w:rsidP="00CD1813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 w:themeColor="text1"/>
        </w:rPr>
      </w:pPr>
      <w:r w:rsidRPr="002D5DA8">
        <w:rPr>
          <w:color w:val="000000" w:themeColor="text1"/>
        </w:rPr>
        <w:t>To include the electronic polarizability effect, the partial charges of ions were treated by the electronic continuum correction (ECC) method.</w:t>
      </w:r>
      <w:r w:rsidRPr="002D5DA8">
        <w:rPr>
          <w:noProof/>
          <w:color w:val="000000" w:themeColor="text1"/>
          <w:vertAlign w:val="superscript"/>
        </w:rPr>
        <w:t>[6]</w:t>
      </w:r>
    </w:p>
    <w:p w14:paraId="74F655AF" w14:textId="77777777" w:rsidR="003A7F69" w:rsidRPr="002D5DA8" w:rsidRDefault="003A7F69" w:rsidP="00CD1813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 w:themeColor="text1"/>
        </w:rPr>
      </w:pPr>
    </w:p>
    <w:p w14:paraId="7BF0DDF8" w14:textId="49F41E2B" w:rsidR="00F8613F" w:rsidRPr="002D5DA8" w:rsidRDefault="00000000" w:rsidP="00CD1813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eff</m:t>
            </m:r>
          </m:sup>
        </m:sSubSup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∞</m:t>
                    </m:r>
                  </m:sub>
                </m:sSub>
              </m:e>
            </m:rad>
          </m:den>
        </m:f>
      </m:oMath>
      <w:r w:rsidR="00F8613F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F8613F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(1)</w:t>
      </w:r>
    </w:p>
    <w:p w14:paraId="68E9A022" w14:textId="77777777" w:rsidR="003A7F69" w:rsidRPr="002D5DA8" w:rsidRDefault="003A7F69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806608" w14:textId="0F08BB88" w:rsidR="00F8613F" w:rsidRPr="002D5DA8" w:rsidRDefault="00B2638D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wh</w:t>
      </w:r>
      <w:r w:rsidR="00F8613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ere,</w:t>
      </w:r>
      <w:proofErr w:type="gramEnd"/>
      <w:r w:rsidR="00F8613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∞</m:t>
            </m:r>
          </m:sub>
        </m:sSub>
      </m:oMath>
      <w:r w:rsidR="00F8613F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F8613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the high-frequency contribution to the solvent permittivity stemming from electronic fluctuations in the solvent molecules. It is </w:t>
      </w:r>
      <w:proofErr w:type="gramStart"/>
      <w:r w:rsidR="00F8613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be related</w:t>
      </w:r>
      <w:proofErr w:type="gramEnd"/>
      <w:r w:rsidR="00F8613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the refractive index</w:t>
      </w:r>
      <w:r w:rsidR="00F8613F" w:rsidRPr="002D5DA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n</w:t>
      </w:r>
      <w:r w:rsidR="00F8613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</w:t>
      </w:r>
    </w:p>
    <w:p w14:paraId="55B79790" w14:textId="77777777" w:rsidR="003A7F69" w:rsidRPr="002D5DA8" w:rsidRDefault="003A7F69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D73352" w14:textId="6C983FD8" w:rsidR="00F8613F" w:rsidRPr="002D5DA8" w:rsidRDefault="00000000" w:rsidP="00CD1813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∞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</m:oMath>
      <w:r w:rsidR="00F8613F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3A7F69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F8613F" w:rsidRPr="002D5DA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(2)</w:t>
      </w:r>
    </w:p>
    <w:p w14:paraId="174F0364" w14:textId="77777777" w:rsidR="003A7F69" w:rsidRPr="002D5DA8" w:rsidRDefault="003A7F69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D8B8A4" w14:textId="6A4698E2" w:rsidR="00F8613F" w:rsidRPr="002D5DA8" w:rsidRDefault="00F8613F" w:rsidP="00CD1813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refractive indices of solvents are listed in Table </w:t>
      </w:r>
      <w:r w:rsidR="001A4D2B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1. The refractive indices of DME-BTFEE mixtures were calculated by Arago-</w:t>
      </w:r>
      <w:proofErr w:type="spellStart"/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Biot</w:t>
      </w:r>
      <w:proofErr w:type="spellEnd"/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approach.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  <w:vertAlign w:val="superscript"/>
        </w:rPr>
        <w:t>[7]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effect of TTE diluent on DME is not considered in this study.</w:t>
      </w:r>
    </w:p>
    <w:p w14:paraId="49303C20" w14:textId="77777777" w:rsidR="00F8613F" w:rsidRPr="002D5DA8" w:rsidRDefault="00F8613F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F7B94" w14:textId="35A9F272" w:rsidR="00F8613F" w:rsidRPr="002D5DA8" w:rsidRDefault="00F8613F" w:rsidP="00A5532D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Table </w:t>
      </w:r>
      <w:r w:rsidR="002843D6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refractive indices of solvents</w:t>
      </w:r>
    </w:p>
    <w:tbl>
      <w:tblPr>
        <w:tblW w:w="2260" w:type="pct"/>
        <w:tblLook w:val="01E0" w:firstRow="1" w:lastRow="1" w:firstColumn="1" w:lastColumn="1" w:noHBand="0" w:noVBand="0"/>
      </w:tblPr>
      <w:tblGrid>
        <w:gridCol w:w="1891"/>
        <w:gridCol w:w="2340"/>
      </w:tblGrid>
      <w:tr w:rsidR="002D5DA8" w:rsidRPr="002D5DA8" w14:paraId="03AEE869" w14:textId="77777777" w:rsidTr="00A5532D">
        <w:tc>
          <w:tcPr>
            <w:tcW w:w="2235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820AEE" w14:textId="28A9B215" w:rsidR="00CE59A2" w:rsidRPr="002D5DA8" w:rsidRDefault="00CE59A2" w:rsidP="00CE59A2">
            <w:pPr>
              <w:pStyle w:val="TableHead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Solvent</w:t>
            </w:r>
          </w:p>
        </w:tc>
        <w:tc>
          <w:tcPr>
            <w:tcW w:w="2765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EA398F" w14:textId="50391741" w:rsidR="00CE59A2" w:rsidRPr="002D5DA8" w:rsidRDefault="00CE59A2" w:rsidP="00CE59A2">
            <w:pPr>
              <w:pStyle w:val="TableHead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Refractive index</w:t>
            </w:r>
          </w:p>
        </w:tc>
      </w:tr>
      <w:tr w:rsidR="002D5DA8" w:rsidRPr="002D5DA8" w14:paraId="3C368DE8" w14:textId="77777777" w:rsidTr="00A5532D">
        <w:tc>
          <w:tcPr>
            <w:tcW w:w="2235" w:type="pct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D41213E" w14:textId="16E1B0F5" w:rsidR="00CE59A2" w:rsidRPr="002D5DA8" w:rsidRDefault="00CE59A2" w:rsidP="00CE59A2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DME</w:t>
            </w:r>
          </w:p>
        </w:tc>
        <w:tc>
          <w:tcPr>
            <w:tcW w:w="2765" w:type="pct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6A53D88" w14:textId="18AB7604" w:rsidR="00CE59A2" w:rsidRPr="002D5DA8" w:rsidRDefault="00CE59A2" w:rsidP="00CE59A2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1.378</w:t>
            </w:r>
            <w:r w:rsidRPr="002D5DA8">
              <w:rPr>
                <w:rFonts w:cs="Arial"/>
                <w:noProof/>
                <w:color w:val="000000" w:themeColor="text1"/>
                <w:szCs w:val="16"/>
                <w:vertAlign w:val="superscript"/>
              </w:rPr>
              <w:t>[8]</w:t>
            </w:r>
          </w:p>
        </w:tc>
      </w:tr>
      <w:tr w:rsidR="0078251B" w:rsidRPr="002D5DA8" w14:paraId="20C89B2F" w14:textId="77777777" w:rsidTr="00A5532D">
        <w:tc>
          <w:tcPr>
            <w:tcW w:w="2235" w:type="pct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311907F" w14:textId="3D7BEC3E" w:rsidR="00CE59A2" w:rsidRPr="002D5DA8" w:rsidRDefault="00CE59A2" w:rsidP="00CE59A2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BTFEE</w:t>
            </w:r>
          </w:p>
        </w:tc>
        <w:tc>
          <w:tcPr>
            <w:tcW w:w="2765" w:type="pct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3E12EAD" w14:textId="4D544125" w:rsidR="00CE59A2" w:rsidRPr="002D5DA8" w:rsidRDefault="00CE59A2" w:rsidP="00CE59A2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1.3202</w:t>
            </w:r>
            <w:r w:rsidRPr="002D5DA8">
              <w:rPr>
                <w:rFonts w:cs="Arial"/>
                <w:noProof/>
                <w:color w:val="000000" w:themeColor="text1"/>
                <w:szCs w:val="16"/>
                <w:vertAlign w:val="superscript"/>
              </w:rPr>
              <w:t>[9]</w:t>
            </w:r>
          </w:p>
        </w:tc>
      </w:tr>
    </w:tbl>
    <w:p w14:paraId="057C50E1" w14:textId="77777777" w:rsidR="00F8613F" w:rsidRPr="002D5DA8" w:rsidRDefault="00F8613F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3786D5" w14:textId="431AD95B" w:rsidR="00F8613F" w:rsidRPr="002D5DA8" w:rsidRDefault="00F8613F" w:rsidP="00CD1813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 w:themeColor="text1"/>
        </w:rPr>
      </w:pPr>
      <w:r w:rsidRPr="002D5DA8">
        <w:rPr>
          <w:color w:val="000000" w:themeColor="text1"/>
        </w:rPr>
        <w:t xml:space="preserve">All the CMD simulations were carried out with the </w:t>
      </w:r>
      <w:proofErr w:type="spellStart"/>
      <w:r w:rsidRPr="002D5DA8">
        <w:rPr>
          <w:color w:val="000000" w:themeColor="text1"/>
        </w:rPr>
        <w:t>GROningen</w:t>
      </w:r>
      <w:proofErr w:type="spellEnd"/>
      <w:r w:rsidRPr="002D5DA8">
        <w:rPr>
          <w:color w:val="000000" w:themeColor="text1"/>
        </w:rPr>
        <w:t xml:space="preserve"> Machine for Chemical Simulations (GROMACS) simulation package. Initially, the molecules and ions are randomly </w:t>
      </w:r>
      <w:r w:rsidRPr="002D5DA8">
        <w:rPr>
          <w:color w:val="000000" w:themeColor="text1"/>
        </w:rPr>
        <w:lastRenderedPageBreak/>
        <w:t>inserted into the simulation box. The steepest descent method was used to minimize the energy of the systems. The systems were pre-equilibrated in an isothermal-isobaric (NPT) ensemble with 10 ns at 298</w:t>
      </w:r>
      <w:r w:rsidR="000C5BAA" w:rsidRPr="002D5DA8">
        <w:rPr>
          <w:color w:val="000000" w:themeColor="text1"/>
        </w:rPr>
        <w:t xml:space="preserve"> </w:t>
      </w:r>
      <w:r w:rsidRPr="002D5DA8">
        <w:rPr>
          <w:color w:val="000000" w:themeColor="text1"/>
        </w:rPr>
        <w:t xml:space="preserve">K and 1 bar. The temperature and pressure were controlled by a V-rescale </w:t>
      </w:r>
      <w:proofErr w:type="gramStart"/>
      <w:r w:rsidRPr="002D5DA8">
        <w:rPr>
          <w:color w:val="000000" w:themeColor="text1"/>
        </w:rPr>
        <w:t>thermostat</w:t>
      </w:r>
      <w:r w:rsidRPr="002D5DA8">
        <w:rPr>
          <w:noProof/>
          <w:color w:val="000000" w:themeColor="text1"/>
          <w:vertAlign w:val="superscript"/>
        </w:rPr>
        <w:t>[</w:t>
      </w:r>
      <w:proofErr w:type="gramEnd"/>
      <w:r w:rsidRPr="002D5DA8">
        <w:rPr>
          <w:noProof/>
          <w:color w:val="000000" w:themeColor="text1"/>
          <w:vertAlign w:val="superscript"/>
        </w:rPr>
        <w:t>10]</w:t>
      </w:r>
      <w:r w:rsidRPr="002D5DA8">
        <w:rPr>
          <w:color w:val="000000" w:themeColor="text1"/>
        </w:rPr>
        <w:t xml:space="preserve"> and a Berendsen </w:t>
      </w:r>
      <w:proofErr w:type="spellStart"/>
      <w:r w:rsidRPr="002D5DA8">
        <w:rPr>
          <w:color w:val="000000" w:themeColor="text1"/>
        </w:rPr>
        <w:t>barostat</w:t>
      </w:r>
      <w:proofErr w:type="spellEnd"/>
      <w:r w:rsidRPr="002D5DA8">
        <w:rPr>
          <w:noProof/>
          <w:color w:val="000000" w:themeColor="text1"/>
          <w:vertAlign w:val="superscript"/>
        </w:rPr>
        <w:t>[11]</w:t>
      </w:r>
      <w:r w:rsidRPr="002D5DA8">
        <w:rPr>
          <w:color w:val="000000" w:themeColor="text1"/>
        </w:rPr>
        <w:t xml:space="preserve"> with a time constant of 0.2 and 1 </w:t>
      </w:r>
      <w:proofErr w:type="spellStart"/>
      <w:r w:rsidRPr="002D5DA8">
        <w:rPr>
          <w:color w:val="000000" w:themeColor="text1"/>
        </w:rPr>
        <w:t>ps</w:t>
      </w:r>
      <w:proofErr w:type="spellEnd"/>
      <w:r w:rsidRPr="002D5DA8">
        <w:rPr>
          <w:color w:val="000000" w:themeColor="text1"/>
        </w:rPr>
        <w:t xml:space="preserve">, respectively. Then 200 ns production simulations were performed at 298K in the canonical (NVT) ensemble. The temperature was controlled by the Nose-Hoover </w:t>
      </w:r>
      <w:proofErr w:type="spellStart"/>
      <w:proofErr w:type="gramStart"/>
      <w:r w:rsidRPr="002D5DA8">
        <w:rPr>
          <w:color w:val="000000" w:themeColor="text1"/>
        </w:rPr>
        <w:t>themostat</w:t>
      </w:r>
      <w:proofErr w:type="spellEnd"/>
      <w:r w:rsidRPr="002D5DA8">
        <w:rPr>
          <w:noProof/>
          <w:color w:val="000000" w:themeColor="text1"/>
          <w:vertAlign w:val="superscript"/>
        </w:rPr>
        <w:t>[</w:t>
      </w:r>
      <w:proofErr w:type="gramEnd"/>
      <w:r w:rsidRPr="002D5DA8">
        <w:rPr>
          <w:noProof/>
          <w:color w:val="000000" w:themeColor="text1"/>
          <w:vertAlign w:val="superscript"/>
        </w:rPr>
        <w:t>12]</w:t>
      </w:r>
      <w:r w:rsidRPr="002D5DA8">
        <w:rPr>
          <w:color w:val="000000" w:themeColor="text1"/>
        </w:rPr>
        <w:t xml:space="preserve"> with a time constant of 0.2 ps. The cutoff of the Lennard-</w:t>
      </w:r>
      <w:proofErr w:type="gramStart"/>
      <w:r w:rsidRPr="002D5DA8">
        <w:rPr>
          <w:color w:val="000000" w:themeColor="text1"/>
        </w:rPr>
        <w:t>Jones</w:t>
      </w:r>
      <w:proofErr w:type="gramEnd"/>
      <w:r w:rsidRPr="002D5DA8">
        <w:rPr>
          <w:color w:val="000000" w:themeColor="text1"/>
        </w:rPr>
        <w:t xml:space="preserve"> potential is 1.2 nm. The particle mesh Ewald </w:t>
      </w:r>
      <w:proofErr w:type="gramStart"/>
      <w:r w:rsidRPr="002D5DA8">
        <w:rPr>
          <w:color w:val="000000" w:themeColor="text1"/>
        </w:rPr>
        <w:t>method</w:t>
      </w:r>
      <w:r w:rsidRPr="002D5DA8">
        <w:rPr>
          <w:noProof/>
          <w:color w:val="000000" w:themeColor="text1"/>
          <w:vertAlign w:val="superscript"/>
        </w:rPr>
        <w:t>[</w:t>
      </w:r>
      <w:proofErr w:type="gramEnd"/>
      <w:r w:rsidRPr="002D5DA8">
        <w:rPr>
          <w:noProof/>
          <w:color w:val="000000" w:themeColor="text1"/>
          <w:vertAlign w:val="superscript"/>
        </w:rPr>
        <w:t>13]</w:t>
      </w:r>
      <w:r w:rsidRPr="002D5DA8">
        <w:rPr>
          <w:color w:val="000000" w:themeColor="text1"/>
        </w:rPr>
        <w:t xml:space="preserve"> with a Fourier spacing of 0.15 nm and a 1.2 nm real-space cutoff is used for calculating electrostatic interactions. Periodic boundary conditions were used in all three directions. The time step is 2 fs. The bonds between H and other atoms were constrained by the LINCS algorithm.</w:t>
      </w:r>
      <w:r w:rsidRPr="002D5DA8">
        <w:rPr>
          <w:noProof/>
          <w:color w:val="000000" w:themeColor="text1"/>
          <w:vertAlign w:val="superscript"/>
        </w:rPr>
        <w:t>[14]</w:t>
      </w:r>
      <w:r w:rsidRPr="002D5DA8">
        <w:rPr>
          <w:color w:val="000000" w:themeColor="text1"/>
        </w:rPr>
        <w:t xml:space="preserve"> The last 50 ns of trajectory data were used for data analysis. The snapshot was visualized by VMD.</w:t>
      </w:r>
      <w:r w:rsidRPr="002D5DA8">
        <w:rPr>
          <w:noProof/>
          <w:color w:val="000000" w:themeColor="text1"/>
          <w:vertAlign w:val="superscript"/>
        </w:rPr>
        <w:t>[15]</w:t>
      </w:r>
    </w:p>
    <w:p w14:paraId="263C4A9C" w14:textId="77777777" w:rsidR="00F8613F" w:rsidRPr="002D5DA8" w:rsidRDefault="00F8613F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7207031C" w14:textId="77777777" w:rsidR="00F8613F" w:rsidRPr="002D5DA8" w:rsidRDefault="00F8613F" w:rsidP="00CD1813">
      <w:pPr>
        <w:pStyle w:val="NormalWeb"/>
        <w:spacing w:before="0" w:beforeAutospacing="0" w:after="0" w:afterAutospacing="0" w:line="360" w:lineRule="auto"/>
        <w:jc w:val="both"/>
        <w:rPr>
          <w:b/>
          <w:bCs/>
          <w:i/>
          <w:iCs/>
          <w:color w:val="000000" w:themeColor="text1"/>
        </w:rPr>
      </w:pPr>
      <w:r w:rsidRPr="002D5DA8">
        <w:rPr>
          <w:b/>
          <w:bCs/>
          <w:i/>
          <w:iCs/>
          <w:color w:val="000000" w:themeColor="text1"/>
        </w:rPr>
        <w:t>AIMD simulation</w:t>
      </w:r>
    </w:p>
    <w:p w14:paraId="120F2B1B" w14:textId="77777777" w:rsidR="00F8613F" w:rsidRPr="002D5DA8" w:rsidRDefault="00F8613F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6AF56DDE" w14:textId="01BC5475" w:rsidR="00F8613F" w:rsidRPr="002D5DA8" w:rsidRDefault="00F8613F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2D5DA8">
        <w:rPr>
          <w:color w:val="000000" w:themeColor="text1"/>
        </w:rPr>
        <w:t xml:space="preserve">To investigate the relationship between the solvation structure and the electrochemical stability of the LiFSI-DME-BTFEE electrolyte, an </w:t>
      </w:r>
      <w:r w:rsidRPr="002D5DA8">
        <w:rPr>
          <w:i/>
          <w:iCs/>
          <w:color w:val="000000" w:themeColor="text1"/>
        </w:rPr>
        <w:t>ab</w:t>
      </w:r>
      <w:r w:rsidR="0006704A" w:rsidRPr="002D5DA8">
        <w:rPr>
          <w:i/>
          <w:iCs/>
          <w:color w:val="000000" w:themeColor="text1"/>
        </w:rPr>
        <w:t xml:space="preserve"> </w:t>
      </w:r>
      <w:r w:rsidRPr="002D5DA8">
        <w:rPr>
          <w:rStyle w:val="Emphasis"/>
          <w:color w:val="000000" w:themeColor="text1"/>
        </w:rPr>
        <w:t>initio</w:t>
      </w:r>
      <w:r w:rsidRPr="002D5DA8">
        <w:rPr>
          <w:color w:val="000000" w:themeColor="text1"/>
        </w:rPr>
        <w:t xml:space="preserve"> molecular dynamics (AIMD) simulation was performed. The molar ratio is 1:1.2:3 in the AIMD simulation. The simulation approach is consistent with the methodology adopted in our prior research.</w:t>
      </w:r>
      <w:r w:rsidRPr="002D5DA8">
        <w:rPr>
          <w:noProof/>
          <w:color w:val="000000" w:themeColor="text1"/>
          <w:vertAlign w:val="superscript"/>
        </w:rPr>
        <w:t>[16]</w:t>
      </w:r>
    </w:p>
    <w:p w14:paraId="3A485868" w14:textId="77777777" w:rsidR="00CB3F14" w:rsidRPr="002D5DA8" w:rsidRDefault="00CB3F14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16630046" w14:textId="77777777" w:rsidR="004E7B5D" w:rsidRPr="002D5DA8" w:rsidRDefault="004E7B5D" w:rsidP="00CD1813">
      <w:pPr>
        <w:pStyle w:val="NormalWeb"/>
        <w:spacing w:before="0" w:beforeAutospacing="0" w:after="0" w:afterAutospacing="0" w:line="360" w:lineRule="auto"/>
        <w:jc w:val="both"/>
        <w:rPr>
          <w:b/>
          <w:bCs/>
          <w:i/>
          <w:iCs/>
          <w:color w:val="000000" w:themeColor="text1"/>
        </w:rPr>
      </w:pPr>
      <w:r w:rsidRPr="002D5DA8">
        <w:rPr>
          <w:b/>
          <w:bCs/>
          <w:i/>
          <w:iCs/>
          <w:color w:val="000000" w:themeColor="text1"/>
        </w:rPr>
        <w:t>DFT calculation</w:t>
      </w:r>
    </w:p>
    <w:p w14:paraId="6F0E4C54" w14:textId="5EAD3A4A" w:rsidR="004E7B5D" w:rsidRPr="002D5DA8" w:rsidRDefault="00EF5C9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Density functional theory (</w:t>
      </w:r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DFT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calculations were performed using the B3LYP functional with the </w:t>
      </w:r>
      <w:proofErr w:type="spellStart"/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NWChem</w:t>
      </w:r>
      <w:proofErr w:type="spellEnd"/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software.</w:t>
      </w:r>
      <w:r w:rsidR="009D57B3"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  <w:vertAlign w:val="superscript"/>
        </w:rPr>
        <w:t>[17]</w:t>
      </w:r>
      <w:r w:rsidR="000E784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gramStart"/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geometries  were</w:t>
      </w:r>
      <w:proofErr w:type="gramEnd"/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optimized with 6-31G** basis. Single point energy calculations were performed using 6-311++G** basis set. Vibrational frequencies were calculated for yielding zero-point energy and thermal corrections. Gibbs free energies were calculated at 298.15 K. An effect of implicit solvent with dielectric properties of acetone (dielectric constant=20) was included via C</w:t>
      </w:r>
      <w:r w:rsidR="00454E6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nductor-like Screening Model (COSMO) model.</w:t>
      </w:r>
      <w:r w:rsidR="002C6BA6"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  <w:vertAlign w:val="superscript"/>
        </w:rPr>
        <w:t>[18]</w:t>
      </w:r>
      <w:r w:rsidR="000E784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E7B5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Note that the binding energy calculations were based on one Li ion and one solvent molecule.</w:t>
      </w:r>
    </w:p>
    <w:p w14:paraId="2CC00D10" w14:textId="77777777" w:rsidR="00B0318C" w:rsidRPr="002D5DA8" w:rsidRDefault="00B0318C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1CC230A2" w14:textId="77777777" w:rsidR="00BE5497" w:rsidRPr="002D5DA8" w:rsidRDefault="00BE5497" w:rsidP="00CD1813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38DAA1EE" w14:textId="78EA49AD" w:rsidR="004C43EC" w:rsidRPr="002D5DA8" w:rsidRDefault="00602E6A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043A7C" wp14:editId="1D697C0F">
            <wp:extent cx="5626096" cy="13972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" t="6439" r="1264"/>
                    <a:stretch/>
                  </pic:blipFill>
                  <pic:spPr bwMode="auto">
                    <a:xfrm>
                      <a:off x="0" y="0"/>
                      <a:ext cx="5662031" cy="140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CB9E" w14:textId="5BE10B13" w:rsidR="009B4862" w:rsidRPr="002D5DA8" w:rsidRDefault="00E505BE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S1.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Chemical structures of (a) BTFEE and (b) DME</w:t>
      </w:r>
      <w:r w:rsidR="00955938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0B8F9D" w14:textId="77777777" w:rsidR="001F34D3" w:rsidRPr="002D5DA8" w:rsidRDefault="001F34D3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46CB97" w14:textId="77777777" w:rsidR="0083473F" w:rsidRPr="002D5DA8" w:rsidRDefault="0083473F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96CFB" w14:textId="77777777" w:rsidR="0083473F" w:rsidRPr="002D5DA8" w:rsidRDefault="0083473F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2D116F" w14:textId="679EB09C" w:rsidR="0016329B" w:rsidRPr="002D5DA8" w:rsidRDefault="00860645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D695D7" wp14:editId="6050D821">
            <wp:extent cx="5886823" cy="35625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" t="1489" r="3458"/>
                    <a:stretch/>
                  </pic:blipFill>
                  <pic:spPr bwMode="auto">
                    <a:xfrm>
                      <a:off x="0" y="0"/>
                      <a:ext cx="5922851" cy="358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F1466" w14:textId="27F2E461" w:rsidR="00FA0943" w:rsidRPr="002D5DA8" w:rsidRDefault="0016329B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963F0B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975EA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41B7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The projected density of state analysis of (</w:t>
      </w:r>
      <w:r w:rsidR="0004104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F41B7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) E-Baseline,</w:t>
      </w:r>
      <w:r w:rsidR="00BF0DCE"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  <w:vertAlign w:val="superscript"/>
        </w:rPr>
        <w:t>[16]</w:t>
      </w:r>
      <w:r w:rsidR="00F41B7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04104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b)</w:t>
      </w:r>
      <w:r w:rsidR="00F41B7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DB203 and (</w:t>
      </w:r>
      <w:r w:rsidR="0004104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F41B7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F41B7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LiFSI</w:t>
      </w:r>
      <w:proofErr w:type="spellEnd"/>
      <w:r w:rsidR="00F41B7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BTFEE (with 1:3 molar ratio) systems</w:t>
      </w:r>
      <w:r w:rsidR="00C74EA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AIMD simulation snapshots of (d) DB153 and (e) </w:t>
      </w:r>
      <w:proofErr w:type="spellStart"/>
      <w:r w:rsidR="00C74EA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LiFSI</w:t>
      </w:r>
      <w:proofErr w:type="spellEnd"/>
      <w:r w:rsidR="00C74EA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BTFEE (1:3) electrolyte systems. Color code: Li-green, C-brown, O-red, H-white, N-blue, F-pink, S-yellow</w:t>
      </w:r>
      <w:r w:rsidR="00A85498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398F3C" w14:textId="6A66576F" w:rsidR="00FA0943" w:rsidRPr="002D5DA8" w:rsidRDefault="003F3435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63A6DF" wp14:editId="1003F8A6">
            <wp:extent cx="3129904" cy="293339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8" t="3278" r="17415" b="3975"/>
                    <a:stretch/>
                  </pic:blipFill>
                  <pic:spPr bwMode="auto">
                    <a:xfrm>
                      <a:off x="0" y="0"/>
                      <a:ext cx="3134386" cy="293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9ADE" w14:textId="36AE1CCA" w:rsidR="00FA0943" w:rsidRPr="002D5DA8" w:rsidRDefault="007B367B" w:rsidP="00CD181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S3.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Raman spectra of </w:t>
      </w:r>
      <w:r w:rsidR="00190BC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DB153, DB203</w:t>
      </w:r>
      <w:r w:rsidR="0056647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E-Baseline, 1M </w:t>
      </w:r>
      <w:proofErr w:type="spellStart"/>
      <w:r w:rsidR="0056647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LiFSI</w:t>
      </w:r>
      <w:proofErr w:type="spellEnd"/>
      <w:r w:rsidR="0056647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DME, BTFEE and DME solvent.</w:t>
      </w:r>
    </w:p>
    <w:p w14:paraId="2A24048F" w14:textId="77777777" w:rsidR="00CD5EDE" w:rsidRPr="002D5DA8" w:rsidRDefault="00CD5EDE" w:rsidP="00CD181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C9C092" w14:textId="77777777" w:rsidR="00FA0943" w:rsidRPr="002D5DA8" w:rsidRDefault="00FA0943" w:rsidP="00CD181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46DA7" w14:textId="4487B5C3" w:rsidR="00EA069B" w:rsidRPr="002D5DA8" w:rsidRDefault="00CE1C8B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94BC0"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6EF184" wp14:editId="014DB6C6">
            <wp:extent cx="5782377" cy="284561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10193" r="3144" b="9734"/>
                    <a:stretch/>
                  </pic:blipFill>
                  <pic:spPr bwMode="auto">
                    <a:xfrm>
                      <a:off x="0" y="0"/>
                      <a:ext cx="5824331" cy="28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9EDB2" w14:textId="3D6A785E" w:rsidR="002C66A4" w:rsidRPr="002D5DA8" w:rsidRDefault="00BA4EBC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367B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813788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13788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(a)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1597" w:rsidRPr="002D5DA8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</w:t>
      </w:r>
      <w:r w:rsidR="00FD159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 NMR </w:t>
      </w:r>
      <w:r w:rsidR="007D28D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full </w:t>
      </w:r>
      <w:r w:rsidR="00FD159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spectra of </w:t>
      </w:r>
      <w:r w:rsidR="001C1BD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all solvents and electrolytes</w:t>
      </w:r>
      <w:r w:rsidR="0019250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="00DD7599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3788" w:rsidRPr="002D5DA8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</w:t>
      </w:r>
      <w:r w:rsidR="00813788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H NMR spectra</w:t>
      </w:r>
      <w:r w:rsidR="0019250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(b) </w:t>
      </w:r>
      <w:r w:rsidR="00DB1C6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DME </w:t>
      </w:r>
      <w:r w:rsidR="0019250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solvent region and (c) </w:t>
      </w:r>
      <w:r w:rsidR="00336CD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19250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diluent</w:t>
      </w:r>
      <w:r w:rsidR="00ED798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9250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</w:t>
      </w:r>
      <w:r w:rsidR="006F3A4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gion</w:t>
      </w:r>
      <w:r w:rsidR="0019250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</w:t>
      </w:r>
      <w:r w:rsidR="00F52BA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07D13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E-Baseline, DB203, DB153, </w:t>
      </w:r>
      <w:r w:rsidR="008919D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1.2DME-3TTE, 1.2DME-3BTFEE, 1.15DME-3BTFEE, </w:t>
      </w:r>
      <w:r w:rsidR="00E07D13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DME</w:t>
      </w:r>
      <w:r w:rsidR="007D28DD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, TTE</w:t>
      </w:r>
      <w:r w:rsidR="00E07D13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BTFEE.</w:t>
      </w:r>
    </w:p>
    <w:p w14:paraId="11ABAC65" w14:textId="77777777" w:rsidR="00BF6BA3" w:rsidRPr="002D5DA8" w:rsidRDefault="00BF6BA3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65D2B8" w14:textId="542A7CE8" w:rsidR="001F34D3" w:rsidRPr="002D5DA8" w:rsidRDefault="00D5703B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8F7BB5" wp14:editId="31E38AB9">
            <wp:extent cx="5749747" cy="2948886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" t="6862" r="3292" b="3464"/>
                    <a:stretch/>
                  </pic:blipFill>
                  <pic:spPr bwMode="auto">
                    <a:xfrm>
                      <a:off x="0" y="0"/>
                      <a:ext cx="5765522" cy="295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AA68A" w14:textId="6202D5F2" w:rsidR="00BA4EBC" w:rsidRPr="002D5DA8" w:rsidRDefault="000D1DA9" w:rsidP="008A207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9F201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(a)</w:t>
      </w:r>
      <w:r w:rsidR="00F52BA7" w:rsidRPr="002D5DA8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 19</w:t>
      </w:r>
      <w:r w:rsidR="00F52BA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 NMR spectra </w:t>
      </w:r>
      <w:r w:rsidR="00BA2B1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F52BA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FSI</w:t>
      </w:r>
      <w:r w:rsidR="00F52BA7" w:rsidRPr="002D5DA8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</w:t>
      </w:r>
      <w:r w:rsidR="00F52BA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F52BA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anion</w:t>
      </w:r>
      <w:proofErr w:type="gramEnd"/>
      <w:r w:rsidR="0022213E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DB153, DB203 and E-Baseline</w:t>
      </w:r>
      <w:r w:rsidR="006E7095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="00195FE8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(b)</w:t>
      </w:r>
      <w:r w:rsidR="00BA4EBC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A4EBC" w:rsidRPr="002D5DA8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19</w:t>
      </w:r>
      <w:r w:rsidR="00BA4EBC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 NMR </w:t>
      </w:r>
      <w:r w:rsidR="00974A21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full </w:t>
      </w:r>
      <w:r w:rsidR="00BA4EBC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spectra</w:t>
      </w:r>
      <w:r w:rsidR="005C731A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DB153, DB203, E-Baseline electrolytes, </w:t>
      </w:r>
      <w:r w:rsidR="00AD5F1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BTFEE, </w:t>
      </w:r>
      <w:r w:rsidR="0067478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TTE</w:t>
      </w:r>
      <w:r w:rsidR="00AD5F1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solvent,</w:t>
      </w:r>
      <w:r w:rsidR="00D0373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5F1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1.15DME/3BTFEE, 1.2DME/3BTFEE</w:t>
      </w:r>
      <w:r w:rsidR="0067478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, 1.2DME/3TTE</w:t>
      </w:r>
      <w:r w:rsidR="00195FE8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CE26C8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(c) high resolution</w:t>
      </w:r>
      <w:r w:rsidR="00BA4EBC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A2B1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BA4EBC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E1972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diluents region</w:t>
      </w:r>
      <w:r w:rsidR="00B449E1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DB153, DB203, 1.15DME/3BTFEE, and 1.2DME/3BTFEE.</w:t>
      </w:r>
    </w:p>
    <w:p w14:paraId="5C03377A" w14:textId="09C28938" w:rsidR="009F2011" w:rsidRPr="002D5DA8" w:rsidRDefault="009F2011" w:rsidP="00CD181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2F1F2B" w14:textId="77777777" w:rsidR="00DD5C4C" w:rsidRPr="002D5DA8" w:rsidRDefault="00DD5C4C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24BF84" wp14:editId="41D4260F">
            <wp:extent cx="5963478" cy="167237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3527" b="1991"/>
                    <a:stretch/>
                  </pic:blipFill>
                  <pic:spPr bwMode="auto">
                    <a:xfrm>
                      <a:off x="0" y="0"/>
                      <a:ext cx="6004621" cy="168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9BCC" w14:textId="11E8F24A" w:rsidR="00DD5C4C" w:rsidRPr="002D5DA8" w:rsidRDefault="00DD5C4C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D5249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Cross-sectional SEM images of plated Li on Cu foil</w:t>
      </w:r>
      <w:r w:rsidR="00D7128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0D394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0D394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gramEnd"/>
      <w:r w:rsidR="000D394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first time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(a) E-Baseline, (b) DB203 and (c) DB153.</w:t>
      </w:r>
    </w:p>
    <w:p w14:paraId="633110EE" w14:textId="77777777" w:rsidR="001F34D3" w:rsidRPr="002D5DA8" w:rsidRDefault="001F34D3" w:rsidP="00CD181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C6C138" w14:textId="77777777" w:rsidR="00F15556" w:rsidRPr="002D5DA8" w:rsidRDefault="00F15556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4893F9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11253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91DBE3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095A50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8C67BC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A56FE2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2D8A2" w14:textId="4D648881" w:rsidR="00201E39" w:rsidRPr="002D5DA8" w:rsidRDefault="00C04991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8463C3" wp14:editId="106C9D84">
            <wp:extent cx="5591175" cy="296703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15361" r="2177" b="2127"/>
                    <a:stretch/>
                  </pic:blipFill>
                  <pic:spPr bwMode="auto">
                    <a:xfrm>
                      <a:off x="0" y="0"/>
                      <a:ext cx="5607231" cy="297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53FD" w14:textId="6673FC0A" w:rsidR="00F15556" w:rsidRPr="002D5DA8" w:rsidRDefault="00F15556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D5249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2314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Electrochemical stability of Li metal in different electrolytes: (a) Li Coulombic efficiency in Li</w:t>
      </w:r>
      <w:r w:rsidR="007F01D6" w:rsidRPr="00D2314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||</w:t>
      </w:r>
      <w:r w:rsidRPr="00D2314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Cu cells</w:t>
      </w:r>
      <w:r w:rsidR="00B604D1" w:rsidRPr="00D2314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with modified </w:t>
      </w:r>
      <w:r w:rsidR="00250DE0" w:rsidRPr="00D2314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Aurbach </w:t>
      </w:r>
      <w:r w:rsidR="00B604D1" w:rsidRPr="00D2314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method</w:t>
      </w:r>
      <w:r w:rsidRPr="00D2314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, (</w:t>
      </w:r>
      <w:r w:rsidRPr="0051666C">
        <w:rPr>
          <w:rFonts w:ascii="Times New Roman" w:hAnsi="Times New Roman" w:cs="Times New Roman"/>
          <w:color w:val="000000" w:themeColor="text1"/>
          <w:sz w:val="24"/>
          <w:szCs w:val="24"/>
        </w:rPr>
        <w:t>b) long term voltage profiles of Li</w:t>
      </w:r>
      <w:r w:rsidR="007F01D6" w:rsidRPr="0051666C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  <w:r w:rsidRPr="0051666C">
        <w:rPr>
          <w:rFonts w:ascii="Times New Roman" w:hAnsi="Times New Roman" w:cs="Times New Roman"/>
          <w:color w:val="000000" w:themeColor="text1"/>
          <w:sz w:val="24"/>
          <w:szCs w:val="24"/>
        </w:rPr>
        <w:t>Li symmetric cell</w:t>
      </w:r>
      <w:r w:rsidR="007F01D6" w:rsidRPr="0051666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51666C">
        <w:rPr>
          <w:rFonts w:ascii="Times New Roman" w:hAnsi="Times New Roman" w:cs="Times New Roman"/>
          <w:color w:val="000000" w:themeColor="text1"/>
          <w:sz w:val="24"/>
          <w:szCs w:val="24"/>
        </w:rPr>
        <w:t>; (c-e) the enlarged voltage profiles during different time ranges (highlighted region in (b)).</w:t>
      </w:r>
    </w:p>
    <w:p w14:paraId="5E477060" w14:textId="77777777" w:rsidR="001F34D3" w:rsidRPr="002D5DA8" w:rsidRDefault="001F34D3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11A7D3" w14:textId="77777777" w:rsidR="00804BC1" w:rsidRPr="002D5DA8" w:rsidRDefault="00804BC1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D1A66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1A70C0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1D9EBE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A789F5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FC4B22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538FF0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1BD5FB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05D7E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D8A082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117759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014DF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5A27C" w14:textId="77777777" w:rsidR="00352A88" w:rsidRPr="002D5DA8" w:rsidRDefault="00352A88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40C426" w14:textId="0306CB1D" w:rsidR="003E30B5" w:rsidRPr="002D5DA8" w:rsidRDefault="00000C80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Table</w:t>
      </w:r>
      <w:r w:rsidR="00985216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S2.</w:t>
      </w:r>
      <w:r w:rsidR="00985216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502D" w:rsidRPr="002D5DA8">
        <w:rPr>
          <w:rFonts w:ascii="Times New Roman" w:hAnsi="Times New Roman"/>
          <w:color w:val="000000" w:themeColor="text1"/>
          <w:sz w:val="24"/>
          <w:szCs w:val="24"/>
        </w:rPr>
        <w:t>Summary of the performances of recently reported electrolytes for LMBs.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4"/>
        <w:gridCol w:w="1152"/>
        <w:gridCol w:w="2063"/>
        <w:gridCol w:w="975"/>
        <w:gridCol w:w="2390"/>
        <w:gridCol w:w="1776"/>
      </w:tblGrid>
      <w:tr w:rsidR="002D5DA8" w:rsidRPr="002D5DA8" w14:paraId="1DADBBF9" w14:textId="77777777" w:rsidTr="002D6117">
        <w:tc>
          <w:tcPr>
            <w:tcW w:w="0" w:type="auto"/>
          </w:tcPr>
          <w:p w14:paraId="5371C9CF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Cathode</w:t>
            </w:r>
          </w:p>
        </w:tc>
        <w:tc>
          <w:tcPr>
            <w:tcW w:w="0" w:type="auto"/>
          </w:tcPr>
          <w:p w14:paraId="4F57FDD0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Cathode loading</w:t>
            </w:r>
          </w:p>
        </w:tc>
        <w:tc>
          <w:tcPr>
            <w:tcW w:w="0" w:type="auto"/>
          </w:tcPr>
          <w:p w14:paraId="7DB0F8D0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Electrolyte</w:t>
            </w:r>
          </w:p>
        </w:tc>
        <w:tc>
          <w:tcPr>
            <w:tcW w:w="0" w:type="auto"/>
          </w:tcPr>
          <w:p w14:paraId="0946451E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Voltage (V)</w:t>
            </w:r>
          </w:p>
        </w:tc>
        <w:tc>
          <w:tcPr>
            <w:tcW w:w="0" w:type="auto"/>
          </w:tcPr>
          <w:p w14:paraId="67D6459F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Initial capacity, capacity retention, and C-rate</w:t>
            </w:r>
          </w:p>
        </w:tc>
        <w:tc>
          <w:tcPr>
            <w:tcW w:w="0" w:type="auto"/>
          </w:tcPr>
          <w:p w14:paraId="2239C7AB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Ref.</w:t>
            </w:r>
          </w:p>
        </w:tc>
      </w:tr>
      <w:tr w:rsidR="002D5DA8" w:rsidRPr="002D5DA8" w14:paraId="08E69AB5" w14:textId="77777777" w:rsidTr="002D6117">
        <w:tc>
          <w:tcPr>
            <w:tcW w:w="0" w:type="auto"/>
          </w:tcPr>
          <w:p w14:paraId="2D10F28F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7E362D2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4.0 </w:t>
            </w:r>
            <w:proofErr w:type="spellStart"/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7F6EAC12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LiFSI-1.15DME-3BTFEE</w:t>
            </w:r>
          </w:p>
        </w:tc>
        <w:tc>
          <w:tcPr>
            <w:tcW w:w="0" w:type="auto"/>
          </w:tcPr>
          <w:p w14:paraId="53CC2141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2.8 – 4.4</w:t>
            </w:r>
          </w:p>
        </w:tc>
        <w:tc>
          <w:tcPr>
            <w:tcW w:w="0" w:type="auto"/>
          </w:tcPr>
          <w:p w14:paraId="5924980C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80% after 470 cycles at 0.1C charge/0.33C discharge</w:t>
            </w:r>
          </w:p>
        </w:tc>
        <w:tc>
          <w:tcPr>
            <w:tcW w:w="0" w:type="auto"/>
          </w:tcPr>
          <w:p w14:paraId="6BE9F19A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This work</w:t>
            </w:r>
          </w:p>
        </w:tc>
      </w:tr>
      <w:tr w:rsidR="002D5DA8" w:rsidRPr="002D5DA8" w14:paraId="2D66C84B" w14:textId="77777777" w:rsidTr="002D6117">
        <w:tc>
          <w:tcPr>
            <w:tcW w:w="0" w:type="auto"/>
          </w:tcPr>
          <w:p w14:paraId="11C9CBAD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05976EFD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8mg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1D8989CC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2M LiFSI-5TFDOL-5DME</w:t>
            </w:r>
          </w:p>
        </w:tc>
        <w:tc>
          <w:tcPr>
            <w:tcW w:w="0" w:type="auto"/>
          </w:tcPr>
          <w:p w14:paraId="40781F31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3.0 – 4.4</w:t>
            </w:r>
          </w:p>
        </w:tc>
        <w:tc>
          <w:tcPr>
            <w:tcW w:w="0" w:type="auto"/>
          </w:tcPr>
          <w:p w14:paraId="5B516A99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94.5% after 220 cycles at 1C</w:t>
            </w:r>
          </w:p>
        </w:tc>
        <w:tc>
          <w:tcPr>
            <w:tcW w:w="0" w:type="auto"/>
          </w:tcPr>
          <w:p w14:paraId="5D735A9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ACS Energy Lett.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2023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0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3180.</w:t>
            </w:r>
          </w:p>
        </w:tc>
      </w:tr>
      <w:tr w:rsidR="002D5DA8" w:rsidRPr="002D5DA8" w14:paraId="5F24A10C" w14:textId="77777777" w:rsidTr="002D6117">
        <w:tc>
          <w:tcPr>
            <w:tcW w:w="0" w:type="auto"/>
          </w:tcPr>
          <w:p w14:paraId="5B1EA7A2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4211C925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1.5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3F5E5B5F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1M LiFSI-1.2DME-3TFEO</w:t>
            </w:r>
          </w:p>
        </w:tc>
        <w:tc>
          <w:tcPr>
            <w:tcW w:w="0" w:type="auto"/>
          </w:tcPr>
          <w:p w14:paraId="21E41791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2.8 – 4.4</w:t>
            </w:r>
          </w:p>
        </w:tc>
        <w:tc>
          <w:tcPr>
            <w:tcW w:w="0" w:type="auto"/>
          </w:tcPr>
          <w:p w14:paraId="4668D72A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80% after 300 cycles at C/3</w:t>
            </w:r>
          </w:p>
        </w:tc>
        <w:tc>
          <w:tcPr>
            <w:tcW w:w="0" w:type="auto"/>
          </w:tcPr>
          <w:p w14:paraId="3F1336A8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Nat. Energy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2019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4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796.</w:t>
            </w:r>
          </w:p>
        </w:tc>
      </w:tr>
      <w:tr w:rsidR="002D5DA8" w:rsidRPr="002D5DA8" w14:paraId="2FF1DA1F" w14:textId="77777777" w:rsidTr="002D6117">
        <w:tc>
          <w:tcPr>
            <w:tcW w:w="0" w:type="auto"/>
          </w:tcPr>
          <w:p w14:paraId="1B433748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7CAC8A89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1.5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024BB19E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LiFSI-1.0DME-3TTE</w:t>
            </w:r>
          </w:p>
        </w:tc>
        <w:tc>
          <w:tcPr>
            <w:tcW w:w="0" w:type="auto"/>
          </w:tcPr>
          <w:p w14:paraId="2CE9BA0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2.8 – 4.4</w:t>
            </w:r>
          </w:p>
        </w:tc>
        <w:tc>
          <w:tcPr>
            <w:tcW w:w="0" w:type="auto"/>
          </w:tcPr>
          <w:p w14:paraId="1D91E71A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87.5% after 300 cycles at C/3</w:t>
            </w:r>
          </w:p>
        </w:tc>
        <w:tc>
          <w:tcPr>
            <w:tcW w:w="0" w:type="auto"/>
          </w:tcPr>
          <w:p w14:paraId="015B8B0B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Proc. Natl. Acad. Sci.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2020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117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28603.</w:t>
            </w:r>
          </w:p>
        </w:tc>
      </w:tr>
      <w:tr w:rsidR="002D5DA8" w:rsidRPr="002D5DA8" w14:paraId="6EAF83D4" w14:textId="77777777" w:rsidTr="002D6117">
        <w:tc>
          <w:tcPr>
            <w:tcW w:w="0" w:type="auto"/>
          </w:tcPr>
          <w:p w14:paraId="6C49A8C8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60DCFDF9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1.6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19081EB0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1.8M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LiFSI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in DPE</w:t>
            </w:r>
          </w:p>
        </w:tc>
        <w:tc>
          <w:tcPr>
            <w:tcW w:w="0" w:type="auto"/>
          </w:tcPr>
          <w:p w14:paraId="678E089F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2.5 – 4.3</w:t>
            </w:r>
          </w:p>
        </w:tc>
        <w:tc>
          <w:tcPr>
            <w:tcW w:w="0" w:type="auto"/>
          </w:tcPr>
          <w:p w14:paraId="4EEDAEED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80% after 210 cycles at C/3</w:t>
            </w:r>
          </w:p>
        </w:tc>
        <w:tc>
          <w:tcPr>
            <w:tcW w:w="0" w:type="auto"/>
          </w:tcPr>
          <w:p w14:paraId="0F5C9AE9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Nat. Commun.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2023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14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868.</w:t>
            </w:r>
          </w:p>
        </w:tc>
      </w:tr>
      <w:tr w:rsidR="002D5DA8" w:rsidRPr="002D5DA8" w14:paraId="1D124F60" w14:textId="77777777" w:rsidTr="002D6117">
        <w:tc>
          <w:tcPr>
            <w:tcW w:w="0" w:type="auto"/>
          </w:tcPr>
          <w:p w14:paraId="5E615C2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5818C24B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0.96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48E2A2B1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LiFSI-1.2DME-3DFEB</w:t>
            </w:r>
          </w:p>
        </w:tc>
        <w:tc>
          <w:tcPr>
            <w:tcW w:w="0" w:type="auto"/>
          </w:tcPr>
          <w:p w14:paraId="39884C46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2.8 – 4.2</w:t>
            </w:r>
          </w:p>
        </w:tc>
        <w:tc>
          <w:tcPr>
            <w:tcW w:w="0" w:type="auto"/>
          </w:tcPr>
          <w:p w14:paraId="3CE2E97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80% after 250 cycles at 0.2C/0.5C</w:t>
            </w:r>
          </w:p>
        </w:tc>
        <w:tc>
          <w:tcPr>
            <w:tcW w:w="0" w:type="auto"/>
          </w:tcPr>
          <w:p w14:paraId="6822E0AE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ACS Nano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2024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18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1969.</w:t>
            </w:r>
          </w:p>
        </w:tc>
      </w:tr>
      <w:tr w:rsidR="002D5DA8" w:rsidRPr="002D5DA8" w14:paraId="149D7317" w14:textId="77777777" w:rsidTr="002D6117">
        <w:tc>
          <w:tcPr>
            <w:tcW w:w="0" w:type="auto"/>
          </w:tcPr>
          <w:p w14:paraId="627BD962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444F77B1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1.5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37AF9B2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LiFSI-1.2DME-3TFEO</w:t>
            </w:r>
          </w:p>
        </w:tc>
        <w:tc>
          <w:tcPr>
            <w:tcW w:w="0" w:type="auto"/>
          </w:tcPr>
          <w:p w14:paraId="66DF85BF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2.8 – 4.4</w:t>
            </w:r>
          </w:p>
        </w:tc>
        <w:tc>
          <w:tcPr>
            <w:tcW w:w="0" w:type="auto"/>
          </w:tcPr>
          <w:p w14:paraId="281AF02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80% after 210 cycles at C/3</w:t>
            </w:r>
          </w:p>
        </w:tc>
        <w:tc>
          <w:tcPr>
            <w:tcW w:w="0" w:type="auto"/>
          </w:tcPr>
          <w:p w14:paraId="2C7B634E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Energy Storage Mater.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2021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34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76.</w:t>
            </w:r>
          </w:p>
        </w:tc>
      </w:tr>
      <w:tr w:rsidR="002D5DA8" w:rsidRPr="002D5DA8" w14:paraId="585682EC" w14:textId="77777777" w:rsidTr="002D6117">
        <w:tc>
          <w:tcPr>
            <w:tcW w:w="0" w:type="auto"/>
          </w:tcPr>
          <w:p w14:paraId="7755055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13BA6EC4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4.9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7238036E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1.5M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LiFSI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in F5DEE</w:t>
            </w:r>
          </w:p>
        </w:tc>
        <w:tc>
          <w:tcPr>
            <w:tcW w:w="0" w:type="auto"/>
          </w:tcPr>
          <w:p w14:paraId="69E895EF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2.8 – 4.4</w:t>
            </w:r>
          </w:p>
        </w:tc>
        <w:tc>
          <w:tcPr>
            <w:tcW w:w="0" w:type="auto"/>
          </w:tcPr>
          <w:p w14:paraId="1ACCDF26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80% after 200 cycles at 0.2C/0.3C</w:t>
            </w:r>
          </w:p>
        </w:tc>
        <w:tc>
          <w:tcPr>
            <w:tcW w:w="0" w:type="auto"/>
          </w:tcPr>
          <w:p w14:paraId="409968CE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Nat. Energy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2022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7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94.</w:t>
            </w:r>
          </w:p>
        </w:tc>
      </w:tr>
      <w:tr w:rsidR="002D5DA8" w:rsidRPr="002D5DA8" w14:paraId="2214624B" w14:textId="77777777" w:rsidTr="002D6117">
        <w:tc>
          <w:tcPr>
            <w:tcW w:w="0" w:type="auto"/>
          </w:tcPr>
          <w:p w14:paraId="09E97AA5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5D12B66D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0.25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31ED4D10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 M </w:t>
            </w:r>
            <w:proofErr w:type="spellStart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LiTFSI</w:t>
            </w:r>
            <w:proofErr w:type="spellEnd"/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/TMS + FEC (8:2, v/v)</w:t>
            </w:r>
          </w:p>
        </w:tc>
        <w:tc>
          <w:tcPr>
            <w:tcW w:w="0" w:type="auto"/>
          </w:tcPr>
          <w:p w14:paraId="77B23401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2.7 – 4.4</w:t>
            </w:r>
          </w:p>
        </w:tc>
        <w:tc>
          <w:tcPr>
            <w:tcW w:w="0" w:type="auto"/>
          </w:tcPr>
          <w:p w14:paraId="0A81F85D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86.1% after 500 cycles at 0.5C</w:t>
            </w:r>
          </w:p>
        </w:tc>
        <w:tc>
          <w:tcPr>
            <w:tcW w:w="0" w:type="auto"/>
          </w:tcPr>
          <w:p w14:paraId="3721ADC6" w14:textId="77777777" w:rsidR="00000C80" w:rsidRPr="002D5DA8" w:rsidRDefault="00000C80" w:rsidP="00000C80">
            <w:pPr>
              <w:spacing w:after="12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Energy Storage Mater.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2022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44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527.</w:t>
            </w:r>
          </w:p>
        </w:tc>
      </w:tr>
      <w:tr w:rsidR="002D5DA8" w:rsidRPr="002D5DA8" w14:paraId="1ABFAC34" w14:textId="77777777" w:rsidTr="002D6117">
        <w:tc>
          <w:tcPr>
            <w:tcW w:w="0" w:type="auto"/>
          </w:tcPr>
          <w:p w14:paraId="030B972A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6EB2D769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4 </w:t>
            </w:r>
            <w:proofErr w:type="spellStart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5DFEB6FB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LiFSI-0.1FEC-1.4DME-TTE + 1% </w:t>
            </w:r>
            <w:proofErr w:type="spellStart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LiDFOB</w:t>
            </w:r>
            <w:proofErr w:type="spellEnd"/>
          </w:p>
        </w:tc>
        <w:tc>
          <w:tcPr>
            <w:tcW w:w="0" w:type="auto"/>
          </w:tcPr>
          <w:p w14:paraId="0FBE91E1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2.7 – 4.3</w:t>
            </w:r>
          </w:p>
        </w:tc>
        <w:tc>
          <w:tcPr>
            <w:tcW w:w="0" w:type="auto"/>
          </w:tcPr>
          <w:p w14:paraId="1CEF1E49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80% after 200 cycles at 0.5C/1C</w:t>
            </w:r>
          </w:p>
        </w:tc>
        <w:tc>
          <w:tcPr>
            <w:tcW w:w="0" w:type="auto"/>
          </w:tcPr>
          <w:p w14:paraId="1C699D2E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Small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2023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19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1.</w:t>
            </w:r>
          </w:p>
        </w:tc>
      </w:tr>
      <w:tr w:rsidR="0078251B" w:rsidRPr="002D5DA8" w14:paraId="1066820B" w14:textId="77777777" w:rsidTr="002D6117">
        <w:tc>
          <w:tcPr>
            <w:tcW w:w="0" w:type="auto"/>
          </w:tcPr>
          <w:p w14:paraId="463E0D19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NMC811</w:t>
            </w:r>
          </w:p>
        </w:tc>
        <w:tc>
          <w:tcPr>
            <w:tcW w:w="0" w:type="auto"/>
          </w:tcPr>
          <w:p w14:paraId="5589597D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1.24 </w:t>
            </w:r>
            <w:proofErr w:type="spellStart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mAh</w:t>
            </w:r>
            <w:proofErr w:type="spellEnd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cm</w:t>
            </w: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  <w:vertAlign w:val="superscript"/>
              </w:rPr>
              <w:t>-2</w:t>
            </w:r>
          </w:p>
        </w:tc>
        <w:tc>
          <w:tcPr>
            <w:tcW w:w="0" w:type="auto"/>
          </w:tcPr>
          <w:p w14:paraId="113AEF59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2M </w:t>
            </w:r>
            <w:proofErr w:type="spellStart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LiFSI</w:t>
            </w:r>
            <w:proofErr w:type="spellEnd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in </w:t>
            </w:r>
            <w:proofErr w:type="gramStart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BTFD:DME</w:t>
            </w:r>
            <w:proofErr w:type="gramEnd"/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(1/1, v/v)</w:t>
            </w:r>
          </w:p>
        </w:tc>
        <w:tc>
          <w:tcPr>
            <w:tcW w:w="0" w:type="auto"/>
          </w:tcPr>
          <w:p w14:paraId="1CFCE221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2.7 – 4.3</w:t>
            </w:r>
          </w:p>
        </w:tc>
        <w:tc>
          <w:tcPr>
            <w:tcW w:w="0" w:type="auto"/>
          </w:tcPr>
          <w:p w14:paraId="2C7BD9B1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80% after 200 cycles at 0.3C</w:t>
            </w:r>
          </w:p>
        </w:tc>
        <w:tc>
          <w:tcPr>
            <w:tcW w:w="0" w:type="auto"/>
          </w:tcPr>
          <w:p w14:paraId="265B1CA4" w14:textId="77777777" w:rsidR="00000C80" w:rsidRPr="002D5DA8" w:rsidRDefault="00000C80" w:rsidP="00000C80">
            <w:pPr>
              <w:spacing w:after="120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Energy Storage Mater.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2D5DA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0"/>
                <w:szCs w:val="20"/>
              </w:rPr>
              <w:t>2024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 xml:space="preserve">, </w:t>
            </w:r>
            <w:r w:rsidRPr="002D5DA8">
              <w:rPr>
                <w:rFonts w:ascii="Times New Roman" w:hAnsi="Times New Roman" w:cs="Times New Roman"/>
                <w:i/>
                <w:iCs/>
                <w:noProof/>
                <w:color w:val="000000" w:themeColor="text1"/>
                <w:sz w:val="20"/>
                <w:szCs w:val="20"/>
              </w:rPr>
              <w:t>69</w:t>
            </w:r>
            <w:r w:rsidRPr="002D5DA8">
              <w:rPr>
                <w:rFonts w:ascii="Times New Roman" w:hAnsi="Times New Roman" w:cs="Times New Roman"/>
                <w:noProof/>
                <w:color w:val="000000" w:themeColor="text1"/>
                <w:sz w:val="20"/>
                <w:szCs w:val="20"/>
              </w:rPr>
              <w:t>, 103375</w:t>
            </w:r>
          </w:p>
        </w:tc>
      </w:tr>
    </w:tbl>
    <w:p w14:paraId="13DD14D8" w14:textId="77777777" w:rsidR="00B05BE1" w:rsidRPr="002D5DA8" w:rsidRDefault="00B05BE1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B113A" w14:textId="77777777" w:rsidR="00804BC1" w:rsidRPr="002D5DA8" w:rsidRDefault="00804BC1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CC52BB" w14:textId="77777777" w:rsidR="00804BC1" w:rsidRPr="002D5DA8" w:rsidRDefault="00804BC1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D3B960" w14:textId="77777777" w:rsidR="00804BC1" w:rsidRPr="002D5DA8" w:rsidRDefault="00804BC1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C1A59E" w14:textId="77777777" w:rsidR="00032C1D" w:rsidRPr="002D5DA8" w:rsidRDefault="00032C1D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4ED011F" wp14:editId="5111518F">
            <wp:extent cx="5594614" cy="282366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" t="7542" r="2041" b="3782"/>
                    <a:stretch/>
                  </pic:blipFill>
                  <pic:spPr bwMode="auto">
                    <a:xfrm>
                      <a:off x="0" y="0"/>
                      <a:ext cx="5642102" cy="28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6F62" w14:textId="3FA0C311" w:rsidR="00032C1D" w:rsidRPr="002D5DA8" w:rsidRDefault="00032C1D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4B9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Reconstructed Li 1s XPS spectra after successive sputtering steps of the anode SEI in the full cells with (a) E-Baseline, (b) DB203 and (c) DB153 electrolytes.</w:t>
      </w:r>
    </w:p>
    <w:p w14:paraId="06136977" w14:textId="77777777" w:rsidR="00032C1D" w:rsidRPr="002D5DA8" w:rsidRDefault="00032C1D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D8C0D7" w14:textId="77777777" w:rsidR="009939DF" w:rsidRPr="002D5DA8" w:rsidRDefault="009939DF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807184" wp14:editId="415C63C7">
            <wp:extent cx="4245610" cy="475641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1045" r="4531" b="1073"/>
                    <a:stretch/>
                  </pic:blipFill>
                  <pic:spPr bwMode="auto">
                    <a:xfrm>
                      <a:off x="0" y="0"/>
                      <a:ext cx="4293485" cy="48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ADBD5" w14:textId="59E2C0AB" w:rsidR="009939DF" w:rsidRPr="002D5DA8" w:rsidRDefault="009939DF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4B9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Reconstructed XPS spectra of SEI layer on cycled Li metal anode Li</w:t>
      </w:r>
      <w:r w:rsidR="00373013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NMC811 full cells after 150 cycles for (a-c) C 1s, (d-f) N 1s, (g-</w:t>
      </w:r>
      <w:proofErr w:type="spellStart"/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) S 2p</w:t>
      </w:r>
      <w:r w:rsidR="00E352B1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, and (j-l) F 1s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E-Baseline, DB203 and DB153, respectively.</w:t>
      </w:r>
    </w:p>
    <w:p w14:paraId="150AE3FB" w14:textId="77777777" w:rsidR="009939DF" w:rsidRPr="002D5DA8" w:rsidRDefault="009939DF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AA135D" w14:textId="77777777" w:rsidR="00DD5B57" w:rsidRPr="002D5DA8" w:rsidRDefault="00DD5B57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2455EC" w14:textId="77777777" w:rsidR="00DD5B57" w:rsidRPr="002D5DA8" w:rsidRDefault="00DD5B57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294DC5" wp14:editId="6C994B71">
            <wp:extent cx="5657850" cy="137004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7961"/>
                    <a:stretch/>
                  </pic:blipFill>
                  <pic:spPr bwMode="auto">
                    <a:xfrm>
                      <a:off x="0" y="0"/>
                      <a:ext cx="5714441" cy="138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2D08" w14:textId="6B432902" w:rsidR="00DD5B57" w:rsidRPr="002D5DA8" w:rsidRDefault="00DD5B57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4B9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SEM top-view</w:t>
      </w:r>
      <w:r w:rsidR="00CF65D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images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cycled NMC811 after 150 cycles for (a) E-Baseline, (b) DB203, and (c) DB153 electrolytes.</w:t>
      </w:r>
    </w:p>
    <w:p w14:paraId="5E810C01" w14:textId="6FA6FCE9" w:rsidR="00C867DB" w:rsidRPr="002D5DA8" w:rsidRDefault="008B12B4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0CDD207" wp14:editId="0BB5326E">
            <wp:extent cx="5667375" cy="297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r="3127" b="6795"/>
                    <a:stretch/>
                  </pic:blipFill>
                  <pic:spPr bwMode="auto">
                    <a:xfrm>
                      <a:off x="0" y="0"/>
                      <a:ext cx="5692838" cy="298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6662C" w14:textId="49A6E7BA" w:rsidR="00C867DB" w:rsidRPr="002D5DA8" w:rsidRDefault="00C867DB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4B9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11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Reconstructed XPS spectra of CEI layer on cycled NMC811 cathode in Li</w:t>
      </w:r>
      <w:r w:rsidR="00373013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||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NMC811 full cells after 150 cycles for (a-c) C 1s, and (</w:t>
      </w:r>
      <w:r w:rsidR="00403E24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d-</w:t>
      </w:r>
      <w:r w:rsidR="00550EEF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) Li 1s for E-Baseline, DB203 and DB153, respectively</w:t>
      </w:r>
    </w:p>
    <w:p w14:paraId="5774DEE6" w14:textId="77777777" w:rsidR="00E33DC3" w:rsidRPr="002D5DA8" w:rsidRDefault="00E33DC3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8A9344" w14:textId="77777777" w:rsidR="002607AF" w:rsidRPr="002D5DA8" w:rsidRDefault="002607AF" w:rsidP="002607A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404CD3" w14:textId="77777777" w:rsidR="002607AF" w:rsidRPr="002D5DA8" w:rsidRDefault="002607AF" w:rsidP="002607A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A494E8" wp14:editId="23F16D10">
            <wp:extent cx="3416512" cy="29585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1" t="4644" r="12816" b="4144"/>
                    <a:stretch/>
                  </pic:blipFill>
                  <pic:spPr bwMode="auto">
                    <a:xfrm>
                      <a:off x="0" y="0"/>
                      <a:ext cx="3434999" cy="297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328B" w14:textId="2314B86B" w:rsidR="002607AF" w:rsidRPr="002D5DA8" w:rsidRDefault="002607AF" w:rsidP="002607A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4B9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12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Nyquist plot of E-baseline and DB153 after 470 cycles at 50% state-of-charge. Inset shows the e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quivalent circuit for fitting.</w:t>
      </w:r>
    </w:p>
    <w:p w14:paraId="1F2FA397" w14:textId="77777777" w:rsidR="002607AF" w:rsidRPr="002D5DA8" w:rsidRDefault="002607AF" w:rsidP="002607A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387F7" w14:textId="77777777" w:rsidR="002607AF" w:rsidRPr="002D5DA8" w:rsidRDefault="002607AF" w:rsidP="002607A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A3B35E" w14:textId="77777777" w:rsidR="002607AF" w:rsidRPr="002D5DA8" w:rsidRDefault="002607AF" w:rsidP="002607AF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Table S3.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Summary of the fitted parameters for Nyquist plots in Figure S10.</w:t>
      </w:r>
    </w:p>
    <w:tbl>
      <w:tblPr>
        <w:tblW w:w="4000" w:type="pct"/>
        <w:tblLayout w:type="fixed"/>
        <w:tblLook w:val="01E0" w:firstRow="1" w:lastRow="1" w:firstColumn="1" w:lastColumn="1" w:noHBand="0" w:noVBand="0"/>
      </w:tblPr>
      <w:tblGrid>
        <w:gridCol w:w="1872"/>
        <w:gridCol w:w="1872"/>
        <w:gridCol w:w="1872"/>
        <w:gridCol w:w="1872"/>
      </w:tblGrid>
      <w:tr w:rsidR="002D5DA8" w:rsidRPr="002D5DA8" w14:paraId="2E6C2BD3" w14:textId="77777777" w:rsidTr="002D6117">
        <w:tc>
          <w:tcPr>
            <w:tcW w:w="1250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8251689" w14:textId="77777777" w:rsidR="002607AF" w:rsidRPr="002D5DA8" w:rsidRDefault="002607AF" w:rsidP="002D6117">
            <w:pPr>
              <w:pStyle w:val="TableHead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Sample</w:t>
            </w:r>
          </w:p>
        </w:tc>
        <w:tc>
          <w:tcPr>
            <w:tcW w:w="1250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DE4EAC" w14:textId="77777777" w:rsidR="002607AF" w:rsidRPr="002D5DA8" w:rsidRDefault="002607AF" w:rsidP="002D6117">
            <w:pPr>
              <w:pStyle w:val="TableHead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Rb (Ω)</w:t>
            </w:r>
          </w:p>
        </w:tc>
        <w:tc>
          <w:tcPr>
            <w:tcW w:w="1250" w:type="pct"/>
            <w:tcBorders>
              <w:top w:val="single" w:sz="4" w:space="0" w:color="000000"/>
              <w:bottom w:val="single" w:sz="4" w:space="0" w:color="000000"/>
            </w:tcBorders>
          </w:tcPr>
          <w:p w14:paraId="287D1293" w14:textId="77777777" w:rsidR="002607AF" w:rsidRPr="002D5DA8" w:rsidRDefault="002607AF" w:rsidP="002D6117">
            <w:pPr>
              <w:pStyle w:val="TableHead"/>
              <w:spacing w:line="360" w:lineRule="auto"/>
              <w:jc w:val="center"/>
              <w:rPr>
                <w:rFonts w:cs="Arial"/>
                <w:color w:val="000000" w:themeColor="text1"/>
                <w:szCs w:val="16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RSF (Ω)</w:t>
            </w:r>
          </w:p>
        </w:tc>
        <w:tc>
          <w:tcPr>
            <w:tcW w:w="1250" w:type="pct"/>
            <w:tcBorders>
              <w:top w:val="single" w:sz="4" w:space="0" w:color="000000"/>
              <w:bottom w:val="single" w:sz="4" w:space="0" w:color="000000"/>
            </w:tcBorders>
          </w:tcPr>
          <w:p w14:paraId="613E4F11" w14:textId="77777777" w:rsidR="002607AF" w:rsidRPr="002D5DA8" w:rsidRDefault="002607AF" w:rsidP="002D6117">
            <w:pPr>
              <w:pStyle w:val="TableHead"/>
              <w:spacing w:line="360" w:lineRule="auto"/>
              <w:jc w:val="center"/>
              <w:rPr>
                <w:rFonts w:cs="Arial"/>
                <w:color w:val="000000" w:themeColor="text1"/>
                <w:szCs w:val="16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RCT (Ω)</w:t>
            </w:r>
          </w:p>
        </w:tc>
      </w:tr>
      <w:tr w:rsidR="002D5DA8" w:rsidRPr="002D5DA8" w14:paraId="3ACC8718" w14:textId="77777777" w:rsidTr="002D6117">
        <w:tc>
          <w:tcPr>
            <w:tcW w:w="1250" w:type="pct"/>
            <w:tcBorders>
              <w:top w:val="single" w:sz="4" w:space="0" w:color="000000"/>
            </w:tcBorders>
            <w:shd w:val="clear" w:color="auto" w:fill="auto"/>
          </w:tcPr>
          <w:p w14:paraId="06D9FFAB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E-Baseline</w:t>
            </w:r>
          </w:p>
        </w:tc>
        <w:tc>
          <w:tcPr>
            <w:tcW w:w="1250" w:type="pct"/>
            <w:tcBorders>
              <w:top w:val="single" w:sz="4" w:space="0" w:color="000000"/>
            </w:tcBorders>
            <w:shd w:val="clear" w:color="auto" w:fill="auto"/>
          </w:tcPr>
          <w:p w14:paraId="7431F791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11.3</w:t>
            </w:r>
          </w:p>
        </w:tc>
        <w:tc>
          <w:tcPr>
            <w:tcW w:w="1250" w:type="pct"/>
            <w:tcBorders>
              <w:top w:val="single" w:sz="4" w:space="0" w:color="000000"/>
            </w:tcBorders>
          </w:tcPr>
          <w:p w14:paraId="3BF37B93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rFonts w:cs="Arial"/>
                <w:color w:val="000000" w:themeColor="text1"/>
                <w:szCs w:val="16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36.6</w:t>
            </w:r>
          </w:p>
        </w:tc>
        <w:tc>
          <w:tcPr>
            <w:tcW w:w="1250" w:type="pct"/>
            <w:tcBorders>
              <w:top w:val="single" w:sz="4" w:space="0" w:color="000000"/>
            </w:tcBorders>
          </w:tcPr>
          <w:p w14:paraId="06D880A9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rFonts w:cs="Arial"/>
                <w:color w:val="000000" w:themeColor="text1"/>
                <w:szCs w:val="16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100.0</w:t>
            </w:r>
          </w:p>
        </w:tc>
      </w:tr>
      <w:tr w:rsidR="0078251B" w:rsidRPr="002D5DA8" w14:paraId="23855E53" w14:textId="77777777" w:rsidTr="002D6117">
        <w:tc>
          <w:tcPr>
            <w:tcW w:w="1250" w:type="pct"/>
            <w:tcBorders>
              <w:bottom w:val="single" w:sz="4" w:space="0" w:color="000000"/>
            </w:tcBorders>
            <w:shd w:val="clear" w:color="auto" w:fill="auto"/>
          </w:tcPr>
          <w:p w14:paraId="53678A4B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DB153</w:t>
            </w:r>
          </w:p>
        </w:tc>
        <w:tc>
          <w:tcPr>
            <w:tcW w:w="1250" w:type="pct"/>
            <w:tcBorders>
              <w:bottom w:val="single" w:sz="4" w:space="0" w:color="000000"/>
            </w:tcBorders>
            <w:shd w:val="clear" w:color="auto" w:fill="auto"/>
          </w:tcPr>
          <w:p w14:paraId="463152A3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13.4</w:t>
            </w:r>
          </w:p>
        </w:tc>
        <w:tc>
          <w:tcPr>
            <w:tcW w:w="1250" w:type="pct"/>
            <w:tcBorders>
              <w:bottom w:val="single" w:sz="4" w:space="0" w:color="000000"/>
            </w:tcBorders>
          </w:tcPr>
          <w:p w14:paraId="6D3C0690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rFonts w:cs="Arial"/>
                <w:color w:val="000000" w:themeColor="text1"/>
                <w:szCs w:val="16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28.0</w:t>
            </w:r>
          </w:p>
        </w:tc>
        <w:tc>
          <w:tcPr>
            <w:tcW w:w="1250" w:type="pct"/>
            <w:tcBorders>
              <w:bottom w:val="single" w:sz="4" w:space="0" w:color="000000"/>
            </w:tcBorders>
          </w:tcPr>
          <w:p w14:paraId="32D4A9DD" w14:textId="77777777" w:rsidR="002607AF" w:rsidRPr="002D5DA8" w:rsidRDefault="002607AF" w:rsidP="002D6117">
            <w:pPr>
              <w:pStyle w:val="TableBody"/>
              <w:spacing w:line="360" w:lineRule="auto"/>
              <w:jc w:val="center"/>
              <w:rPr>
                <w:rFonts w:cs="Arial"/>
                <w:color w:val="000000" w:themeColor="text1"/>
                <w:szCs w:val="16"/>
              </w:rPr>
            </w:pPr>
            <w:r w:rsidRPr="002D5DA8">
              <w:rPr>
                <w:rFonts w:cs="Arial"/>
                <w:color w:val="000000" w:themeColor="text1"/>
                <w:szCs w:val="16"/>
              </w:rPr>
              <w:t>35.6</w:t>
            </w:r>
          </w:p>
        </w:tc>
      </w:tr>
    </w:tbl>
    <w:p w14:paraId="4E80643A" w14:textId="77777777" w:rsidR="002607AF" w:rsidRPr="002D5DA8" w:rsidRDefault="002607AF" w:rsidP="002607A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91E940" w14:textId="77777777" w:rsidR="002607AF" w:rsidRPr="002D5DA8" w:rsidRDefault="002607AF" w:rsidP="002607A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F1BE20" wp14:editId="5EDB2885">
            <wp:extent cx="5772647" cy="33941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" t="3103"/>
                    <a:stretch/>
                  </pic:blipFill>
                  <pic:spPr bwMode="auto">
                    <a:xfrm>
                      <a:off x="0" y="0"/>
                      <a:ext cx="5792228" cy="34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E1079" w14:textId="6CF39F49" w:rsidR="002607AF" w:rsidRPr="002D5DA8" w:rsidRDefault="002607AF" w:rsidP="002607A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4B9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13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(a-c) Cross-section SEM image of pristine and cycled-Li anodes and (d-f) top-view SEM images of pristine and cycled-NMC811 cathodes for the E-Baseline and DB153 after 470 cycles, respectively.</w:t>
      </w:r>
    </w:p>
    <w:p w14:paraId="66BAABBA" w14:textId="77777777" w:rsidR="002607AF" w:rsidRPr="002D5DA8" w:rsidRDefault="002607AF" w:rsidP="002607A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5ADA23" w14:textId="6B3B0E3B" w:rsidR="002607AF" w:rsidRPr="002D5DA8" w:rsidRDefault="00EC4687" w:rsidP="008A207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B99FAF2" wp14:editId="10A2FC39">
            <wp:extent cx="4483509" cy="43292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t="4816"/>
                    <a:stretch/>
                  </pic:blipFill>
                  <pic:spPr bwMode="auto">
                    <a:xfrm>
                      <a:off x="0" y="0"/>
                      <a:ext cx="4502194" cy="434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3E931" w14:textId="403872F9" w:rsidR="00E33DC3" w:rsidRPr="002D5DA8" w:rsidRDefault="002607AF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</w:t>
      </w:r>
      <w:r w:rsidR="007B4B91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14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. EDS spectra of</w:t>
      </w:r>
      <w:r w:rsidR="005A4CA1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cross-sectional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cycled Li metal anode for </w:t>
      </w:r>
      <w:r w:rsidR="00C3238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(a) 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E-Baseline</w:t>
      </w:r>
      <w:r w:rsidR="00C32387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(b) DB153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 the end-of-life cycle (470 cycles).</w:t>
      </w:r>
    </w:p>
    <w:p w14:paraId="39A50700" w14:textId="77777777" w:rsidR="005D63CB" w:rsidRPr="002D5DA8" w:rsidRDefault="005D63CB" w:rsidP="00CD18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265976" wp14:editId="0042F40A">
            <wp:extent cx="4862946" cy="227830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" t="5148" r="9856" b="5393"/>
                    <a:stretch/>
                  </pic:blipFill>
                  <pic:spPr bwMode="auto">
                    <a:xfrm>
                      <a:off x="0" y="0"/>
                      <a:ext cx="4888062" cy="229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A6571" w14:textId="747D5F43" w:rsidR="0064738B" w:rsidRPr="002D5DA8" w:rsidRDefault="005D63CB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S1</w:t>
      </w:r>
      <w:r w:rsidR="003709B9"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2D5DA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Temperature dependance of </w:t>
      </w:r>
      <w:r w:rsidR="00EE64C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(a) 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viscosity and </w:t>
      </w:r>
      <w:r w:rsidR="00EE64C0"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(b) </w:t>
      </w: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t>ionic conductivity of E-Baseline (LiFSI-1.2DME-3TTE), DB203 (LiFSI-1.2DME-3BTFEE) and DB153 (LiFSI-1.15DME-3BTFEE) electrolytes.</w:t>
      </w:r>
    </w:p>
    <w:p w14:paraId="17FBC3C8" w14:textId="048DCA5E" w:rsidR="000C1696" w:rsidRPr="002D5DA8" w:rsidRDefault="000C1696" w:rsidP="00CD18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References</w:t>
      </w:r>
    </w:p>
    <w:p w14:paraId="22FC30ED" w14:textId="78FFE9F6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J. N. Canongia Lopes, A. A. H. Pádua,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Phys. Chem. B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2004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108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16893.</w:t>
      </w:r>
    </w:p>
    <w:p w14:paraId="3FEDB283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[2]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L. X. Dang,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Phys.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1992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96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6970.</w:t>
      </w:r>
    </w:p>
    <w:p w14:paraId="1CE63132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[3]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L. S. Dodda, I. Cabeza de Vaca, J. Tirado-Rives, W. L. Jorgensen,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Nucleic Acids Res.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2017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45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W331.</w:t>
      </w:r>
    </w:p>
    <w:p w14:paraId="45FA0A54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[4]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L. S. Dodda, J. Z. Vilseck, J. Tirado-Rives, W. L. Jorgensen,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Phys. Chem. B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2017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121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3864.</w:t>
      </w:r>
    </w:p>
    <w:p w14:paraId="246B1714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[5]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G. M. C. Silva, P. Morgado, P. Lourenço, M. Goldmann, E. J. M. Filipe,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Proc. Natl. Acad. Sci.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2019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116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14868.</w:t>
      </w:r>
    </w:p>
    <w:p w14:paraId="3B611695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[6]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I. V. Leontyev, A. A. Stuchebrukhov,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Phys.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2009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130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</w:p>
    <w:p w14:paraId="16AC3470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[7]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J. C. R. Reis, I. M. S. Lampreia, Â. F. S. Santos, M. L. C. J. Moita, G. Douhéret,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ChemPhysChem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2010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11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3722.</w:t>
      </w:r>
    </w:p>
    <w:p w14:paraId="67646C26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[8]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F. Comelli, S. Ottani, R. Francesconi, C. Castellari,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Eng. Data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2002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47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1226.</w:t>
      </w:r>
    </w:p>
    <w:p w14:paraId="1295E83E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[9]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D. D. COFFMAN, M. S. RAASCH, G. W. RIGBY, P. L. BARRICK, W. E. HANFORD,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Org. Chem.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1949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14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747.</w:t>
      </w:r>
    </w:p>
    <w:p w14:paraId="1BFB3E5C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[10]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G. Bussi, D. Donadio, M. Parrinello,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Phys.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2007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126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</w:p>
    <w:p w14:paraId="10940CDE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[11]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H. J. C. Berendsen, J. P. M. Postma, W. F. van Gunsteren, A. DiNola, J. R. Haak,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Phys.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1984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81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3684.</w:t>
      </w:r>
    </w:p>
    <w:p w14:paraId="1ABE5207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[12]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S. Nosé,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Phys.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1984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81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511.</w:t>
      </w:r>
    </w:p>
    <w:p w14:paraId="125DA4EC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[13]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T. Darden, D. York, L. Pedersen,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Phys.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1993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98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10089.</w:t>
      </w:r>
    </w:p>
    <w:p w14:paraId="2D8CA510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[14]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B. Hess, H. Bekker, H. J. C. Berendsen, J. G. E. M. Fraaije,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Comput. Chem.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1997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18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1463.</w:t>
      </w:r>
    </w:p>
    <w:p w14:paraId="07A51A8D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[15]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W. Humphrey, A. Dalke, K. Schulten,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Mol. Graph.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1996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14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33.</w:t>
      </w:r>
    </w:p>
    <w:p w14:paraId="63F84E7D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[16]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X. Cao, P. Gao, X. Ren, L. Zou, M. H. Engelhard, B. E. Matthews, J. Hu, C. Niu, D. Liu, B. W. Arey, C. Wang, J. Xiao, J. Liu, W. Xu, J. G. Zhang,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Proc. Natl. Acad. Sci. U. S. A.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2021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118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1.</w:t>
      </w:r>
    </w:p>
    <w:p w14:paraId="47E80540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[17]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M. Valiev, E. J. Bylaska, N. Govind, K. Kowalski, T. P. Straatsma, H. J. J. Van Dam, D. Wang, J. Nieplocha, E. Apra, T. L. Windus, W. A. de Jong,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Comput. Phys. Commun.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2010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181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1477.</w:t>
      </w:r>
    </w:p>
    <w:p w14:paraId="2B1E3B0C" w14:textId="77777777" w:rsidR="002C6BA6" w:rsidRPr="002D5DA8" w:rsidRDefault="002C6BA6" w:rsidP="00CD1813">
      <w:pPr>
        <w:widowControl w:val="0"/>
        <w:autoSpaceDE w:val="0"/>
        <w:autoSpaceDN w:val="0"/>
        <w:adjustRightInd w:val="0"/>
        <w:spacing w:after="0" w:line="360" w:lineRule="auto"/>
        <w:ind w:left="640" w:hanging="64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[18] 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A. Klamt, G. Schüürmann, </w:t>
      </w:r>
      <w:r w:rsidRPr="002D5D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J. Chem. Soc., Perkin Trans. 2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2D5DA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1993</w:t>
      </w:r>
      <w:r w:rsidRPr="002D5D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799.</w:t>
      </w:r>
    </w:p>
    <w:p w14:paraId="385BD996" w14:textId="208A698C" w:rsidR="002610D1" w:rsidRPr="002D5DA8" w:rsidRDefault="002610D1" w:rsidP="00CD181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002610D1" w:rsidRPr="002D5DA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46757" w14:textId="77777777" w:rsidR="00475EFA" w:rsidRDefault="00475EFA" w:rsidP="005019A1">
      <w:pPr>
        <w:spacing w:after="0" w:line="240" w:lineRule="auto"/>
      </w:pPr>
      <w:r>
        <w:separator/>
      </w:r>
    </w:p>
  </w:endnote>
  <w:endnote w:type="continuationSeparator" w:id="0">
    <w:p w14:paraId="569EA1E0" w14:textId="77777777" w:rsidR="00475EFA" w:rsidRDefault="00475EFA" w:rsidP="00501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6893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7428E" w14:textId="14A03ADC" w:rsidR="005019A1" w:rsidRDefault="005019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BF844" w14:textId="77777777" w:rsidR="005019A1" w:rsidRDefault="00501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72C783" w14:textId="77777777" w:rsidR="00475EFA" w:rsidRDefault="00475EFA" w:rsidP="005019A1">
      <w:pPr>
        <w:spacing w:after="0" w:line="240" w:lineRule="auto"/>
      </w:pPr>
      <w:r>
        <w:separator/>
      </w:r>
    </w:p>
  </w:footnote>
  <w:footnote w:type="continuationSeparator" w:id="0">
    <w:p w14:paraId="3B9F3FD4" w14:textId="77777777" w:rsidR="00475EFA" w:rsidRDefault="00475EFA" w:rsidP="00501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9E4F98" w14:textId="24B92CE3" w:rsidR="00EF19C9" w:rsidRPr="00EF19C9" w:rsidRDefault="00EF19C9" w:rsidP="00EF19C9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EF19C9">
      <w:rPr>
        <w:rFonts w:ascii="Times New Roman" w:hAnsi="Times New Roman" w:cs="Times New Roman"/>
        <w:noProof/>
        <w:sz w:val="24"/>
        <w:szCs w:val="24"/>
      </w:rPr>
      <w:drawing>
        <wp:inline distT="0" distB="0" distL="0" distR="0" wp14:anchorId="6EFBD295" wp14:editId="4DCAA154">
          <wp:extent cx="1488440" cy="414655"/>
          <wp:effectExtent l="0" t="0" r="0" b="0"/>
          <wp:docPr id="6" name="Picture 6" descr="Wiley-VCH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iley-VCH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8440" cy="414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FD6F7C"/>
    <w:rsid w:val="00000412"/>
    <w:rsid w:val="00000C80"/>
    <w:rsid w:val="00006864"/>
    <w:rsid w:val="00011110"/>
    <w:rsid w:val="00011133"/>
    <w:rsid w:val="00017392"/>
    <w:rsid w:val="00017D8F"/>
    <w:rsid w:val="0002112E"/>
    <w:rsid w:val="00021806"/>
    <w:rsid w:val="000219BD"/>
    <w:rsid w:val="00024ABB"/>
    <w:rsid w:val="0002706A"/>
    <w:rsid w:val="00030BD6"/>
    <w:rsid w:val="00032C1D"/>
    <w:rsid w:val="00033C6B"/>
    <w:rsid w:val="00037CBE"/>
    <w:rsid w:val="00041040"/>
    <w:rsid w:val="00043B9A"/>
    <w:rsid w:val="000533E4"/>
    <w:rsid w:val="00053C6E"/>
    <w:rsid w:val="00055428"/>
    <w:rsid w:val="00057705"/>
    <w:rsid w:val="00061C99"/>
    <w:rsid w:val="0006212C"/>
    <w:rsid w:val="00062E13"/>
    <w:rsid w:val="00062EFB"/>
    <w:rsid w:val="00065834"/>
    <w:rsid w:val="00066DE8"/>
    <w:rsid w:val="00066E17"/>
    <w:rsid w:val="0006704A"/>
    <w:rsid w:val="00070F0B"/>
    <w:rsid w:val="00071BFD"/>
    <w:rsid w:val="00071C62"/>
    <w:rsid w:val="00072AA5"/>
    <w:rsid w:val="000754AB"/>
    <w:rsid w:val="00076533"/>
    <w:rsid w:val="000765BA"/>
    <w:rsid w:val="00080F8C"/>
    <w:rsid w:val="0008145A"/>
    <w:rsid w:val="00083F8B"/>
    <w:rsid w:val="00085C4B"/>
    <w:rsid w:val="0009136E"/>
    <w:rsid w:val="000937BC"/>
    <w:rsid w:val="00093FC1"/>
    <w:rsid w:val="0009424C"/>
    <w:rsid w:val="00094BC0"/>
    <w:rsid w:val="000960B5"/>
    <w:rsid w:val="000A324E"/>
    <w:rsid w:val="000A5BD8"/>
    <w:rsid w:val="000B167B"/>
    <w:rsid w:val="000B175B"/>
    <w:rsid w:val="000B4E03"/>
    <w:rsid w:val="000B4EB4"/>
    <w:rsid w:val="000B4EDD"/>
    <w:rsid w:val="000C0CE8"/>
    <w:rsid w:val="000C0E83"/>
    <w:rsid w:val="000C1696"/>
    <w:rsid w:val="000C502D"/>
    <w:rsid w:val="000C5BAA"/>
    <w:rsid w:val="000C67BB"/>
    <w:rsid w:val="000C7B44"/>
    <w:rsid w:val="000D11F1"/>
    <w:rsid w:val="000D1C83"/>
    <w:rsid w:val="000D1DA9"/>
    <w:rsid w:val="000D2C12"/>
    <w:rsid w:val="000D3940"/>
    <w:rsid w:val="000D57A3"/>
    <w:rsid w:val="000D58B7"/>
    <w:rsid w:val="000D6302"/>
    <w:rsid w:val="000D7219"/>
    <w:rsid w:val="000D7241"/>
    <w:rsid w:val="000D799E"/>
    <w:rsid w:val="000E16A0"/>
    <w:rsid w:val="000E1B74"/>
    <w:rsid w:val="000E7513"/>
    <w:rsid w:val="000E7846"/>
    <w:rsid w:val="000E790D"/>
    <w:rsid w:val="000F266F"/>
    <w:rsid w:val="000F2CEE"/>
    <w:rsid w:val="000F738D"/>
    <w:rsid w:val="000F791D"/>
    <w:rsid w:val="0010060B"/>
    <w:rsid w:val="001027E8"/>
    <w:rsid w:val="00102E97"/>
    <w:rsid w:val="00106C3E"/>
    <w:rsid w:val="00106C8A"/>
    <w:rsid w:val="00110C9A"/>
    <w:rsid w:val="00111D4C"/>
    <w:rsid w:val="0011304A"/>
    <w:rsid w:val="001147C2"/>
    <w:rsid w:val="0012385C"/>
    <w:rsid w:val="00125722"/>
    <w:rsid w:val="00130D17"/>
    <w:rsid w:val="00130F57"/>
    <w:rsid w:val="00131054"/>
    <w:rsid w:val="00132722"/>
    <w:rsid w:val="00132AA8"/>
    <w:rsid w:val="00135C33"/>
    <w:rsid w:val="00136A93"/>
    <w:rsid w:val="0014050C"/>
    <w:rsid w:val="00140F27"/>
    <w:rsid w:val="0014219F"/>
    <w:rsid w:val="0014559E"/>
    <w:rsid w:val="00147950"/>
    <w:rsid w:val="0015271C"/>
    <w:rsid w:val="00152888"/>
    <w:rsid w:val="001529DB"/>
    <w:rsid w:val="001538DF"/>
    <w:rsid w:val="0015598C"/>
    <w:rsid w:val="00161239"/>
    <w:rsid w:val="0016329B"/>
    <w:rsid w:val="00164014"/>
    <w:rsid w:val="00166FEB"/>
    <w:rsid w:val="001708E8"/>
    <w:rsid w:val="001718A2"/>
    <w:rsid w:val="00173319"/>
    <w:rsid w:val="00177BF4"/>
    <w:rsid w:val="001814AA"/>
    <w:rsid w:val="0018174B"/>
    <w:rsid w:val="00181EC3"/>
    <w:rsid w:val="00182649"/>
    <w:rsid w:val="00182E98"/>
    <w:rsid w:val="001873C7"/>
    <w:rsid w:val="001901A2"/>
    <w:rsid w:val="00190BC4"/>
    <w:rsid w:val="0019123A"/>
    <w:rsid w:val="00192504"/>
    <w:rsid w:val="00193F3C"/>
    <w:rsid w:val="00195FE8"/>
    <w:rsid w:val="001A035C"/>
    <w:rsid w:val="001A0D86"/>
    <w:rsid w:val="001A3FFF"/>
    <w:rsid w:val="001A4D2B"/>
    <w:rsid w:val="001A51A9"/>
    <w:rsid w:val="001A5704"/>
    <w:rsid w:val="001A68D9"/>
    <w:rsid w:val="001B06AB"/>
    <w:rsid w:val="001B070D"/>
    <w:rsid w:val="001B1B6E"/>
    <w:rsid w:val="001B3B13"/>
    <w:rsid w:val="001C0128"/>
    <w:rsid w:val="001C1BDF"/>
    <w:rsid w:val="001D4196"/>
    <w:rsid w:val="001D5D37"/>
    <w:rsid w:val="001D73CF"/>
    <w:rsid w:val="001E5230"/>
    <w:rsid w:val="001F03C0"/>
    <w:rsid w:val="001F1813"/>
    <w:rsid w:val="001F1B00"/>
    <w:rsid w:val="001F34D3"/>
    <w:rsid w:val="001F4D18"/>
    <w:rsid w:val="001F6839"/>
    <w:rsid w:val="001F6E16"/>
    <w:rsid w:val="00200FA9"/>
    <w:rsid w:val="00201E39"/>
    <w:rsid w:val="00202C6A"/>
    <w:rsid w:val="00202D99"/>
    <w:rsid w:val="00203F7D"/>
    <w:rsid w:val="00204B57"/>
    <w:rsid w:val="00205E50"/>
    <w:rsid w:val="00206315"/>
    <w:rsid w:val="00210150"/>
    <w:rsid w:val="0021225D"/>
    <w:rsid w:val="00213B1A"/>
    <w:rsid w:val="00213D80"/>
    <w:rsid w:val="0021567E"/>
    <w:rsid w:val="00221077"/>
    <w:rsid w:val="0022213E"/>
    <w:rsid w:val="00224200"/>
    <w:rsid w:val="00225312"/>
    <w:rsid w:val="00225618"/>
    <w:rsid w:val="00227763"/>
    <w:rsid w:val="00231769"/>
    <w:rsid w:val="00232CF9"/>
    <w:rsid w:val="00233FA2"/>
    <w:rsid w:val="002372B5"/>
    <w:rsid w:val="00237746"/>
    <w:rsid w:val="00240416"/>
    <w:rsid w:val="00240501"/>
    <w:rsid w:val="00240B14"/>
    <w:rsid w:val="002429EC"/>
    <w:rsid w:val="00250B97"/>
    <w:rsid w:val="00250DE0"/>
    <w:rsid w:val="0025252F"/>
    <w:rsid w:val="00254787"/>
    <w:rsid w:val="002556A9"/>
    <w:rsid w:val="00255AAA"/>
    <w:rsid w:val="002563B2"/>
    <w:rsid w:val="002607AF"/>
    <w:rsid w:val="002610D1"/>
    <w:rsid w:val="00261EB1"/>
    <w:rsid w:val="00264844"/>
    <w:rsid w:val="002659DD"/>
    <w:rsid w:val="0026646B"/>
    <w:rsid w:val="002700E2"/>
    <w:rsid w:val="002734EF"/>
    <w:rsid w:val="002751BF"/>
    <w:rsid w:val="0027683B"/>
    <w:rsid w:val="00280D51"/>
    <w:rsid w:val="002843D6"/>
    <w:rsid w:val="00285668"/>
    <w:rsid w:val="0028599D"/>
    <w:rsid w:val="00285E7E"/>
    <w:rsid w:val="00286C5B"/>
    <w:rsid w:val="00290F93"/>
    <w:rsid w:val="002911C6"/>
    <w:rsid w:val="00292AE5"/>
    <w:rsid w:val="00295AB9"/>
    <w:rsid w:val="0029617E"/>
    <w:rsid w:val="00297854"/>
    <w:rsid w:val="002A12EA"/>
    <w:rsid w:val="002A2DEA"/>
    <w:rsid w:val="002A37F5"/>
    <w:rsid w:val="002A56D6"/>
    <w:rsid w:val="002A7AD0"/>
    <w:rsid w:val="002B259F"/>
    <w:rsid w:val="002B5CFB"/>
    <w:rsid w:val="002B5E87"/>
    <w:rsid w:val="002B756F"/>
    <w:rsid w:val="002C188C"/>
    <w:rsid w:val="002C4857"/>
    <w:rsid w:val="002C56D9"/>
    <w:rsid w:val="002C66A4"/>
    <w:rsid w:val="002C6BA6"/>
    <w:rsid w:val="002D198C"/>
    <w:rsid w:val="002D2BBC"/>
    <w:rsid w:val="002D4ACF"/>
    <w:rsid w:val="002D5AE6"/>
    <w:rsid w:val="002D5DA8"/>
    <w:rsid w:val="002D7E84"/>
    <w:rsid w:val="002E38A5"/>
    <w:rsid w:val="002E405E"/>
    <w:rsid w:val="002E63B3"/>
    <w:rsid w:val="002F0855"/>
    <w:rsid w:val="002F14AF"/>
    <w:rsid w:val="002F1FA1"/>
    <w:rsid w:val="002F2569"/>
    <w:rsid w:val="002F54DB"/>
    <w:rsid w:val="002F5C99"/>
    <w:rsid w:val="002F7447"/>
    <w:rsid w:val="002F7974"/>
    <w:rsid w:val="002F7BA6"/>
    <w:rsid w:val="00300153"/>
    <w:rsid w:val="003014CC"/>
    <w:rsid w:val="00302088"/>
    <w:rsid w:val="003031EC"/>
    <w:rsid w:val="003050DC"/>
    <w:rsid w:val="003060A8"/>
    <w:rsid w:val="00306219"/>
    <w:rsid w:val="003112B5"/>
    <w:rsid w:val="00323963"/>
    <w:rsid w:val="0032550D"/>
    <w:rsid w:val="00332CE4"/>
    <w:rsid w:val="00333656"/>
    <w:rsid w:val="00334D7C"/>
    <w:rsid w:val="00336347"/>
    <w:rsid w:val="00336CDF"/>
    <w:rsid w:val="003409D4"/>
    <w:rsid w:val="00342F0F"/>
    <w:rsid w:val="0034713F"/>
    <w:rsid w:val="00347AB7"/>
    <w:rsid w:val="00352A88"/>
    <w:rsid w:val="0035590C"/>
    <w:rsid w:val="0036300D"/>
    <w:rsid w:val="00363C42"/>
    <w:rsid w:val="00365158"/>
    <w:rsid w:val="00365461"/>
    <w:rsid w:val="003676FA"/>
    <w:rsid w:val="00367F86"/>
    <w:rsid w:val="003709B9"/>
    <w:rsid w:val="00372B0B"/>
    <w:rsid w:val="00372C06"/>
    <w:rsid w:val="00373013"/>
    <w:rsid w:val="0037367B"/>
    <w:rsid w:val="00374718"/>
    <w:rsid w:val="00380F46"/>
    <w:rsid w:val="003816FA"/>
    <w:rsid w:val="00386742"/>
    <w:rsid w:val="00391C93"/>
    <w:rsid w:val="00392290"/>
    <w:rsid w:val="0039380B"/>
    <w:rsid w:val="00393EC5"/>
    <w:rsid w:val="00395429"/>
    <w:rsid w:val="00395BD9"/>
    <w:rsid w:val="003A26C4"/>
    <w:rsid w:val="003A3B34"/>
    <w:rsid w:val="003A463E"/>
    <w:rsid w:val="003A54C3"/>
    <w:rsid w:val="003A7F69"/>
    <w:rsid w:val="003B0FBC"/>
    <w:rsid w:val="003B17E0"/>
    <w:rsid w:val="003B18A2"/>
    <w:rsid w:val="003C1964"/>
    <w:rsid w:val="003C2B9A"/>
    <w:rsid w:val="003D6132"/>
    <w:rsid w:val="003D6D43"/>
    <w:rsid w:val="003E30B5"/>
    <w:rsid w:val="003E39E1"/>
    <w:rsid w:val="003E408A"/>
    <w:rsid w:val="003E5D70"/>
    <w:rsid w:val="003E6376"/>
    <w:rsid w:val="003E6E9A"/>
    <w:rsid w:val="003E7BF1"/>
    <w:rsid w:val="003F138F"/>
    <w:rsid w:val="003F198B"/>
    <w:rsid w:val="003F3435"/>
    <w:rsid w:val="003F41F6"/>
    <w:rsid w:val="003F4852"/>
    <w:rsid w:val="003F6A6B"/>
    <w:rsid w:val="00402B1A"/>
    <w:rsid w:val="00403E24"/>
    <w:rsid w:val="00410C09"/>
    <w:rsid w:val="00414BD4"/>
    <w:rsid w:val="00414D1E"/>
    <w:rsid w:val="004157B9"/>
    <w:rsid w:val="0041584C"/>
    <w:rsid w:val="00417BE2"/>
    <w:rsid w:val="00422DBF"/>
    <w:rsid w:val="0042321C"/>
    <w:rsid w:val="00430BF2"/>
    <w:rsid w:val="004311C0"/>
    <w:rsid w:val="00431852"/>
    <w:rsid w:val="00431E5E"/>
    <w:rsid w:val="00432859"/>
    <w:rsid w:val="004328FC"/>
    <w:rsid w:val="0043488E"/>
    <w:rsid w:val="004365A7"/>
    <w:rsid w:val="00436826"/>
    <w:rsid w:val="0044459A"/>
    <w:rsid w:val="00446934"/>
    <w:rsid w:val="00447119"/>
    <w:rsid w:val="00450779"/>
    <w:rsid w:val="00450995"/>
    <w:rsid w:val="00450E2B"/>
    <w:rsid w:val="0045440E"/>
    <w:rsid w:val="00454E60"/>
    <w:rsid w:val="004555A3"/>
    <w:rsid w:val="004568EA"/>
    <w:rsid w:val="0045734D"/>
    <w:rsid w:val="00461DF8"/>
    <w:rsid w:val="00463464"/>
    <w:rsid w:val="00463C20"/>
    <w:rsid w:val="00464C2C"/>
    <w:rsid w:val="00464F10"/>
    <w:rsid w:val="00466612"/>
    <w:rsid w:val="00466CE3"/>
    <w:rsid w:val="00467488"/>
    <w:rsid w:val="004679B0"/>
    <w:rsid w:val="00470395"/>
    <w:rsid w:val="00475EFA"/>
    <w:rsid w:val="00476777"/>
    <w:rsid w:val="0047683D"/>
    <w:rsid w:val="00477AE5"/>
    <w:rsid w:val="004807EF"/>
    <w:rsid w:val="00483E99"/>
    <w:rsid w:val="00484F98"/>
    <w:rsid w:val="00485C6F"/>
    <w:rsid w:val="004873F0"/>
    <w:rsid w:val="00487CB2"/>
    <w:rsid w:val="00490F53"/>
    <w:rsid w:val="00495DC7"/>
    <w:rsid w:val="004978BE"/>
    <w:rsid w:val="00497D84"/>
    <w:rsid w:val="004A2D9E"/>
    <w:rsid w:val="004A4080"/>
    <w:rsid w:val="004A40A7"/>
    <w:rsid w:val="004A457B"/>
    <w:rsid w:val="004A5E28"/>
    <w:rsid w:val="004B0568"/>
    <w:rsid w:val="004B104B"/>
    <w:rsid w:val="004B23FC"/>
    <w:rsid w:val="004B2E82"/>
    <w:rsid w:val="004C10E9"/>
    <w:rsid w:val="004C43EC"/>
    <w:rsid w:val="004C47C4"/>
    <w:rsid w:val="004C6303"/>
    <w:rsid w:val="004D126C"/>
    <w:rsid w:val="004D1B86"/>
    <w:rsid w:val="004D30B8"/>
    <w:rsid w:val="004D38BF"/>
    <w:rsid w:val="004E31B3"/>
    <w:rsid w:val="004E3697"/>
    <w:rsid w:val="004E376D"/>
    <w:rsid w:val="004E5652"/>
    <w:rsid w:val="004E6562"/>
    <w:rsid w:val="004E7B5D"/>
    <w:rsid w:val="004F14BB"/>
    <w:rsid w:val="004F2097"/>
    <w:rsid w:val="004F26BA"/>
    <w:rsid w:val="004F4535"/>
    <w:rsid w:val="004F68B3"/>
    <w:rsid w:val="004F7549"/>
    <w:rsid w:val="005019A1"/>
    <w:rsid w:val="00502397"/>
    <w:rsid w:val="00502AC6"/>
    <w:rsid w:val="00504F35"/>
    <w:rsid w:val="00505628"/>
    <w:rsid w:val="00510531"/>
    <w:rsid w:val="0051100A"/>
    <w:rsid w:val="00512747"/>
    <w:rsid w:val="00515233"/>
    <w:rsid w:val="00515CA9"/>
    <w:rsid w:val="0051666C"/>
    <w:rsid w:val="0051706E"/>
    <w:rsid w:val="00520871"/>
    <w:rsid w:val="00520AE0"/>
    <w:rsid w:val="00521E88"/>
    <w:rsid w:val="00522002"/>
    <w:rsid w:val="00525886"/>
    <w:rsid w:val="00527E04"/>
    <w:rsid w:val="005303ED"/>
    <w:rsid w:val="00533A1A"/>
    <w:rsid w:val="0054036A"/>
    <w:rsid w:val="005407F7"/>
    <w:rsid w:val="0054142A"/>
    <w:rsid w:val="00542F82"/>
    <w:rsid w:val="005446F2"/>
    <w:rsid w:val="00550C87"/>
    <w:rsid w:val="00550EEF"/>
    <w:rsid w:val="00555D58"/>
    <w:rsid w:val="00556B4F"/>
    <w:rsid w:val="00556EA5"/>
    <w:rsid w:val="00557904"/>
    <w:rsid w:val="005603B2"/>
    <w:rsid w:val="00562FD8"/>
    <w:rsid w:val="0056647A"/>
    <w:rsid w:val="00573079"/>
    <w:rsid w:val="00573964"/>
    <w:rsid w:val="00573985"/>
    <w:rsid w:val="00574282"/>
    <w:rsid w:val="00580D11"/>
    <w:rsid w:val="0058233B"/>
    <w:rsid w:val="0058333E"/>
    <w:rsid w:val="00583859"/>
    <w:rsid w:val="00586D60"/>
    <w:rsid w:val="005876A1"/>
    <w:rsid w:val="005904EF"/>
    <w:rsid w:val="0059121F"/>
    <w:rsid w:val="00592888"/>
    <w:rsid w:val="00593F8E"/>
    <w:rsid w:val="00594D16"/>
    <w:rsid w:val="00595D89"/>
    <w:rsid w:val="0059633E"/>
    <w:rsid w:val="005A0142"/>
    <w:rsid w:val="005A07EA"/>
    <w:rsid w:val="005A1629"/>
    <w:rsid w:val="005A4CA1"/>
    <w:rsid w:val="005A6184"/>
    <w:rsid w:val="005A6610"/>
    <w:rsid w:val="005A6BA0"/>
    <w:rsid w:val="005A7626"/>
    <w:rsid w:val="005A7E8D"/>
    <w:rsid w:val="005B2E32"/>
    <w:rsid w:val="005B56F6"/>
    <w:rsid w:val="005B5D1F"/>
    <w:rsid w:val="005C02BE"/>
    <w:rsid w:val="005C0981"/>
    <w:rsid w:val="005C2DF1"/>
    <w:rsid w:val="005C3752"/>
    <w:rsid w:val="005C731A"/>
    <w:rsid w:val="005D1256"/>
    <w:rsid w:val="005D4379"/>
    <w:rsid w:val="005D63CB"/>
    <w:rsid w:val="005D6E37"/>
    <w:rsid w:val="005E524B"/>
    <w:rsid w:val="005E705D"/>
    <w:rsid w:val="005E793C"/>
    <w:rsid w:val="005E7C86"/>
    <w:rsid w:val="005F1328"/>
    <w:rsid w:val="005F1F4F"/>
    <w:rsid w:val="005F3291"/>
    <w:rsid w:val="005F33FB"/>
    <w:rsid w:val="005F477A"/>
    <w:rsid w:val="005F7CC5"/>
    <w:rsid w:val="0060009B"/>
    <w:rsid w:val="00600790"/>
    <w:rsid w:val="00600F11"/>
    <w:rsid w:val="00602E6A"/>
    <w:rsid w:val="00604461"/>
    <w:rsid w:val="006046C2"/>
    <w:rsid w:val="00604AC2"/>
    <w:rsid w:val="00605051"/>
    <w:rsid w:val="00605D19"/>
    <w:rsid w:val="00606BD8"/>
    <w:rsid w:val="006072AA"/>
    <w:rsid w:val="0061064A"/>
    <w:rsid w:val="00614E9F"/>
    <w:rsid w:val="006160FC"/>
    <w:rsid w:val="00622F59"/>
    <w:rsid w:val="00623D12"/>
    <w:rsid w:val="00624836"/>
    <w:rsid w:val="0062688D"/>
    <w:rsid w:val="00631AAD"/>
    <w:rsid w:val="00632761"/>
    <w:rsid w:val="0063301E"/>
    <w:rsid w:val="00633311"/>
    <w:rsid w:val="006339BD"/>
    <w:rsid w:val="00633C59"/>
    <w:rsid w:val="006401BE"/>
    <w:rsid w:val="00642B84"/>
    <w:rsid w:val="00644298"/>
    <w:rsid w:val="00644C39"/>
    <w:rsid w:val="00644F10"/>
    <w:rsid w:val="00646CDA"/>
    <w:rsid w:val="0064738B"/>
    <w:rsid w:val="0065115A"/>
    <w:rsid w:val="00652B09"/>
    <w:rsid w:val="00654C70"/>
    <w:rsid w:val="006601C7"/>
    <w:rsid w:val="00660343"/>
    <w:rsid w:val="006647EE"/>
    <w:rsid w:val="00664A15"/>
    <w:rsid w:val="00665912"/>
    <w:rsid w:val="00667343"/>
    <w:rsid w:val="0066745C"/>
    <w:rsid w:val="00671824"/>
    <w:rsid w:val="0067186A"/>
    <w:rsid w:val="0067292B"/>
    <w:rsid w:val="00674780"/>
    <w:rsid w:val="00676E96"/>
    <w:rsid w:val="00677B0A"/>
    <w:rsid w:val="00680CA2"/>
    <w:rsid w:val="00681B3F"/>
    <w:rsid w:val="006820BC"/>
    <w:rsid w:val="0068444C"/>
    <w:rsid w:val="0068595E"/>
    <w:rsid w:val="00687C8A"/>
    <w:rsid w:val="00690A63"/>
    <w:rsid w:val="00693914"/>
    <w:rsid w:val="00695735"/>
    <w:rsid w:val="006965CF"/>
    <w:rsid w:val="006A06A3"/>
    <w:rsid w:val="006A355F"/>
    <w:rsid w:val="006A7C19"/>
    <w:rsid w:val="006A7CDA"/>
    <w:rsid w:val="006B0D82"/>
    <w:rsid w:val="006B0E15"/>
    <w:rsid w:val="006B4837"/>
    <w:rsid w:val="006B56E6"/>
    <w:rsid w:val="006B64E2"/>
    <w:rsid w:val="006C437A"/>
    <w:rsid w:val="006C77F2"/>
    <w:rsid w:val="006C7C81"/>
    <w:rsid w:val="006D3127"/>
    <w:rsid w:val="006D5972"/>
    <w:rsid w:val="006D64F3"/>
    <w:rsid w:val="006E0303"/>
    <w:rsid w:val="006E38DC"/>
    <w:rsid w:val="006E42EF"/>
    <w:rsid w:val="006E4B11"/>
    <w:rsid w:val="006E7095"/>
    <w:rsid w:val="006E7E9C"/>
    <w:rsid w:val="006F02AB"/>
    <w:rsid w:val="006F0993"/>
    <w:rsid w:val="006F2823"/>
    <w:rsid w:val="006F2AE5"/>
    <w:rsid w:val="006F3A4D"/>
    <w:rsid w:val="006F3D54"/>
    <w:rsid w:val="006F7057"/>
    <w:rsid w:val="006F7E51"/>
    <w:rsid w:val="00700FC3"/>
    <w:rsid w:val="0070256C"/>
    <w:rsid w:val="00702D2C"/>
    <w:rsid w:val="0070495B"/>
    <w:rsid w:val="00704A29"/>
    <w:rsid w:val="007061D3"/>
    <w:rsid w:val="007075AB"/>
    <w:rsid w:val="00710E15"/>
    <w:rsid w:val="00711B29"/>
    <w:rsid w:val="00712CF1"/>
    <w:rsid w:val="0071486F"/>
    <w:rsid w:val="007154EE"/>
    <w:rsid w:val="007204BC"/>
    <w:rsid w:val="00720869"/>
    <w:rsid w:val="00720FB2"/>
    <w:rsid w:val="0072102D"/>
    <w:rsid w:val="00726B48"/>
    <w:rsid w:val="00727A9F"/>
    <w:rsid w:val="00730D08"/>
    <w:rsid w:val="00733128"/>
    <w:rsid w:val="0073471D"/>
    <w:rsid w:val="00736EA2"/>
    <w:rsid w:val="00741657"/>
    <w:rsid w:val="00741B01"/>
    <w:rsid w:val="00743914"/>
    <w:rsid w:val="00750CCA"/>
    <w:rsid w:val="0075360A"/>
    <w:rsid w:val="00753F8A"/>
    <w:rsid w:val="00755130"/>
    <w:rsid w:val="00757152"/>
    <w:rsid w:val="00761FDF"/>
    <w:rsid w:val="00762461"/>
    <w:rsid w:val="00765FD3"/>
    <w:rsid w:val="00772999"/>
    <w:rsid w:val="00773EC2"/>
    <w:rsid w:val="00775FCB"/>
    <w:rsid w:val="00780727"/>
    <w:rsid w:val="0078251B"/>
    <w:rsid w:val="007827F6"/>
    <w:rsid w:val="00784423"/>
    <w:rsid w:val="007900BF"/>
    <w:rsid w:val="007918AC"/>
    <w:rsid w:val="007921A4"/>
    <w:rsid w:val="00794EDC"/>
    <w:rsid w:val="00797072"/>
    <w:rsid w:val="007A1902"/>
    <w:rsid w:val="007B1BB5"/>
    <w:rsid w:val="007B24AF"/>
    <w:rsid w:val="007B367B"/>
    <w:rsid w:val="007B41AB"/>
    <w:rsid w:val="007B4B91"/>
    <w:rsid w:val="007B7C9F"/>
    <w:rsid w:val="007C1E42"/>
    <w:rsid w:val="007C3F81"/>
    <w:rsid w:val="007C5E29"/>
    <w:rsid w:val="007D02F6"/>
    <w:rsid w:val="007D0C2C"/>
    <w:rsid w:val="007D1104"/>
    <w:rsid w:val="007D19AD"/>
    <w:rsid w:val="007D28DD"/>
    <w:rsid w:val="007D4C29"/>
    <w:rsid w:val="007D4DA3"/>
    <w:rsid w:val="007D5249"/>
    <w:rsid w:val="007D577D"/>
    <w:rsid w:val="007D6C83"/>
    <w:rsid w:val="007E1E80"/>
    <w:rsid w:val="007E5A0A"/>
    <w:rsid w:val="007F01D6"/>
    <w:rsid w:val="007F4CFF"/>
    <w:rsid w:val="007F4FDD"/>
    <w:rsid w:val="007F673B"/>
    <w:rsid w:val="007F6C5B"/>
    <w:rsid w:val="008019FA"/>
    <w:rsid w:val="00804BC1"/>
    <w:rsid w:val="00805A12"/>
    <w:rsid w:val="00805F1F"/>
    <w:rsid w:val="00812F53"/>
    <w:rsid w:val="00813788"/>
    <w:rsid w:val="008139A5"/>
    <w:rsid w:val="00815CA1"/>
    <w:rsid w:val="00820FC5"/>
    <w:rsid w:val="008248DC"/>
    <w:rsid w:val="00824A74"/>
    <w:rsid w:val="008314CF"/>
    <w:rsid w:val="008322D8"/>
    <w:rsid w:val="0083393E"/>
    <w:rsid w:val="0083473F"/>
    <w:rsid w:val="00835B23"/>
    <w:rsid w:val="00836581"/>
    <w:rsid w:val="00837349"/>
    <w:rsid w:val="00840666"/>
    <w:rsid w:val="00840EF0"/>
    <w:rsid w:val="00843116"/>
    <w:rsid w:val="008462D4"/>
    <w:rsid w:val="00847006"/>
    <w:rsid w:val="008501BF"/>
    <w:rsid w:val="00851D80"/>
    <w:rsid w:val="00856ED4"/>
    <w:rsid w:val="008572C7"/>
    <w:rsid w:val="008576EB"/>
    <w:rsid w:val="00860645"/>
    <w:rsid w:val="00860D36"/>
    <w:rsid w:val="008635AD"/>
    <w:rsid w:val="00863874"/>
    <w:rsid w:val="00865F8E"/>
    <w:rsid w:val="00866B08"/>
    <w:rsid w:val="00867116"/>
    <w:rsid w:val="008745A1"/>
    <w:rsid w:val="00874CF7"/>
    <w:rsid w:val="00874FA0"/>
    <w:rsid w:val="008763B4"/>
    <w:rsid w:val="00876941"/>
    <w:rsid w:val="00880004"/>
    <w:rsid w:val="00880A69"/>
    <w:rsid w:val="00881224"/>
    <w:rsid w:val="00881713"/>
    <w:rsid w:val="00882AD9"/>
    <w:rsid w:val="00882D0F"/>
    <w:rsid w:val="00884080"/>
    <w:rsid w:val="008919D6"/>
    <w:rsid w:val="00892A68"/>
    <w:rsid w:val="00893A4D"/>
    <w:rsid w:val="0089404D"/>
    <w:rsid w:val="00895389"/>
    <w:rsid w:val="008956B6"/>
    <w:rsid w:val="00897DB5"/>
    <w:rsid w:val="008A1E08"/>
    <w:rsid w:val="008A2071"/>
    <w:rsid w:val="008A2755"/>
    <w:rsid w:val="008A27BC"/>
    <w:rsid w:val="008A2D83"/>
    <w:rsid w:val="008A3620"/>
    <w:rsid w:val="008A639B"/>
    <w:rsid w:val="008A766E"/>
    <w:rsid w:val="008A7E55"/>
    <w:rsid w:val="008B12B4"/>
    <w:rsid w:val="008B2A5B"/>
    <w:rsid w:val="008B5C12"/>
    <w:rsid w:val="008C150D"/>
    <w:rsid w:val="008C1B28"/>
    <w:rsid w:val="008C1C10"/>
    <w:rsid w:val="008C2393"/>
    <w:rsid w:val="008C24C1"/>
    <w:rsid w:val="008D1F9B"/>
    <w:rsid w:val="008D6541"/>
    <w:rsid w:val="008D7CF5"/>
    <w:rsid w:val="008E0990"/>
    <w:rsid w:val="008E1CA4"/>
    <w:rsid w:val="008E26F4"/>
    <w:rsid w:val="008E3468"/>
    <w:rsid w:val="008E3CDE"/>
    <w:rsid w:val="008E4A47"/>
    <w:rsid w:val="008E6B80"/>
    <w:rsid w:val="008E76B7"/>
    <w:rsid w:val="008F2850"/>
    <w:rsid w:val="008F77BE"/>
    <w:rsid w:val="009019BA"/>
    <w:rsid w:val="00904144"/>
    <w:rsid w:val="00906FB5"/>
    <w:rsid w:val="0091008E"/>
    <w:rsid w:val="009118FC"/>
    <w:rsid w:val="0091311F"/>
    <w:rsid w:val="009161E7"/>
    <w:rsid w:val="00916A6D"/>
    <w:rsid w:val="00917B76"/>
    <w:rsid w:val="00921C2C"/>
    <w:rsid w:val="00921F68"/>
    <w:rsid w:val="00924F23"/>
    <w:rsid w:val="009260DC"/>
    <w:rsid w:val="00926C64"/>
    <w:rsid w:val="009310B7"/>
    <w:rsid w:val="0093367F"/>
    <w:rsid w:val="00933D73"/>
    <w:rsid w:val="00934A79"/>
    <w:rsid w:val="00934BA5"/>
    <w:rsid w:val="00936AF2"/>
    <w:rsid w:val="009418D7"/>
    <w:rsid w:val="00941E11"/>
    <w:rsid w:val="00942E89"/>
    <w:rsid w:val="009432C0"/>
    <w:rsid w:val="00943E4B"/>
    <w:rsid w:val="00944731"/>
    <w:rsid w:val="00950103"/>
    <w:rsid w:val="009504AC"/>
    <w:rsid w:val="00953C62"/>
    <w:rsid w:val="00954422"/>
    <w:rsid w:val="00954D85"/>
    <w:rsid w:val="00955938"/>
    <w:rsid w:val="00957444"/>
    <w:rsid w:val="009613F9"/>
    <w:rsid w:val="009615FD"/>
    <w:rsid w:val="009636C0"/>
    <w:rsid w:val="00963978"/>
    <w:rsid w:val="00963F0B"/>
    <w:rsid w:val="00965C74"/>
    <w:rsid w:val="0097042E"/>
    <w:rsid w:val="00972A7E"/>
    <w:rsid w:val="00973448"/>
    <w:rsid w:val="00974A21"/>
    <w:rsid w:val="00975A57"/>
    <w:rsid w:val="00975EA7"/>
    <w:rsid w:val="00976023"/>
    <w:rsid w:val="00976291"/>
    <w:rsid w:val="009766E4"/>
    <w:rsid w:val="0098081F"/>
    <w:rsid w:val="009811D4"/>
    <w:rsid w:val="0098238E"/>
    <w:rsid w:val="009843A0"/>
    <w:rsid w:val="00984FCE"/>
    <w:rsid w:val="00985216"/>
    <w:rsid w:val="00985E56"/>
    <w:rsid w:val="009871D8"/>
    <w:rsid w:val="0098796C"/>
    <w:rsid w:val="00992812"/>
    <w:rsid w:val="009939DF"/>
    <w:rsid w:val="009A0285"/>
    <w:rsid w:val="009A2FCE"/>
    <w:rsid w:val="009A3820"/>
    <w:rsid w:val="009A638B"/>
    <w:rsid w:val="009A77D6"/>
    <w:rsid w:val="009A7F7A"/>
    <w:rsid w:val="009B0C86"/>
    <w:rsid w:val="009B15D2"/>
    <w:rsid w:val="009B287E"/>
    <w:rsid w:val="009B4862"/>
    <w:rsid w:val="009B7AC1"/>
    <w:rsid w:val="009C4772"/>
    <w:rsid w:val="009C535A"/>
    <w:rsid w:val="009C5AC2"/>
    <w:rsid w:val="009C6454"/>
    <w:rsid w:val="009D04BE"/>
    <w:rsid w:val="009D0666"/>
    <w:rsid w:val="009D1C14"/>
    <w:rsid w:val="009D57B3"/>
    <w:rsid w:val="009D58D6"/>
    <w:rsid w:val="009E0925"/>
    <w:rsid w:val="009E2B47"/>
    <w:rsid w:val="009E3C90"/>
    <w:rsid w:val="009E6D55"/>
    <w:rsid w:val="009E741C"/>
    <w:rsid w:val="009F03CD"/>
    <w:rsid w:val="009F2011"/>
    <w:rsid w:val="009F3CAF"/>
    <w:rsid w:val="00A02518"/>
    <w:rsid w:val="00A02B72"/>
    <w:rsid w:val="00A03F1B"/>
    <w:rsid w:val="00A04342"/>
    <w:rsid w:val="00A050E1"/>
    <w:rsid w:val="00A06294"/>
    <w:rsid w:val="00A07E8E"/>
    <w:rsid w:val="00A10C86"/>
    <w:rsid w:val="00A10DE3"/>
    <w:rsid w:val="00A1143C"/>
    <w:rsid w:val="00A12F57"/>
    <w:rsid w:val="00A17218"/>
    <w:rsid w:val="00A21A51"/>
    <w:rsid w:val="00A23168"/>
    <w:rsid w:val="00A26318"/>
    <w:rsid w:val="00A26497"/>
    <w:rsid w:val="00A26868"/>
    <w:rsid w:val="00A26EC5"/>
    <w:rsid w:val="00A32656"/>
    <w:rsid w:val="00A40406"/>
    <w:rsid w:val="00A407B6"/>
    <w:rsid w:val="00A42694"/>
    <w:rsid w:val="00A4560D"/>
    <w:rsid w:val="00A46FC0"/>
    <w:rsid w:val="00A55307"/>
    <w:rsid w:val="00A55314"/>
    <w:rsid w:val="00A5532D"/>
    <w:rsid w:val="00A57DB0"/>
    <w:rsid w:val="00A611FC"/>
    <w:rsid w:val="00A62A56"/>
    <w:rsid w:val="00A63660"/>
    <w:rsid w:val="00A655E6"/>
    <w:rsid w:val="00A65EC3"/>
    <w:rsid w:val="00A70E3E"/>
    <w:rsid w:val="00A723BA"/>
    <w:rsid w:val="00A7251B"/>
    <w:rsid w:val="00A72701"/>
    <w:rsid w:val="00A7619D"/>
    <w:rsid w:val="00A80495"/>
    <w:rsid w:val="00A82259"/>
    <w:rsid w:val="00A82302"/>
    <w:rsid w:val="00A82954"/>
    <w:rsid w:val="00A83273"/>
    <w:rsid w:val="00A83AA1"/>
    <w:rsid w:val="00A85498"/>
    <w:rsid w:val="00A87DF2"/>
    <w:rsid w:val="00A91062"/>
    <w:rsid w:val="00A91B95"/>
    <w:rsid w:val="00A91FDA"/>
    <w:rsid w:val="00A95041"/>
    <w:rsid w:val="00A95F00"/>
    <w:rsid w:val="00A961E9"/>
    <w:rsid w:val="00A96C6E"/>
    <w:rsid w:val="00AA1A39"/>
    <w:rsid w:val="00AA4E0F"/>
    <w:rsid w:val="00AA722B"/>
    <w:rsid w:val="00AB2064"/>
    <w:rsid w:val="00AB28D4"/>
    <w:rsid w:val="00AB4EBB"/>
    <w:rsid w:val="00AB5559"/>
    <w:rsid w:val="00AB56CB"/>
    <w:rsid w:val="00AB7737"/>
    <w:rsid w:val="00AC2363"/>
    <w:rsid w:val="00AC313C"/>
    <w:rsid w:val="00AC48F3"/>
    <w:rsid w:val="00AC66FF"/>
    <w:rsid w:val="00AD0DCD"/>
    <w:rsid w:val="00AD15DC"/>
    <w:rsid w:val="00AD1833"/>
    <w:rsid w:val="00AD317E"/>
    <w:rsid w:val="00AD3AB2"/>
    <w:rsid w:val="00AD5A99"/>
    <w:rsid w:val="00AD5F16"/>
    <w:rsid w:val="00AD6734"/>
    <w:rsid w:val="00AE152A"/>
    <w:rsid w:val="00AE2838"/>
    <w:rsid w:val="00AE4B0A"/>
    <w:rsid w:val="00AE5D46"/>
    <w:rsid w:val="00AE6E8D"/>
    <w:rsid w:val="00AE7F3E"/>
    <w:rsid w:val="00AF171B"/>
    <w:rsid w:val="00AF4386"/>
    <w:rsid w:val="00AF6359"/>
    <w:rsid w:val="00AF6EF3"/>
    <w:rsid w:val="00B017B6"/>
    <w:rsid w:val="00B017D7"/>
    <w:rsid w:val="00B0318C"/>
    <w:rsid w:val="00B05BE1"/>
    <w:rsid w:val="00B0670C"/>
    <w:rsid w:val="00B07276"/>
    <w:rsid w:val="00B11000"/>
    <w:rsid w:val="00B1151D"/>
    <w:rsid w:val="00B11941"/>
    <w:rsid w:val="00B1199D"/>
    <w:rsid w:val="00B11E13"/>
    <w:rsid w:val="00B14DA3"/>
    <w:rsid w:val="00B163E2"/>
    <w:rsid w:val="00B16A49"/>
    <w:rsid w:val="00B16B55"/>
    <w:rsid w:val="00B17D51"/>
    <w:rsid w:val="00B17E26"/>
    <w:rsid w:val="00B22F10"/>
    <w:rsid w:val="00B232FF"/>
    <w:rsid w:val="00B2638D"/>
    <w:rsid w:val="00B3370E"/>
    <w:rsid w:val="00B36055"/>
    <w:rsid w:val="00B4093F"/>
    <w:rsid w:val="00B449E1"/>
    <w:rsid w:val="00B5340B"/>
    <w:rsid w:val="00B54C6D"/>
    <w:rsid w:val="00B5688B"/>
    <w:rsid w:val="00B568A9"/>
    <w:rsid w:val="00B604D1"/>
    <w:rsid w:val="00B6069B"/>
    <w:rsid w:val="00B615EF"/>
    <w:rsid w:val="00B62938"/>
    <w:rsid w:val="00B65008"/>
    <w:rsid w:val="00B67F19"/>
    <w:rsid w:val="00B722D7"/>
    <w:rsid w:val="00B739B4"/>
    <w:rsid w:val="00B77282"/>
    <w:rsid w:val="00B81C99"/>
    <w:rsid w:val="00B8208E"/>
    <w:rsid w:val="00B90A2B"/>
    <w:rsid w:val="00B917C6"/>
    <w:rsid w:val="00B91A97"/>
    <w:rsid w:val="00B92331"/>
    <w:rsid w:val="00B9400D"/>
    <w:rsid w:val="00B943EA"/>
    <w:rsid w:val="00B97285"/>
    <w:rsid w:val="00B97402"/>
    <w:rsid w:val="00BA15FF"/>
    <w:rsid w:val="00BA2260"/>
    <w:rsid w:val="00BA2610"/>
    <w:rsid w:val="00BA2B16"/>
    <w:rsid w:val="00BA2C39"/>
    <w:rsid w:val="00BA34D4"/>
    <w:rsid w:val="00BA4EBC"/>
    <w:rsid w:val="00BA5C21"/>
    <w:rsid w:val="00BA7474"/>
    <w:rsid w:val="00BA7AF0"/>
    <w:rsid w:val="00BB1FD9"/>
    <w:rsid w:val="00BB406F"/>
    <w:rsid w:val="00BB546E"/>
    <w:rsid w:val="00BB6F02"/>
    <w:rsid w:val="00BB7D51"/>
    <w:rsid w:val="00BC2FDF"/>
    <w:rsid w:val="00BD1C67"/>
    <w:rsid w:val="00BD4366"/>
    <w:rsid w:val="00BD4FDB"/>
    <w:rsid w:val="00BD63FA"/>
    <w:rsid w:val="00BD6570"/>
    <w:rsid w:val="00BD7EA6"/>
    <w:rsid w:val="00BE010B"/>
    <w:rsid w:val="00BE13BF"/>
    <w:rsid w:val="00BE20A5"/>
    <w:rsid w:val="00BE2E31"/>
    <w:rsid w:val="00BE34EC"/>
    <w:rsid w:val="00BE474A"/>
    <w:rsid w:val="00BE4E0F"/>
    <w:rsid w:val="00BE5111"/>
    <w:rsid w:val="00BE5497"/>
    <w:rsid w:val="00BE55E4"/>
    <w:rsid w:val="00BE6072"/>
    <w:rsid w:val="00BF0520"/>
    <w:rsid w:val="00BF0DCE"/>
    <w:rsid w:val="00BF4B0C"/>
    <w:rsid w:val="00BF5760"/>
    <w:rsid w:val="00BF6BA3"/>
    <w:rsid w:val="00BF7ED8"/>
    <w:rsid w:val="00C01EB2"/>
    <w:rsid w:val="00C0369B"/>
    <w:rsid w:val="00C036B9"/>
    <w:rsid w:val="00C03C82"/>
    <w:rsid w:val="00C04991"/>
    <w:rsid w:val="00C067CD"/>
    <w:rsid w:val="00C071EA"/>
    <w:rsid w:val="00C07C8E"/>
    <w:rsid w:val="00C07CE1"/>
    <w:rsid w:val="00C1195D"/>
    <w:rsid w:val="00C12ACC"/>
    <w:rsid w:val="00C14080"/>
    <w:rsid w:val="00C1571F"/>
    <w:rsid w:val="00C1579C"/>
    <w:rsid w:val="00C20BE8"/>
    <w:rsid w:val="00C21803"/>
    <w:rsid w:val="00C23964"/>
    <w:rsid w:val="00C24A47"/>
    <w:rsid w:val="00C26CFA"/>
    <w:rsid w:val="00C26EAC"/>
    <w:rsid w:val="00C319F4"/>
    <w:rsid w:val="00C32387"/>
    <w:rsid w:val="00C33169"/>
    <w:rsid w:val="00C420E2"/>
    <w:rsid w:val="00C42440"/>
    <w:rsid w:val="00C43A65"/>
    <w:rsid w:val="00C44C9C"/>
    <w:rsid w:val="00C44F22"/>
    <w:rsid w:val="00C5162C"/>
    <w:rsid w:val="00C55CF8"/>
    <w:rsid w:val="00C55EC0"/>
    <w:rsid w:val="00C57D85"/>
    <w:rsid w:val="00C606D4"/>
    <w:rsid w:val="00C6147F"/>
    <w:rsid w:val="00C63566"/>
    <w:rsid w:val="00C6611D"/>
    <w:rsid w:val="00C6723B"/>
    <w:rsid w:val="00C701DC"/>
    <w:rsid w:val="00C740E5"/>
    <w:rsid w:val="00C74EAA"/>
    <w:rsid w:val="00C75F6C"/>
    <w:rsid w:val="00C76020"/>
    <w:rsid w:val="00C809F5"/>
    <w:rsid w:val="00C83ED3"/>
    <w:rsid w:val="00C86198"/>
    <w:rsid w:val="00C867DB"/>
    <w:rsid w:val="00C86968"/>
    <w:rsid w:val="00C86F52"/>
    <w:rsid w:val="00C9031C"/>
    <w:rsid w:val="00C92451"/>
    <w:rsid w:val="00C929A9"/>
    <w:rsid w:val="00C936E4"/>
    <w:rsid w:val="00C93DCC"/>
    <w:rsid w:val="00C969C2"/>
    <w:rsid w:val="00C96A59"/>
    <w:rsid w:val="00C976A6"/>
    <w:rsid w:val="00CA14A2"/>
    <w:rsid w:val="00CA58D9"/>
    <w:rsid w:val="00CB0280"/>
    <w:rsid w:val="00CB22C4"/>
    <w:rsid w:val="00CB2FA5"/>
    <w:rsid w:val="00CB3F14"/>
    <w:rsid w:val="00CB4696"/>
    <w:rsid w:val="00CB5A97"/>
    <w:rsid w:val="00CB6AE7"/>
    <w:rsid w:val="00CB6B47"/>
    <w:rsid w:val="00CB6F2B"/>
    <w:rsid w:val="00CB7C71"/>
    <w:rsid w:val="00CC0DAF"/>
    <w:rsid w:val="00CC14D8"/>
    <w:rsid w:val="00CC3E0A"/>
    <w:rsid w:val="00CC4000"/>
    <w:rsid w:val="00CC45FD"/>
    <w:rsid w:val="00CC4804"/>
    <w:rsid w:val="00CC4D1C"/>
    <w:rsid w:val="00CC52CA"/>
    <w:rsid w:val="00CC5765"/>
    <w:rsid w:val="00CC7150"/>
    <w:rsid w:val="00CD1813"/>
    <w:rsid w:val="00CD4196"/>
    <w:rsid w:val="00CD4F05"/>
    <w:rsid w:val="00CD5EDE"/>
    <w:rsid w:val="00CE1B65"/>
    <w:rsid w:val="00CE1C8B"/>
    <w:rsid w:val="00CE1DCA"/>
    <w:rsid w:val="00CE21AE"/>
    <w:rsid w:val="00CE26C8"/>
    <w:rsid w:val="00CE4A0E"/>
    <w:rsid w:val="00CE59A2"/>
    <w:rsid w:val="00CF0197"/>
    <w:rsid w:val="00CF42BB"/>
    <w:rsid w:val="00CF4F7D"/>
    <w:rsid w:val="00CF5315"/>
    <w:rsid w:val="00CF65D7"/>
    <w:rsid w:val="00D00DF6"/>
    <w:rsid w:val="00D0284E"/>
    <w:rsid w:val="00D03736"/>
    <w:rsid w:val="00D03FA3"/>
    <w:rsid w:val="00D070A8"/>
    <w:rsid w:val="00D070DD"/>
    <w:rsid w:val="00D07328"/>
    <w:rsid w:val="00D153FD"/>
    <w:rsid w:val="00D17E8E"/>
    <w:rsid w:val="00D20866"/>
    <w:rsid w:val="00D20F29"/>
    <w:rsid w:val="00D21997"/>
    <w:rsid w:val="00D2314B"/>
    <w:rsid w:val="00D240C8"/>
    <w:rsid w:val="00D24248"/>
    <w:rsid w:val="00D26531"/>
    <w:rsid w:val="00D26647"/>
    <w:rsid w:val="00D269C6"/>
    <w:rsid w:val="00D26DE0"/>
    <w:rsid w:val="00D3028D"/>
    <w:rsid w:val="00D30578"/>
    <w:rsid w:val="00D336FB"/>
    <w:rsid w:val="00D33AB9"/>
    <w:rsid w:val="00D351F9"/>
    <w:rsid w:val="00D35413"/>
    <w:rsid w:val="00D3671D"/>
    <w:rsid w:val="00D402F2"/>
    <w:rsid w:val="00D45958"/>
    <w:rsid w:val="00D47EB8"/>
    <w:rsid w:val="00D515DF"/>
    <w:rsid w:val="00D55A8C"/>
    <w:rsid w:val="00D56ED0"/>
    <w:rsid w:val="00D5703B"/>
    <w:rsid w:val="00D61755"/>
    <w:rsid w:val="00D623A8"/>
    <w:rsid w:val="00D640BB"/>
    <w:rsid w:val="00D66498"/>
    <w:rsid w:val="00D673A1"/>
    <w:rsid w:val="00D67FC2"/>
    <w:rsid w:val="00D71053"/>
    <w:rsid w:val="00D71280"/>
    <w:rsid w:val="00D724A9"/>
    <w:rsid w:val="00D72AEA"/>
    <w:rsid w:val="00D75A5E"/>
    <w:rsid w:val="00D802F6"/>
    <w:rsid w:val="00D80683"/>
    <w:rsid w:val="00D81097"/>
    <w:rsid w:val="00D824FB"/>
    <w:rsid w:val="00D83ECC"/>
    <w:rsid w:val="00D84A8A"/>
    <w:rsid w:val="00D869EE"/>
    <w:rsid w:val="00D86C1B"/>
    <w:rsid w:val="00D90304"/>
    <w:rsid w:val="00D93123"/>
    <w:rsid w:val="00D94FDE"/>
    <w:rsid w:val="00D962B1"/>
    <w:rsid w:val="00DA12A6"/>
    <w:rsid w:val="00DA1A1A"/>
    <w:rsid w:val="00DA3A65"/>
    <w:rsid w:val="00DA46FA"/>
    <w:rsid w:val="00DA5B45"/>
    <w:rsid w:val="00DA5F17"/>
    <w:rsid w:val="00DA6812"/>
    <w:rsid w:val="00DB1C6D"/>
    <w:rsid w:val="00DB3C35"/>
    <w:rsid w:val="00DB586A"/>
    <w:rsid w:val="00DB707B"/>
    <w:rsid w:val="00DB7806"/>
    <w:rsid w:val="00DC0D20"/>
    <w:rsid w:val="00DC0F87"/>
    <w:rsid w:val="00DC7569"/>
    <w:rsid w:val="00DD05AA"/>
    <w:rsid w:val="00DD06FD"/>
    <w:rsid w:val="00DD1C2E"/>
    <w:rsid w:val="00DD386B"/>
    <w:rsid w:val="00DD5B57"/>
    <w:rsid w:val="00DD5C4C"/>
    <w:rsid w:val="00DD620E"/>
    <w:rsid w:val="00DD6329"/>
    <w:rsid w:val="00DD7599"/>
    <w:rsid w:val="00DD759B"/>
    <w:rsid w:val="00DE188D"/>
    <w:rsid w:val="00DE3F19"/>
    <w:rsid w:val="00DE5148"/>
    <w:rsid w:val="00DE6C8E"/>
    <w:rsid w:val="00DF0414"/>
    <w:rsid w:val="00DF0FFF"/>
    <w:rsid w:val="00DF1C4B"/>
    <w:rsid w:val="00DF2BE0"/>
    <w:rsid w:val="00DF4D22"/>
    <w:rsid w:val="00E00B54"/>
    <w:rsid w:val="00E01BA5"/>
    <w:rsid w:val="00E020B4"/>
    <w:rsid w:val="00E0300E"/>
    <w:rsid w:val="00E0360B"/>
    <w:rsid w:val="00E04240"/>
    <w:rsid w:val="00E058B5"/>
    <w:rsid w:val="00E07D13"/>
    <w:rsid w:val="00E10A0E"/>
    <w:rsid w:val="00E13F17"/>
    <w:rsid w:val="00E14CE9"/>
    <w:rsid w:val="00E152A0"/>
    <w:rsid w:val="00E206EA"/>
    <w:rsid w:val="00E22458"/>
    <w:rsid w:val="00E23481"/>
    <w:rsid w:val="00E23ACD"/>
    <w:rsid w:val="00E25D72"/>
    <w:rsid w:val="00E260F9"/>
    <w:rsid w:val="00E27308"/>
    <w:rsid w:val="00E308BA"/>
    <w:rsid w:val="00E31099"/>
    <w:rsid w:val="00E31657"/>
    <w:rsid w:val="00E31E33"/>
    <w:rsid w:val="00E33C5F"/>
    <w:rsid w:val="00E33DC3"/>
    <w:rsid w:val="00E3469A"/>
    <w:rsid w:val="00E352B1"/>
    <w:rsid w:val="00E40425"/>
    <w:rsid w:val="00E42477"/>
    <w:rsid w:val="00E46211"/>
    <w:rsid w:val="00E46419"/>
    <w:rsid w:val="00E47961"/>
    <w:rsid w:val="00E505BE"/>
    <w:rsid w:val="00E50B46"/>
    <w:rsid w:val="00E53670"/>
    <w:rsid w:val="00E55DF0"/>
    <w:rsid w:val="00E614F0"/>
    <w:rsid w:val="00E61C8F"/>
    <w:rsid w:val="00E6206D"/>
    <w:rsid w:val="00E636B0"/>
    <w:rsid w:val="00E63901"/>
    <w:rsid w:val="00E65820"/>
    <w:rsid w:val="00E664D1"/>
    <w:rsid w:val="00E66D5C"/>
    <w:rsid w:val="00E70C6B"/>
    <w:rsid w:val="00E71136"/>
    <w:rsid w:val="00E7631F"/>
    <w:rsid w:val="00E81C3F"/>
    <w:rsid w:val="00E862CB"/>
    <w:rsid w:val="00E905D7"/>
    <w:rsid w:val="00E90F5A"/>
    <w:rsid w:val="00E93482"/>
    <w:rsid w:val="00E96DBA"/>
    <w:rsid w:val="00EA069B"/>
    <w:rsid w:val="00EA113A"/>
    <w:rsid w:val="00EA4CE6"/>
    <w:rsid w:val="00EA5F60"/>
    <w:rsid w:val="00EC2B50"/>
    <w:rsid w:val="00EC4687"/>
    <w:rsid w:val="00EC6D89"/>
    <w:rsid w:val="00ED058D"/>
    <w:rsid w:val="00ED3F2A"/>
    <w:rsid w:val="00ED3FE8"/>
    <w:rsid w:val="00ED40FF"/>
    <w:rsid w:val="00ED4AAD"/>
    <w:rsid w:val="00ED4CE0"/>
    <w:rsid w:val="00ED798A"/>
    <w:rsid w:val="00ED7E43"/>
    <w:rsid w:val="00EE0F7B"/>
    <w:rsid w:val="00EE12E6"/>
    <w:rsid w:val="00EE1972"/>
    <w:rsid w:val="00EE1A73"/>
    <w:rsid w:val="00EE5376"/>
    <w:rsid w:val="00EE64C0"/>
    <w:rsid w:val="00EE7BB8"/>
    <w:rsid w:val="00EE7C8D"/>
    <w:rsid w:val="00EF0587"/>
    <w:rsid w:val="00EF19C9"/>
    <w:rsid w:val="00EF2337"/>
    <w:rsid w:val="00EF2D92"/>
    <w:rsid w:val="00EF5C98"/>
    <w:rsid w:val="00EF6207"/>
    <w:rsid w:val="00EF6BCC"/>
    <w:rsid w:val="00F02069"/>
    <w:rsid w:val="00F0775E"/>
    <w:rsid w:val="00F078B3"/>
    <w:rsid w:val="00F14CF4"/>
    <w:rsid w:val="00F15556"/>
    <w:rsid w:val="00F158F0"/>
    <w:rsid w:val="00F1715F"/>
    <w:rsid w:val="00F17D9C"/>
    <w:rsid w:val="00F228E7"/>
    <w:rsid w:val="00F22E24"/>
    <w:rsid w:val="00F2783F"/>
    <w:rsid w:val="00F33453"/>
    <w:rsid w:val="00F34C7F"/>
    <w:rsid w:val="00F34D62"/>
    <w:rsid w:val="00F372B6"/>
    <w:rsid w:val="00F41B75"/>
    <w:rsid w:val="00F41FDA"/>
    <w:rsid w:val="00F42774"/>
    <w:rsid w:val="00F43F85"/>
    <w:rsid w:val="00F52BA7"/>
    <w:rsid w:val="00F55425"/>
    <w:rsid w:val="00F566DC"/>
    <w:rsid w:val="00F6168E"/>
    <w:rsid w:val="00F64AA9"/>
    <w:rsid w:val="00F671C8"/>
    <w:rsid w:val="00F674D3"/>
    <w:rsid w:val="00F73725"/>
    <w:rsid w:val="00F77D09"/>
    <w:rsid w:val="00F80101"/>
    <w:rsid w:val="00F81E9B"/>
    <w:rsid w:val="00F8225A"/>
    <w:rsid w:val="00F84830"/>
    <w:rsid w:val="00F84B33"/>
    <w:rsid w:val="00F8592D"/>
    <w:rsid w:val="00F8613F"/>
    <w:rsid w:val="00F86965"/>
    <w:rsid w:val="00F902A6"/>
    <w:rsid w:val="00F935D3"/>
    <w:rsid w:val="00F97693"/>
    <w:rsid w:val="00F97CE2"/>
    <w:rsid w:val="00F97E2A"/>
    <w:rsid w:val="00FA0943"/>
    <w:rsid w:val="00FA18EA"/>
    <w:rsid w:val="00FA201D"/>
    <w:rsid w:val="00FA2529"/>
    <w:rsid w:val="00FA35B4"/>
    <w:rsid w:val="00FA4A2A"/>
    <w:rsid w:val="00FA4B0E"/>
    <w:rsid w:val="00FA56D6"/>
    <w:rsid w:val="00FA6D37"/>
    <w:rsid w:val="00FB09E1"/>
    <w:rsid w:val="00FB1009"/>
    <w:rsid w:val="00FB2BCD"/>
    <w:rsid w:val="00FB5569"/>
    <w:rsid w:val="00FB5C09"/>
    <w:rsid w:val="00FB6CCD"/>
    <w:rsid w:val="00FC061E"/>
    <w:rsid w:val="00FC07F6"/>
    <w:rsid w:val="00FC470C"/>
    <w:rsid w:val="00FC7022"/>
    <w:rsid w:val="00FD1014"/>
    <w:rsid w:val="00FD1468"/>
    <w:rsid w:val="00FD1597"/>
    <w:rsid w:val="00FD28C7"/>
    <w:rsid w:val="00FD2D5D"/>
    <w:rsid w:val="00FD2F0F"/>
    <w:rsid w:val="00FD6F7C"/>
    <w:rsid w:val="00FD7394"/>
    <w:rsid w:val="00FE1E03"/>
    <w:rsid w:val="00FF46B7"/>
    <w:rsid w:val="00FF6AFF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0A5A8A"/>
  <w15:chartTrackingRefBased/>
  <w15:docId w15:val="{28ABC1B9-AEF8-4E22-AC87-E300B9B6D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C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26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1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9A1"/>
  </w:style>
  <w:style w:type="paragraph" w:styleId="Footer">
    <w:name w:val="footer"/>
    <w:basedOn w:val="Normal"/>
    <w:link w:val="FooterChar"/>
    <w:uiPriority w:val="99"/>
    <w:unhideWhenUsed/>
    <w:rsid w:val="00501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9A1"/>
  </w:style>
  <w:style w:type="table" w:styleId="GridTable4-Accent1">
    <w:name w:val="Grid Table 4 Accent 1"/>
    <w:basedOn w:val="TableNormal"/>
    <w:uiPriority w:val="49"/>
    <w:rsid w:val="00704A2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ction-footnote">
    <w:name w:val="section-footnote"/>
    <w:basedOn w:val="DefaultParagraphFont"/>
    <w:rsid w:val="00D640BB"/>
  </w:style>
  <w:style w:type="character" w:styleId="Hyperlink">
    <w:name w:val="Hyperlink"/>
    <w:basedOn w:val="DefaultParagraphFont"/>
    <w:uiPriority w:val="99"/>
    <w:unhideWhenUsed/>
    <w:rsid w:val="00D640BB"/>
    <w:rPr>
      <w:color w:val="0000FF"/>
      <w:u w:val="single"/>
    </w:rPr>
  </w:style>
  <w:style w:type="table" w:styleId="PlainTable3">
    <w:name w:val="Plain Table 3"/>
    <w:basedOn w:val="TableNormal"/>
    <w:uiPriority w:val="43"/>
    <w:rsid w:val="009260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9260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D153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3">
    <w:name w:val="List Table 1 Light Accent 3"/>
    <w:basedOn w:val="TableNormal"/>
    <w:uiPriority w:val="46"/>
    <w:rsid w:val="00D153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D153F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Revision">
    <w:name w:val="Revision"/>
    <w:hidden/>
    <w:uiPriority w:val="99"/>
    <w:semiHidden/>
    <w:rsid w:val="00BE511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86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8613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204B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4B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4B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B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B57"/>
    <w:rPr>
      <w:b/>
      <w:bCs/>
      <w:sz w:val="2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D070DD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D070DD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D070DD"/>
    <w:pPr>
      <w:spacing w:line="240" w:lineRule="auto"/>
      <w:jc w:val="both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D070DD"/>
    <w:rPr>
      <w:rFonts w:ascii="Calibri" w:hAnsi="Calibri" w:cs="Calibri"/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D070DD"/>
    <w:rPr>
      <w:color w:val="605E5C"/>
      <w:shd w:val="clear" w:color="auto" w:fill="E1DFDD"/>
    </w:rPr>
  </w:style>
  <w:style w:type="paragraph" w:customStyle="1" w:styleId="Title2">
    <w:name w:val="Title2"/>
    <w:basedOn w:val="Normal"/>
    <w:rsid w:val="00CD4196"/>
    <w:pPr>
      <w:spacing w:after="0" w:line="240" w:lineRule="auto"/>
    </w:pPr>
    <w:rPr>
      <w:rFonts w:ascii="Times New Roman" w:eastAsia="MS Mincho" w:hAnsi="Times New Roman" w:cs="Times New Roman"/>
      <w:b/>
      <w:sz w:val="24"/>
      <w:szCs w:val="24"/>
      <w:lang w:eastAsia="ja-JP"/>
    </w:rPr>
  </w:style>
  <w:style w:type="paragraph" w:customStyle="1" w:styleId="TableHead">
    <w:name w:val="TableHead"/>
    <w:basedOn w:val="Normal"/>
    <w:rsid w:val="00CE59A2"/>
    <w:pPr>
      <w:pBdr>
        <w:top w:val="single" w:sz="4" w:space="4" w:color="FFFFFF"/>
        <w:left w:val="single" w:sz="4" w:space="4" w:color="FFFFFF"/>
        <w:bottom w:val="single" w:sz="4" w:space="4" w:color="FFFFFF"/>
        <w:right w:val="single" w:sz="4" w:space="4" w:color="FFFFFF"/>
      </w:pBdr>
      <w:spacing w:after="0" w:line="190" w:lineRule="exact"/>
      <w:jc w:val="both"/>
    </w:pPr>
    <w:rPr>
      <w:rFonts w:ascii="Arial" w:eastAsia="MS Mincho" w:hAnsi="Arial" w:cs="Times New Roman"/>
      <w:sz w:val="16"/>
      <w:szCs w:val="14"/>
      <w:lang w:val="en-GB" w:eastAsia="ja-JP"/>
    </w:rPr>
  </w:style>
  <w:style w:type="paragraph" w:customStyle="1" w:styleId="TableBody">
    <w:name w:val="TableBody"/>
    <w:basedOn w:val="TableHead"/>
    <w:rsid w:val="00CE59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43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CE6C6-58CB-4797-B70C-A18D43019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1704</Words>
  <Characters>8932</Characters>
  <Application>Microsoft Office Word</Application>
  <DocSecurity>0</DocSecurity>
  <Lines>352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Tran, Thanh Nhan</dc:creator>
  <cp:keywords/>
  <dc:description/>
  <cp:lastModifiedBy>Minh Duong</cp:lastModifiedBy>
  <cp:revision>18</cp:revision>
  <dcterms:created xsi:type="dcterms:W3CDTF">2024-06-15T06:49:00Z</dcterms:created>
  <dcterms:modified xsi:type="dcterms:W3CDTF">2025-02-14T16:26:00Z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http://www.zotero.org/styles/advanced-functional-materials</vt:lpwstr>
  </property>
  <property fmtid="{D5CDD505-2E9C-101B-9397-08002B2CF9AE}" pid="3" name="Mendeley Recent Style Name 0_1">
    <vt:lpwstr>Advanced Functional Materials</vt:lpwstr>
  </property>
  <property fmtid="{D5CDD505-2E9C-101B-9397-08002B2CF9AE}" pid="4" name="Mendeley Recent Style Id 1_1">
    <vt:lpwstr>http://www.zotero.org/styles/advanced-materials</vt:lpwstr>
  </property>
  <property fmtid="{D5CDD505-2E9C-101B-9397-08002B2CF9AE}" pid="5" name="Mendeley Recent Style Name 1_1">
    <vt:lpwstr>Advanced Materials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11th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http://www.zotero.org/styles/journal-of-materials-chemistry-a</vt:lpwstr>
  </property>
  <property fmtid="{D5CDD505-2E9C-101B-9397-08002B2CF9AE}" pid="17" name="Mendeley Recent Style Name 7_1">
    <vt:lpwstr>Journal of Materials Chemistry A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9th edition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2d3d12c3-bb82-3a93-beb1-81fdaab840a0</vt:lpwstr>
  </property>
  <property fmtid="{D5CDD505-2E9C-101B-9397-08002B2CF9AE}" pid="24" name="Mendeley Citation Style_1">
    <vt:lpwstr>http://www.zotero.org/styles/advanced-functional-materials</vt:lpwstr>
  </property>
  <property fmtid="{D5CDD505-2E9C-101B-9397-08002B2CF9AE}" pid="25" name="GrammarlyDocumentId">
    <vt:lpwstr>5dacc9db16d05c6b57980e8628a15ce590c0745d3fae4dc49c546ce750314067</vt:lpwstr>
  </property>
</Properties>
</file>