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br/>
              <w:t xml:space="preserve">Hà Nội, ngày</w:t>
            </w: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KẾT QUẢ HỌC TẬP</w:t>
      </w:r>
      <w:r>
        <w:rPr>
          <w:b/>
          <w:bCs/>
          <w:u w:val="single"/>
          <w:sz w:val="28"/>
          <w:szCs w:val="28"/>
          <w:rFonts w:ascii="Times New Roman" w:cs="Times New Roman" w:eastAsia="Times New Roman" w:hAnsi="Times New Roman"/>
        </w:rPr>
        <w:br/>
        <w:t xml:space="preserve">Học kỳ … Năm học 2022-2027</w:t>
      </w:r>
    </w:p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 null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Ngành/chuyên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</w:p>
        </w:tc>
      </w:tr>
    </w:tbl>
    <w:p>
      <w:r>
        <w:br/>
        <w:t xml:space="preserve"/>
      </w:r>
    </w:p>
    <w:p>
      <w:pPr>
        <w:spacing w:after="1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I. 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p>
      <w:r>
        <w:br/>
        <w:t xml:space="preserve"/>
      </w:r>
    </w:p>
    <w:p>
      <w:pPr>
        <w:spacing w:after="1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II. Các học phần được miễn học, công nhận tín chỉ hoặc chuyển đổi điểm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p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Điểm TB năm học (hệ 4):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năm học (hệ 10):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Xếp loại học lực: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</w:p>
          <w:p>
            <w:pPr>
              <w:spacing w:after="50"/>
              <w:jc w:val="right"/>
            </w:pPr>
            <w:r>
              <w:rPr>
                <w:i/>
                <w:iCs/>
                <w:sz w:val="26"/>
                <w:szCs w:val="26"/>
              </w:rPr>
              <w:br/>
              <w:t xml:space="preserve">Hà Nội, ngày      tháng   năm 202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2025-06-26T11:50:49.528Z</dcterms:created>
  <dcterms:modified xsi:type="dcterms:W3CDTF">2025-06-26T11:50:49.529Z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