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E3" w:rsidRDefault="00964B9D">
      <w:pPr>
        <w:rPr>
          <w:b/>
        </w:rPr>
      </w:pPr>
      <w:r>
        <w:rPr>
          <w:b/>
        </w:rPr>
        <w:t>Tiny Project</w:t>
      </w:r>
    </w:p>
    <w:p w:rsidR="004770E3" w:rsidRDefault="00964B9D">
      <w:pPr>
        <w:spacing w:before="240" w:after="240"/>
      </w:pPr>
      <w:r>
        <w:t>This C++ program implements a linear regression model using the normal equations method to predict a target variable from multiple features. The program begins by reading data from a CSV file ("data/</w:t>
      </w:r>
      <w:proofErr w:type="spellStart"/>
      <w:r>
        <w:t>machine.data</w:t>
      </w:r>
      <w:proofErr w:type="spellEnd"/>
      <w:r>
        <w:t>") containing various attributes of machines,</w:t>
      </w:r>
      <w:r>
        <w:t xml:space="preserve"> with a focus on 6 specific predictive features and a target variable named PRP.</w:t>
      </w:r>
    </w:p>
    <w:p w:rsidR="004770E3" w:rsidRDefault="00964B9D">
      <w:pPr>
        <w:spacing w:before="240" w:after="240"/>
      </w:pPr>
      <w:r>
        <w:rPr>
          <w:b/>
        </w:rPr>
        <w:t>Data Loading and Preprocessing:</w:t>
      </w:r>
      <w:r>
        <w:rPr>
          <w:b/>
        </w:rPr>
        <w:br/>
      </w:r>
      <w:r>
        <w:t xml:space="preserve"> The </w:t>
      </w:r>
      <w:proofErr w:type="spellStart"/>
      <w:r>
        <w:rPr>
          <w:rFonts w:ascii="Roboto Mono" w:eastAsia="Roboto Mono" w:hAnsi="Roboto Mono" w:cs="Roboto Mono"/>
          <w:color w:val="188038"/>
        </w:rPr>
        <w:t>LoadData</w:t>
      </w:r>
      <w:proofErr w:type="spellEnd"/>
      <w:r>
        <w:t xml:space="preserve"> function reads the dataset line by line, skipping the first two categorical columns (vendor and model) and extracting the subsequ</w:t>
      </w:r>
      <w:r>
        <w:t xml:space="preserve">ent six numerical features alongside the PRP target variable. These are stored in </w:t>
      </w:r>
      <w:r>
        <w:rPr>
          <w:rFonts w:ascii="Roboto Mono" w:eastAsia="Roboto Mono" w:hAnsi="Roboto Mono" w:cs="Roboto Mono"/>
          <w:color w:val="188038"/>
        </w:rPr>
        <w:t>features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targets</w:t>
      </w:r>
      <w:r>
        <w:t xml:space="preserve"> vectors, respectively. The data is then randomly shuffled to ensure unbiased training and testing splits.</w:t>
      </w:r>
    </w:p>
    <w:p w:rsidR="00964B9D" w:rsidRDefault="00964B9D">
      <w:pPr>
        <w:spacing w:before="240" w:after="240"/>
      </w:pPr>
      <w:r w:rsidRPr="00964B9D">
        <w:drawing>
          <wp:inline distT="0" distB="0" distL="0" distR="0" wp14:anchorId="21AB6B50" wp14:editId="548B46D8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E3" w:rsidRDefault="00964B9D">
      <w:pPr>
        <w:spacing w:before="240" w:after="240"/>
      </w:pPr>
      <w:r>
        <w:rPr>
          <w:b/>
        </w:rPr>
        <w:t>Dataset Splitting:</w:t>
      </w:r>
      <w:r>
        <w:rPr>
          <w:b/>
        </w:rPr>
        <w:br/>
      </w:r>
      <w:r>
        <w:t xml:space="preserve"> The data is split into trai</w:t>
      </w:r>
      <w:r>
        <w:t xml:space="preserve">ning and testing sets using an 80-20 ratio. The training data populates matrix </w:t>
      </w:r>
      <w:proofErr w:type="spellStart"/>
      <w:r>
        <w:rPr>
          <w:rFonts w:ascii="Roboto Mono" w:eastAsia="Roboto Mono" w:hAnsi="Roboto Mono" w:cs="Roboto Mono"/>
          <w:color w:val="188038"/>
        </w:rPr>
        <w:t>A_train</w:t>
      </w:r>
      <w:proofErr w:type="spellEnd"/>
      <w:r>
        <w:t xml:space="preserve"> and vector </w:t>
      </w:r>
      <w:proofErr w:type="spellStart"/>
      <w:r>
        <w:rPr>
          <w:rFonts w:ascii="Roboto Mono" w:eastAsia="Roboto Mono" w:hAnsi="Roboto Mono" w:cs="Roboto Mono"/>
          <w:color w:val="188038"/>
        </w:rPr>
        <w:t>b_train</w:t>
      </w:r>
      <w:proofErr w:type="spellEnd"/>
      <w:r>
        <w:t xml:space="preserve">, while test data fills </w:t>
      </w:r>
      <w:proofErr w:type="spellStart"/>
      <w:r>
        <w:rPr>
          <w:rFonts w:ascii="Roboto Mono" w:eastAsia="Roboto Mono" w:hAnsi="Roboto Mono" w:cs="Roboto Mono"/>
          <w:color w:val="188038"/>
        </w:rPr>
        <w:t>A_test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b_test</w:t>
      </w:r>
      <w:proofErr w:type="spellEnd"/>
      <w:r>
        <w:t>. Note that indexing into the matrix uses 1-based indexing (</w:t>
      </w:r>
      <w:r>
        <w:rPr>
          <w:rFonts w:ascii="Roboto Mono" w:eastAsia="Roboto Mono" w:hAnsi="Roboto Mono" w:cs="Roboto Mono"/>
          <w:color w:val="188038"/>
        </w:rPr>
        <w:t>i+1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j+1</w:t>
      </w:r>
      <w:r>
        <w:t xml:space="preserve">), consistent with my </w:t>
      </w:r>
      <w:r>
        <w:t>custom Matrix clas</w:t>
      </w:r>
      <w:r>
        <w:t>s design.</w:t>
      </w:r>
    </w:p>
    <w:p w:rsidR="00964B9D" w:rsidRDefault="00964B9D">
      <w:pPr>
        <w:spacing w:before="240" w:after="240"/>
      </w:pPr>
      <w:r w:rsidRPr="00964B9D">
        <w:drawing>
          <wp:inline distT="0" distB="0" distL="0" distR="0" wp14:anchorId="26FC3A43" wp14:editId="79D95B10">
            <wp:extent cx="4648200" cy="16288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012" cy="16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E3" w:rsidRDefault="00964B9D">
      <w:pPr>
        <w:spacing w:before="240" w:after="240"/>
      </w:pPr>
      <w:r>
        <w:rPr>
          <w:b/>
        </w:rPr>
        <w:lastRenderedPageBreak/>
        <w:t>Model Training Using Normal Equations:</w:t>
      </w:r>
      <w:r>
        <w:rPr>
          <w:b/>
        </w:rPr>
        <w:br/>
      </w:r>
      <w:r>
        <w:t xml:space="preserve"> The model computes the weights (coefficients) by solving the normal equations: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2667000" cy="466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Here, </w:t>
      </w:r>
      <w:r>
        <w:rPr>
          <w:rFonts w:ascii="Roboto Mono" w:eastAsia="Roboto Mono" w:hAnsi="Roboto Mono" w:cs="Roboto Mono"/>
          <w:color w:val="188038"/>
        </w:rPr>
        <w:t>At</w:t>
      </w:r>
      <w:r>
        <w:t xml:space="preserve"> is the transpose of the training matrix, and matrix multiplication operators are used to compute </w:t>
      </w:r>
      <w:proofErr w:type="spellStart"/>
      <w:r>
        <w:rPr>
          <w:rFonts w:ascii="Roboto Mono" w:eastAsia="Roboto Mono" w:hAnsi="Roboto Mono" w:cs="Roboto Mono"/>
          <w:color w:val="188038"/>
        </w:rPr>
        <w:t>AtA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Atb</w:t>
      </w:r>
      <w:proofErr w:type="spellEnd"/>
      <w:r>
        <w:t>. The l</w:t>
      </w:r>
      <w:r>
        <w:t xml:space="preserve">inear system is solved via a </w:t>
      </w:r>
      <w:proofErr w:type="spellStart"/>
      <w:r>
        <w:rPr>
          <w:rFonts w:ascii="Roboto Mono" w:eastAsia="Roboto Mono" w:hAnsi="Roboto Mono" w:cs="Roboto Mono"/>
          <w:color w:val="188038"/>
        </w:rPr>
        <w:t>LinearSystem</w:t>
      </w:r>
      <w:proofErr w:type="spellEnd"/>
      <w:r>
        <w:t xml:space="preserve"> solver, yielding the weight vector.</w:t>
      </w:r>
    </w:p>
    <w:p w:rsidR="00964B9D" w:rsidRDefault="00964B9D">
      <w:pPr>
        <w:spacing w:before="240" w:after="240"/>
      </w:pPr>
      <w:r w:rsidRPr="00964B9D">
        <w:drawing>
          <wp:inline distT="0" distB="0" distL="0" distR="0" wp14:anchorId="2A3CBE9B" wp14:editId="1F3BFEB6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E3" w:rsidRDefault="00964B9D">
      <w:pPr>
        <w:spacing w:before="240" w:after="240"/>
      </w:pPr>
      <w:r>
        <w:rPr>
          <w:b/>
        </w:rPr>
        <w:t>Prediction and Evaluation:</w:t>
      </w:r>
      <w:r>
        <w:rPr>
          <w:b/>
        </w:rPr>
        <w:br/>
      </w:r>
      <w:r>
        <w:t xml:space="preserve"> Using the computed weights, predictions are generated for the test set by performing a dot product between test features and weights. The Root Mean Sq</w:t>
      </w:r>
      <w:r>
        <w:t>uared Error (RMSE) metric quantifies the prediction accuracy by comparing predicted and actual values.</w:t>
      </w:r>
    </w:p>
    <w:p w:rsidR="00964B9D" w:rsidRDefault="00964B9D">
      <w:pPr>
        <w:spacing w:before="240" w:after="240"/>
      </w:pPr>
      <w:r w:rsidRPr="00964B9D">
        <w:drawing>
          <wp:inline distT="0" distB="0" distL="0" distR="0" wp14:anchorId="4DD9F01C" wp14:editId="1F0525C2">
            <wp:extent cx="5943600" cy="258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D" w:rsidRDefault="00964B9D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Makefile</w:t>
      </w:r>
      <w:proofErr w:type="spellEnd"/>
      <w:r>
        <w:rPr>
          <w:b/>
        </w:rPr>
        <w:t xml:space="preserve"> execution</w:t>
      </w:r>
    </w:p>
    <w:p w:rsidR="00964B9D" w:rsidRDefault="00964B9D">
      <w:pPr>
        <w:spacing w:before="240" w:after="240"/>
      </w:pPr>
      <w:r>
        <w:t xml:space="preserve">This </w:t>
      </w:r>
      <w:proofErr w:type="spellStart"/>
      <w:r>
        <w:t>Makefile</w:t>
      </w:r>
      <w:proofErr w:type="spellEnd"/>
      <w:r>
        <w:t xml:space="preserve"> compiles and runs a C++ project with </w:t>
      </w:r>
      <w:r>
        <w:rPr>
          <w:rStyle w:val="HTMLCode"/>
          <w:rFonts w:eastAsia="Arial"/>
        </w:rPr>
        <w:t>Matrix</w:t>
      </w:r>
      <w:r>
        <w:t xml:space="preserve">, </w:t>
      </w:r>
      <w:r>
        <w:rPr>
          <w:rStyle w:val="HTMLCode"/>
          <w:rFonts w:eastAsia="Arial"/>
        </w:rPr>
        <w:t>Vector</w:t>
      </w:r>
      <w:r>
        <w:t xml:space="preserve">, and </w:t>
      </w:r>
      <w:proofErr w:type="spellStart"/>
      <w:r>
        <w:rPr>
          <w:rStyle w:val="HTMLCode"/>
          <w:rFonts w:eastAsia="Arial"/>
        </w:rPr>
        <w:t>LinearSystem</w:t>
      </w:r>
      <w:proofErr w:type="spellEnd"/>
      <w:r>
        <w:t xml:space="preserve"> classes. It builds two executables: </w:t>
      </w:r>
      <w:proofErr w:type="spellStart"/>
      <w:r>
        <w:rPr>
          <w:rStyle w:val="HTMLCode"/>
          <w:rFonts w:eastAsia="Arial"/>
        </w:rPr>
        <w:t>test_linearsystem</w:t>
      </w:r>
      <w:proofErr w:type="spellEnd"/>
      <w:r>
        <w:t xml:space="preserve"> for testing and </w:t>
      </w:r>
      <w:proofErr w:type="spellStart"/>
      <w:r>
        <w:rPr>
          <w:rStyle w:val="HTMLCode"/>
          <w:rFonts w:eastAsia="Arial"/>
        </w:rPr>
        <w:t>cpu_regression</w:t>
      </w:r>
      <w:proofErr w:type="spellEnd"/>
      <w:r>
        <w:t xml:space="preserve"> for running a regression model. It supports cleanup with </w:t>
      </w:r>
      <w:r>
        <w:rPr>
          <w:rStyle w:val="HTMLCode"/>
          <w:rFonts w:eastAsia="Arial"/>
        </w:rPr>
        <w:t>make clean</w:t>
      </w:r>
      <w:r>
        <w:t xml:space="preserve">, and platform-specific delete commands for Windows and Unix. Targets </w:t>
      </w:r>
      <w:proofErr w:type="spellStart"/>
      <w:r>
        <w:rPr>
          <w:rStyle w:val="HTMLCode"/>
          <w:rFonts w:eastAsia="Arial"/>
        </w:rPr>
        <w:t>run_test</w:t>
      </w:r>
      <w:proofErr w:type="spellEnd"/>
      <w:r>
        <w:t xml:space="preserve"> and </w:t>
      </w:r>
      <w:proofErr w:type="spellStart"/>
      <w:r>
        <w:rPr>
          <w:rStyle w:val="HTMLCode"/>
          <w:rFonts w:eastAsia="Arial"/>
        </w:rPr>
        <w:t>run_cpu</w:t>
      </w:r>
      <w:proofErr w:type="spellEnd"/>
      <w:r>
        <w:t xml:space="preserve"> execute the respective binaries.</w:t>
      </w:r>
    </w:p>
    <w:p w:rsidR="00964B9D" w:rsidRDefault="00964B9D">
      <w:pPr>
        <w:spacing w:before="240" w:after="240"/>
      </w:pPr>
      <w:r w:rsidRPr="00964B9D">
        <w:drawing>
          <wp:inline distT="0" distB="0" distL="0" distR="0" wp14:anchorId="2167FD96" wp14:editId="644EFAA0">
            <wp:extent cx="7637028" cy="584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6143" cy="5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9D" w:rsidRDefault="00964B9D">
      <w:pPr>
        <w:spacing w:before="240" w:after="240"/>
        <w:rPr>
          <w:b/>
        </w:rPr>
      </w:pPr>
      <w:r w:rsidRPr="00964B9D">
        <w:rPr>
          <w:b/>
        </w:rPr>
        <w:drawing>
          <wp:inline distT="0" distB="0" distL="0" distR="0" wp14:anchorId="129A3BE5" wp14:editId="452E9126">
            <wp:extent cx="5081082" cy="178435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130" cy="17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B9D" w:rsidRDefault="00964B9D">
      <w:pPr>
        <w:spacing w:before="240" w:after="240"/>
        <w:rPr>
          <w:b/>
        </w:rPr>
      </w:pPr>
    </w:p>
    <w:p w:rsidR="004770E3" w:rsidRDefault="00964B9D">
      <w:pPr>
        <w:spacing w:before="240" w:after="240"/>
      </w:pPr>
      <w:r>
        <w:rPr>
          <w:b/>
        </w:rPr>
        <w:t>Summary:</w:t>
      </w:r>
      <w:r>
        <w:rPr>
          <w:b/>
        </w:rPr>
        <w:br/>
      </w:r>
      <w:r>
        <w:t xml:space="preserve"> This program is a complete pipeline from data loading, preprocessing, model training using linear algebra techniques, to performance evaluation</w:t>
      </w:r>
      <w:r>
        <w:t xml:space="preserve"> and prediction for the dataset. </w:t>
      </w:r>
    </w:p>
    <w:p w:rsidR="00964B9D" w:rsidRDefault="00964B9D">
      <w:pPr>
        <w:spacing w:before="240" w:after="240"/>
      </w:pPr>
    </w:p>
    <w:p w:rsidR="004770E3" w:rsidRDefault="004770E3">
      <w:pPr>
        <w:spacing w:before="240" w:after="240"/>
      </w:pPr>
    </w:p>
    <w:p w:rsidR="004770E3" w:rsidRDefault="004770E3"/>
    <w:sectPr w:rsidR="004770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E3"/>
    <w:rsid w:val="004770E3"/>
    <w:rsid w:val="0096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C07"/>
  <w15:docId w15:val="{9599B027-B48B-49D7-9523-AC155F40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964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2025-06-03T14:05:00Z</dcterms:created>
  <dcterms:modified xsi:type="dcterms:W3CDTF">2025-06-03T14:14:00Z</dcterms:modified>
</cp:coreProperties>
</file>