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4D56" w:rsidRDefault="00000000">
      <w:pPr>
        <w:spacing w:after="60"/>
        <w:jc w:val="center"/>
      </w:pPr>
      <w:r>
        <w:rPr>
          <w:b/>
          <w:bCs/>
          <w:sz w:val="28"/>
          <w:szCs w:val="28"/>
        </w:rPr>
        <w:t>5 LUỒNG CHỨC NĂNG CHÍNH CỦA DỰ ÁN</w:t>
      </w:r>
    </w:p>
    <w:p w:rsidR="00BF4D56" w:rsidRDefault="00000000">
      <w:pPr>
        <w:spacing w:after="160"/>
        <w:jc w:val="center"/>
      </w:pPr>
      <w:r>
        <w:rPr>
          <w:i/>
          <w:iCs/>
          <w:color w:val="555555"/>
        </w:rPr>
        <w:t>Trung tâm Bảo hành – Bảo dưỡng Điện tử Điện lạnh ABC — App Mobile Khách hàng &amp; Web Hệ thống Trung tâm</w:t>
      </w:r>
    </w:p>
    <w:p w:rsidR="00BF4D56" w:rsidRDefault="00000000">
      <w:pPr>
        <w:pStyle w:val="Heading2"/>
        <w:spacing w:after="100"/>
      </w:pPr>
      <w:r>
        <w:rPr>
          <w:b/>
          <w:bCs/>
        </w:rPr>
        <w:t>Danh sách 5 luồng</w:t>
      </w:r>
    </w:p>
    <w:p w:rsidR="00BF4D56" w:rsidRDefault="00000000">
      <w:pPr>
        <w:pStyle w:val="ListParagraph"/>
        <w:numPr>
          <w:ilvl w:val="0"/>
          <w:numId w:val="1"/>
        </w:numPr>
        <w:spacing w:after="60"/>
      </w:pPr>
      <w:r>
        <w:t>Luồng 1 — Đặt lịch &amp; Tiếp nhận đơn (App Khách hàng → Web Hệ thống)</w:t>
      </w:r>
    </w:p>
    <w:p w:rsidR="00BF4D56" w:rsidRDefault="00000000">
      <w:pPr>
        <w:pStyle w:val="ListParagraph"/>
        <w:numPr>
          <w:ilvl w:val="0"/>
          <w:numId w:val="1"/>
        </w:numPr>
        <w:spacing w:after="60"/>
      </w:pPr>
      <w:r>
        <w:t>Luồng 2 — Báo giá &amp; Thanh toán (Web ↔ App Khách hàng)</w:t>
      </w:r>
    </w:p>
    <w:p w:rsidR="00BF4D56" w:rsidRDefault="00000000">
      <w:pPr>
        <w:pStyle w:val="ListParagraph"/>
        <w:numPr>
          <w:ilvl w:val="0"/>
          <w:numId w:val="1"/>
        </w:numPr>
        <w:spacing w:after="60"/>
      </w:pPr>
      <w:r>
        <w:t>Luồng 3 — Điều phối &amp; Thi công sửa chữa (Web → App Thợ → App Khách hàng)</w:t>
      </w:r>
    </w:p>
    <w:p w:rsidR="00BF4D56" w:rsidRDefault="00000000">
      <w:pPr>
        <w:pStyle w:val="ListParagraph"/>
        <w:numPr>
          <w:ilvl w:val="0"/>
          <w:numId w:val="1"/>
        </w:numPr>
        <w:spacing w:after="60"/>
      </w:pPr>
      <w:r>
        <w:t>Luồng 4 — Quản lý Kho &amp; Cấp phát Linh kiện (Web ↔ App Thợ)</w:t>
      </w:r>
    </w:p>
    <w:p w:rsidR="00BF4D56" w:rsidRDefault="00000000">
      <w:pPr>
        <w:pStyle w:val="ListParagraph"/>
        <w:numPr>
          <w:ilvl w:val="0"/>
          <w:numId w:val="1"/>
        </w:numPr>
        <w:spacing w:after="60"/>
      </w:pPr>
      <w:r>
        <w:t>Luồng 5 — Nghiệm thu, Thanh toán cuối &amp; Đánh giá dịch vụ (App ↔ Web)</w:t>
      </w:r>
    </w:p>
    <w:p w:rsidR="00BF4D56" w:rsidRDefault="00000000">
      <w:pPr>
        <w:spacing w:before="200" w:after="100"/>
      </w:pPr>
      <w:r>
        <w:rPr>
          <w:i/>
          <w:iCs/>
          <w:color w:val="555555"/>
        </w:rPr>
        <w:t>Quy ước ký hiệu (chuẩn flowchart): hình ô-van (bo tròn hai đầu) = Bắt đầu/Kết thúc; hình chữ nhật = Bước xử lý; hình thoi = Điểm quyết định (rẽ nhánh). Màu xanh dương = thao tác trên App Mobile; màu vàng nhạt = thao tác trên Web Hệ thống Trung tâm.</w:t>
      </w:r>
    </w:p>
    <w:p w:rsidR="00BF4D56" w:rsidRDefault="00BF4D56"/>
    <w:p w:rsidR="00744A60" w:rsidRDefault="00744A60"/>
    <w:p w:rsidR="00744A60" w:rsidRDefault="00744A60">
      <w:pPr>
        <w:sectPr w:rsidR="00744A60">
          <w:pgSz w:w="11906" w:h="16838"/>
          <w:pgMar w:top="600" w:right="900" w:bottom="500" w:left="90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>
            <wp:extent cx="5555849" cy="3320898"/>
            <wp:effectExtent l="0" t="0" r="0" b="0"/>
            <wp:docPr id="335463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772" cy="33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D56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LUỒNG 1: ĐẶT LỊCH &amp; TIẾP NHẬN ĐƠN</w:t>
      </w:r>
    </w:p>
    <w:p w:rsidR="00BF4D56" w:rsidRDefault="00000000">
      <w:pPr>
        <w:spacing w:after="160"/>
        <w:jc w:val="center"/>
      </w:pPr>
      <w:r>
        <w:rPr>
          <w:i/>
          <w:iCs/>
          <w:color w:val="555555"/>
        </w:rPr>
        <w:t>App Mobile Khách hàng  +  Web Hệ thống Trung tâm</w:t>
      </w:r>
    </w:p>
    <w:p w:rsidR="00BF4D56" w:rsidRDefault="00744A60">
      <w:pPr>
        <w:spacing w:after="100"/>
        <w:jc w:val="center"/>
      </w:pPr>
      <w:r>
        <w:rPr>
          <w:noProof/>
        </w:rPr>
        <w:drawing>
          <wp:inline distT="0" distB="0" distL="0" distR="0">
            <wp:extent cx="5408954" cy="8090704"/>
            <wp:effectExtent l="0" t="0" r="0" b="0"/>
            <wp:docPr id="1104001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210" cy="813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D56" w:rsidRDefault="00BF4D56">
      <w:pPr>
        <w:sectPr w:rsidR="00BF4D56">
          <w:pgSz w:w="11906" w:h="16838"/>
          <w:pgMar w:top="600" w:right="900" w:bottom="500" w:left="900" w:header="708" w:footer="708" w:gutter="0"/>
          <w:cols w:space="720"/>
          <w:docGrid w:linePitch="360"/>
        </w:sectPr>
      </w:pPr>
    </w:p>
    <w:p w:rsidR="00BF4D56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LUỒNG 2: BÁO GIÁ &amp; THANH TOÁN</w:t>
      </w:r>
    </w:p>
    <w:p w:rsidR="00BF4D56" w:rsidRDefault="00000000">
      <w:pPr>
        <w:spacing w:after="160"/>
        <w:jc w:val="center"/>
      </w:pPr>
      <w:r>
        <w:rPr>
          <w:i/>
          <w:iCs/>
          <w:color w:val="555555"/>
        </w:rPr>
        <w:t>Web Hệ thống Trung tâm  ↔  App Mobile Khách hàng</w:t>
      </w:r>
    </w:p>
    <w:p w:rsidR="00BF4D56" w:rsidRDefault="00744A60">
      <w:pPr>
        <w:spacing w:after="100"/>
        <w:jc w:val="center"/>
      </w:pPr>
      <w:r>
        <w:rPr>
          <w:noProof/>
        </w:rPr>
        <w:drawing>
          <wp:inline distT="0" distB="0" distL="0" distR="0">
            <wp:extent cx="4572000" cy="8689279"/>
            <wp:effectExtent l="0" t="0" r="0" b="0"/>
            <wp:docPr id="94907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116" cy="875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D56" w:rsidRDefault="00BF4D56">
      <w:pPr>
        <w:sectPr w:rsidR="00BF4D56">
          <w:pgSz w:w="11906" w:h="16838"/>
          <w:pgMar w:top="600" w:right="900" w:bottom="500" w:left="900" w:header="708" w:footer="708" w:gutter="0"/>
          <w:cols w:space="720"/>
          <w:docGrid w:linePitch="360"/>
        </w:sectPr>
      </w:pPr>
    </w:p>
    <w:p w:rsidR="00BF4D56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LUỒNG 3: ĐIỀU PHỐI &amp; THI CÔNG SỬA CHỮA</w:t>
      </w:r>
    </w:p>
    <w:p w:rsidR="00BF4D56" w:rsidRDefault="00000000">
      <w:pPr>
        <w:spacing w:after="160"/>
        <w:jc w:val="center"/>
      </w:pPr>
      <w:r>
        <w:rPr>
          <w:i/>
          <w:iCs/>
          <w:color w:val="555555"/>
        </w:rPr>
        <w:t>Web Hệ thống Trung tâm  →  App (Thợ)  →  App (Khách hàng)</w:t>
      </w:r>
    </w:p>
    <w:p w:rsidR="00BF4D56" w:rsidRDefault="00744A60">
      <w:pPr>
        <w:spacing w:after="100"/>
        <w:jc w:val="center"/>
      </w:pPr>
      <w:r>
        <w:rPr>
          <w:noProof/>
        </w:rPr>
        <w:drawing>
          <wp:inline distT="0" distB="0" distL="0" distR="0">
            <wp:extent cx="3865944" cy="8764127"/>
            <wp:effectExtent l="0" t="0" r="0" b="0"/>
            <wp:docPr id="1859874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630" cy="883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D56" w:rsidRDefault="00BF4D56">
      <w:pPr>
        <w:sectPr w:rsidR="00BF4D56">
          <w:pgSz w:w="11906" w:h="16838"/>
          <w:pgMar w:top="600" w:right="900" w:bottom="500" w:left="900" w:header="708" w:footer="708" w:gutter="0"/>
          <w:cols w:space="720"/>
          <w:docGrid w:linePitch="360"/>
        </w:sectPr>
      </w:pPr>
    </w:p>
    <w:p w:rsidR="00BF4D56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LUỒNG 4: QUẢN LÝ KHO &amp; CẤP PHÁT LINH KIỆN</w:t>
      </w:r>
    </w:p>
    <w:p w:rsidR="00BF4D56" w:rsidRDefault="00000000">
      <w:pPr>
        <w:spacing w:after="160"/>
        <w:jc w:val="center"/>
      </w:pPr>
      <w:r>
        <w:rPr>
          <w:i/>
          <w:iCs/>
          <w:color w:val="555555"/>
        </w:rPr>
        <w:t>Web Hệ t</w:t>
      </w:r>
      <w:r w:rsidR="00744A60">
        <w:rPr>
          <w:i/>
          <w:iCs/>
          <w:color w:val="555555"/>
          <w:lang w:val="en-US"/>
        </w:rPr>
        <w:t>h</w:t>
      </w:r>
      <w:r>
        <w:rPr>
          <w:i/>
          <w:iCs/>
          <w:color w:val="555555"/>
        </w:rPr>
        <w:t>ống Trung tâm  ↔  App (Thợ)</w:t>
      </w:r>
    </w:p>
    <w:p w:rsidR="00BF4D56" w:rsidRDefault="00744A60">
      <w:pPr>
        <w:spacing w:after="100"/>
        <w:jc w:val="center"/>
      </w:pPr>
      <w:r>
        <w:rPr>
          <w:noProof/>
        </w:rPr>
        <w:drawing>
          <wp:inline distT="0" distB="0" distL="0" distR="0">
            <wp:extent cx="3750198" cy="8779728"/>
            <wp:effectExtent l="0" t="0" r="0" b="0"/>
            <wp:docPr id="1388289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674" cy="886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D56" w:rsidRDefault="00BF4D56">
      <w:pPr>
        <w:sectPr w:rsidR="00BF4D56">
          <w:pgSz w:w="11906" w:h="16838"/>
          <w:pgMar w:top="600" w:right="900" w:bottom="500" w:left="900" w:header="708" w:footer="708" w:gutter="0"/>
          <w:cols w:space="720"/>
          <w:docGrid w:linePitch="360"/>
        </w:sectPr>
      </w:pPr>
    </w:p>
    <w:p w:rsidR="00BF4D56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LUỒNG 5: NGHIỆM THU, THANH TOÁN CUỐI &amp; ĐÁNH GIÁ DỊCH VỤ</w:t>
      </w:r>
    </w:p>
    <w:p w:rsidR="00BF4D56" w:rsidRDefault="00000000">
      <w:pPr>
        <w:spacing w:after="160"/>
        <w:jc w:val="center"/>
      </w:pPr>
      <w:r>
        <w:rPr>
          <w:i/>
          <w:iCs/>
          <w:color w:val="555555"/>
        </w:rPr>
        <w:t>App (Thợ / Khách hàng)  ↔  Web Hệ thống Trung tâm</w:t>
      </w:r>
    </w:p>
    <w:p w:rsidR="00BF4D56" w:rsidRDefault="00744A60">
      <w:pPr>
        <w:spacing w:after="100"/>
        <w:jc w:val="center"/>
      </w:pPr>
      <w:r>
        <w:rPr>
          <w:noProof/>
        </w:rPr>
        <w:drawing>
          <wp:inline distT="0" distB="0" distL="0" distR="0">
            <wp:extent cx="4629874" cy="9079233"/>
            <wp:effectExtent l="0" t="0" r="0" b="0"/>
            <wp:docPr id="950784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784" cy="913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D56">
      <w:pgSz w:w="11906" w:h="16838"/>
      <w:pgMar w:top="6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D5926"/>
    <w:multiLevelType w:val="hybridMultilevel"/>
    <w:tmpl w:val="7D021AFA"/>
    <w:lvl w:ilvl="0" w:tplc="4D26F928">
      <w:start w:val="1"/>
      <w:numFmt w:val="bullet"/>
      <w:lvlText w:val="●"/>
      <w:lvlJc w:val="left"/>
      <w:pPr>
        <w:ind w:left="720" w:hanging="360"/>
      </w:pPr>
    </w:lvl>
    <w:lvl w:ilvl="1" w:tplc="249CBC90">
      <w:start w:val="1"/>
      <w:numFmt w:val="bullet"/>
      <w:lvlText w:val="○"/>
      <w:lvlJc w:val="left"/>
      <w:pPr>
        <w:ind w:left="1440" w:hanging="360"/>
      </w:pPr>
    </w:lvl>
    <w:lvl w:ilvl="2" w:tplc="7BBAFD9E">
      <w:start w:val="1"/>
      <w:numFmt w:val="bullet"/>
      <w:lvlText w:val="■"/>
      <w:lvlJc w:val="left"/>
      <w:pPr>
        <w:ind w:left="2160" w:hanging="360"/>
      </w:pPr>
    </w:lvl>
    <w:lvl w:ilvl="3" w:tplc="52B697D4">
      <w:start w:val="1"/>
      <w:numFmt w:val="bullet"/>
      <w:lvlText w:val="●"/>
      <w:lvlJc w:val="left"/>
      <w:pPr>
        <w:ind w:left="2880" w:hanging="360"/>
      </w:pPr>
    </w:lvl>
    <w:lvl w:ilvl="4" w:tplc="11D69CEA">
      <w:start w:val="1"/>
      <w:numFmt w:val="bullet"/>
      <w:lvlText w:val="○"/>
      <w:lvlJc w:val="left"/>
      <w:pPr>
        <w:ind w:left="3600" w:hanging="360"/>
      </w:pPr>
    </w:lvl>
    <w:lvl w:ilvl="5" w:tplc="32A657B0">
      <w:start w:val="1"/>
      <w:numFmt w:val="bullet"/>
      <w:lvlText w:val="■"/>
      <w:lvlJc w:val="left"/>
      <w:pPr>
        <w:ind w:left="4320" w:hanging="360"/>
      </w:pPr>
    </w:lvl>
    <w:lvl w:ilvl="6" w:tplc="797874BE">
      <w:start w:val="1"/>
      <w:numFmt w:val="bullet"/>
      <w:lvlText w:val="●"/>
      <w:lvlJc w:val="left"/>
      <w:pPr>
        <w:ind w:left="5040" w:hanging="360"/>
      </w:pPr>
    </w:lvl>
    <w:lvl w:ilvl="7" w:tplc="35488B04">
      <w:start w:val="1"/>
      <w:numFmt w:val="bullet"/>
      <w:lvlText w:val="●"/>
      <w:lvlJc w:val="left"/>
      <w:pPr>
        <w:ind w:left="5760" w:hanging="360"/>
      </w:pPr>
    </w:lvl>
    <w:lvl w:ilvl="8" w:tplc="BBC03A38">
      <w:start w:val="1"/>
      <w:numFmt w:val="bullet"/>
      <w:lvlText w:val="●"/>
      <w:lvlJc w:val="left"/>
      <w:pPr>
        <w:ind w:left="6480" w:hanging="360"/>
      </w:pPr>
    </w:lvl>
  </w:abstractNum>
  <w:num w:numId="1" w16cid:durableId="1867522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D56"/>
    <w:rsid w:val="00744A60"/>
    <w:rsid w:val="00BF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A81105"/>
  <w15:docId w15:val="{567A42DF-2F67-0945-B041-53A7369A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 Pham</cp:lastModifiedBy>
  <cp:revision>2</cp:revision>
  <dcterms:created xsi:type="dcterms:W3CDTF">2026-07-12T15:17:00Z</dcterms:created>
  <dcterms:modified xsi:type="dcterms:W3CDTF">2026-07-13T06:46:00Z</dcterms:modified>
</cp:coreProperties>
</file>