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Chính sách bảo mật</w:t>
      </w:r>
    </w:p>
    <w:p>
      <w:pPr>
        <w:spacing w:after="60"/>
      </w:pPr>
      <w:r>
        <w:rPr>
          <w:sz w:val="18"/>
        </w:rPr>
        <w:t>Chủ sở hữu Trần Đức Việt · Mã số thuế 015094006404</w:t>
      </w:r>
    </w:p>
    <w:p>
      <w:pPr>
        <w:spacing w:after="60"/>
      </w:pPr>
      <w:r>
        <w:rPr>
          <w:sz w:val="18"/>
        </w:rPr>
        <w:t>Số 9, ngách 52, ngõ 169 Đại Mỗ, Phường Nam Từ Liêm, Hà Nội</w:t>
      </w:r>
    </w:p>
    <w:p>
      <w:pPr>
        <w:spacing w:after="60"/>
      </w:pPr>
      <w:r>
        <w:rPr>
          <w:sz w:val="18"/>
        </w:rPr>
        <w:t>Email contact@thuehkd.com · Hotline/Zalo 0965.999.594</w:t>
      </w:r>
    </w:p>
    <w:p>
      <w:pPr>
        <w:spacing w:after="60"/>
      </w:pPr>
      <w:r>
        <w:rPr>
          <w:sz w:val="18"/>
        </w:rPr>
        <w:t>Website https://thuehkd.com · Cập nhật 23/10/2026</w:t>
      </w:r>
    </w:p>
    <w:p>
      <w:pPr>
        <w:pStyle w:val="Heading1"/>
      </w:pPr>
      <w:r>
        <w:t>1. Phạm vi và mục đích</w:t>
      </w:r>
    </w:p>
    <w:p>
      <w:r>
        <w:t>TAX-HKD xử lý thông tin để cung cấp công cụ AI tra cứu thuế, hướng dẫn đăng ký, quản lý tài khoản và lượt hỏi, đối soát thanh toán, hỗ trợ khách hàng và bảo vệ hệ thống. Chính sách áp dụng cho website, các chức năng liên kết của TAX-HKD và yêu cầu hỗ trợ gửi qua kênh liên hệ công bố.</w:t>
      </w:r>
    </w:p>
    <w:p>
      <w:pPr>
        <w:pStyle w:val="Heading1"/>
      </w:pPr>
      <w:r>
        <w:t>2. Thông tin được xử lý</w:t>
      </w:r>
    </w:p>
    <w:p>
      <w:r>
        <w:t>Dữ liệu có thể gồm số điện thoại đăng nhập, thông tin xác thực tài khoản, nội dung câu hỏi và hội thoại, tệp người dùng chủ động gửi, lựa chọn trong quy trình đăng ký, lịch sử lượt hỏi, nội dung yêu cầu tư vấn, dữ liệu giao dịch chuyển khoản và thông tin kỹ thuật như địa chỉ IP hoặc nhật ký lỗi. Một số tiến độ hướng dẫn và hội thoại có thể được lưu trong trình duyệt.</w:t>
      </w:r>
    </w:p>
    <w:p>
      <w:r>
        <w:t>Không nhập mật khẩu ngân hàng, OTP, toàn bộ căn cước hoặc thông tin nhạy cảm không cần thiết vào chat. Khi cần đối soát giao dịch, chỉ cung cấp dữ liệu đủ nhận diện giao dịch qua kênh hỗ trợ chính thức. TAX-HKD không yêu cầu khách hàng cung cấp mật khẩu hay OTP ngân hàng.</w:t>
      </w:r>
    </w:p>
    <w:p>
      <w:pPr>
        <w:pStyle w:val="Heading1"/>
      </w:pPr>
      <w:r>
        <w:t>3. Phạm vi sử dụng và bên tiếp nhận</w:t>
      </w:r>
    </w:p>
    <w:p>
      <w:r>
        <w:t>Nội dung cần thiết của câu hỏi, hội thoại và tài liệu liên quan có thể được chuyển tới nhà cung cấp AI để tạo hoặc kiểm tra câu trả lời. Hạ tầng phục vụ hiện tại gồm Meta Muse, nhà cung cấp phân loại/kiểm chứng JEV hoặc FPT khi áp dụng; Google Firebase cho xác thực; Cloudflare cho vận hành, lưu trữ; SePay và ngân hàng cho đối soát thanh toán. Một số dịch vụ có thể xử lý dữ liệu ngoài Việt Nam. Người dùng cần cân nhắc dữ liệu trước khi gửi; TAX-HKD có trách nhiệm thực hiện nghĩa vụ bảo vệ dữ liệu áp dụng.</w:t>
      </w:r>
    </w:p>
    <w:p>
      <w:r>
        <w:t>Dữ liệu được tiếp cận bởi chủ sở hữu, nhân sự được giao xử lý hỗ trợ và các nhà cung cấp cần thiết trong phạm vi công việc. TAX-HKD không bán dữ liệu cá nhân; việc cung cấp theo yêu cầu hợp pháp của cơ quan có thẩm quyền được thực hiện theo quy định. Thông tin lấy từ danh bạ hỗ trợ được gắn nguồn và không được dùng để suy đoán người phụ trách hồ sơ.</w:t>
      </w:r>
    </w:p>
    <w:p>
      <w:pPr>
        <w:pStyle w:val="Heading1"/>
      </w:pPr>
      <w:r>
        <w:t>4. Lưu trữ và bảo vệ</w:t>
      </w:r>
    </w:p>
    <w:p>
      <w:r>
        <w:t>Thông tin được giữ trong thời gian cần cho việc cung cấp dịch vụ, giải quyết yêu cầu và thực hiện nghĩa vụ lưu trữ theo pháp luật. Khi yêu cầu xóa được chấp nhận, dữ liệu không còn cần thiết được xóa hoặc hạn chế xử lý; chứng từ giao dịch và dữ liệu cần bảo lưu theo pháp luật có thể được giữ lại. Dữ liệu cục bộ trong trình duyệt cần được xóa tại thiết bị tương ứng.</w:t>
      </w:r>
    </w:p>
    <w:p>
      <w:r>
        <w:t>TAX-HKD áp dụng xác thực tài khoản, phân quyền và các biện pháp bảo vệ đường truyền, hạ tầng phù hợp. Không có hệ thống nào bảo đảm an toàn tuyệt đối; khi có sự cố, TAX-HKD xử lý và thông báo theo nghĩa vụ áp dụng.</w:t>
      </w:r>
    </w:p>
    <w:p>
      <w:pPr>
        <w:pStyle w:val="Heading1"/>
      </w:pPr>
      <w:r>
        <w:t>5. Quyền và cách gửi yêu cầu</w:t>
      </w:r>
    </w:p>
    <w:p>
      <w:r>
        <w:t>Người dùng có thể yêu cầu được biết, truy cập, sửa thông tin, rút lại sự đồng ý, hạn chế xử lý, xóa dữ liệu hoặc khiếu nại theo trường hợp pháp luật cho phép. Gửi yêu cầu đến contact@thuehkd.com hoặc hotline/Zalo 0965.999.594. TAX-HKD xác minh người yêu cầu bằng thông tin tối thiểu, thông báo phạm vi xử lý và lý do nếu chưa thể đáp ứng. Việc rút lại sự đồng ý có thể làm một số chức năng không tiếp tục cung cấp được.</w:t>
      </w:r>
    </w:p>
    <w:p>
      <w:r>
        <w:t>Việc xử lý dữ liệu căn cứ vào mục đích đã thông báo, sự đồng ý hoặc căn cứ pháp luật phù hợp; không coi im lặng là đồng ý cho mục đích mới. Khi thay đổi mục đích hoặc phạm vi xử lý cần sự đồng ý, TAX-HKD thông báo và thực hiện thủ tục tương ứng trước khi áp dụng.</w:t>
      </w:r>
    </w:p>
    <w:sectPr w:rsidR="00FC693F" w:rsidRPr="0006063C" w:rsidSect="00034616">
      <w:footerReference w:type="default" r:id="rId9"/>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TAX-HKD · Chính sách bảo mật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