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48" w:left="48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ĐỀ ÔN LÝ THUYẾT SỐ 26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tác từ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phải là tương tác từ?</w:t>
      </w:r>
    </w:p>
    <w:p>
      <w:pPr>
        <w:numPr>
          <w:ilvl w:val="0"/>
          <w:numId w:val="3"/>
        </w:num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tác giữa một thanh nam châm và một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.   </w:t>
      </w: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tác giữa hai thanh nam châm .</w:t>
      </w: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tác giữa hai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  </w:t>
      </w:r>
    </w:p>
    <w:p>
      <w:pPr>
        <w:spacing w:before="0" w:after="0" w:line="36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ương tác giữa hai điện tích.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Vật liệu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không thể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làm nam châm?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Sắt và hợp chất của sắt;</w:t>
        <w:tab/>
        <w:tab/>
        <w:t xml:space="preserve">B. Niken và hợp chất của niken;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Cô ban và hợp chất của cô ban;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Nhôm và hợp chất của nhôm.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là dạng vật chất tồn tại trong không gian và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tác dụng lực hút lên các vật.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tác dụng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C. tác dụng lực từ lên nam châm và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tác dụng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đẩy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các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trong nó.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Xung quanh vật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có từ trường?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Dòng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không đổi                      B. Hạt mang điện chuyển động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C. Hạt mang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điện đứng 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ên  ( điện trường)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D. Nam châm chữ U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Tính chất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bản của từ trường là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Gây ra lực từ tác dụng lên nam châm hoặc lên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đặt trong nó.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Gây ra lực hấp dẫn lên các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trong nó.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Gây ra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 hồi tác dụng lên các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nam châm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trong nó.</w:t>
      </w:r>
    </w:p>
    <w:p>
      <w:pPr>
        <w:spacing w:before="0" w:after="0" w:line="360"/>
        <w:ind w:right="48" w:left="4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Gây ra sự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 về tính chất điện của môi trường xung quanh.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Công thức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tính cảm ứng từ tại tâm của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tròn có bán kính R mang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I: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B = 2.10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I/R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B. B =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I/R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C. B = 2π.10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I.R   </w:t>
        <w:tab/>
        <w:t xml:space="preserve"> D. B = 4π.10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I/R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cảm ứng từ trong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một ống dây hình trụ có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chạy qua tính bằng biểu thức: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B =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I.N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ab/>
        <w:t xml:space="preserve">B. B = 4π.10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IN/l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C. B = 4π.10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N/I.l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D. B = 4π.IN/l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đều là từ trường mà các đường sức từ là các đường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thẳng.</w:t>
        <w:tab/>
        <w:tab/>
        <w:tab/>
        <w:t xml:space="preserve">B. song song. </w:t>
        <w:tab/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thẳng song song.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thẳng song song và cách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đều nhau.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Cho dây dẫn thẳng dài mang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 Khi điểm ta xét gần dây hơn 2 lần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tăng 2 lần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cảm ứng từ 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 4 lần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  <w:t xml:space="preserve">B. không đổi.</w:t>
        <w:tab/>
        <w:t xml:space="preserve">C. tăng 2 lần.</w:t>
        <w:tab/>
        <w:t xml:space="preserve">D. giảm 4 lần.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Một ống dây dài 50 cm có 1000 vòng dây mang một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5 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cảm ứng từ trong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ống là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π mT.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B. 4 π mT.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C. 8 mT.</w:t>
        <w:tab/>
        <w:tab/>
        <w:t xml:space="preserve">D. 4 mT.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Lực từ tác dụng lên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 dây dẫn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phụ thuộc trực tiếp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cảm ứng từ.</w:t>
        <w:tab/>
        <w:tab/>
        <w:tab/>
        <w:t xml:space="preserve">            B.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chạy trong dây dẫn.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chiêu dài dây dẫn mang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C. điện trở dây dẫn.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Lực Lo – ren –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là 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lực Trái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Đất tác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vật.                        B.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tác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lực từ tác dụng lên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lực từ tác dụng lên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tích chuyển động trong từ trường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 có độ lớn 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μC bay với vận tốc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m/s vu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ông góc với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đường sức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một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đều có độ lớn cảm ứng từ bằng 1 T. Độ lớn lực Lo – ren – xơ tác dụng lên điện tích là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1 N.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B.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N.</w:t>
        <w:tab/>
        <w:tab/>
        <w:t xml:space="preserve">C. 0,1 N.</w:t>
        <w:tab/>
        <w:tab/>
        <w:t xml:space="preserve">D. 0 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 1 mC có khối lượng  10 mg bay với vận tốc 1200 m/s vuông góc với các đường sức từ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một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đều có độ lớn 1,2 T, bỏ qua trọng lực tác dụng lên điện tích. Bán kính quỹ đạo của nó là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0,5 m.</w:t>
        <w:tab/>
        <w:tab/>
        <w:t xml:space="preserve">B. 1 m.</w:t>
        <w:tab/>
        <w:tab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C. 10 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D 0,1 mm.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vị của cảm ứng từ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</w:t>
      </w:r>
    </w:p>
    <w:p>
      <w:pPr>
        <w:numPr>
          <w:ilvl w:val="0"/>
          <w:numId w:val="15"/>
        </w:num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Niuton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 B. Tesla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Culong                   D. Mét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Từ thông qua một diện tích S không phụ thuộc yếu tố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đây?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lớn cảm ứng từ;</w:t>
        <w:tab/>
        <w:t xml:space="preserve">                  B. diện tích đang xét;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góc tạo bởi pháp tuyến và véc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cảm ứng từ;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D. nhiệt độ môi trường.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diện tích 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trong từ trường đều có cảm ứng từ B, góc giữa vectơ cảm ứng từ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pháp tuyến là </w:t>
      </w:r>
      <w:r>
        <w:object w:dxaOrig="243" w:dyaOrig="222">
          <v:rect xmlns:o="urn:schemas-microsoft-com:office:office" xmlns:v="urn:schemas-microsoft-com:vml" id="rectole0000000000" style="width:12.150000pt;height:1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Equation.3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. Từ thông qua diện tích S được tính theo công thức: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</w:t>
      </w:r>
      <w:r>
        <w:object w:dxaOrig="202" w:dyaOrig="323">
          <v:rect xmlns:o="urn:schemas-microsoft-com:office:office" xmlns:v="urn:schemas-microsoft-com:vml" id="rectole0000000001" style="width:10.100000pt;height:1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Equation.3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BS.sin</w:t>
      </w:r>
      <w:r>
        <w:object w:dxaOrig="243" w:dyaOrig="222">
          <v:rect xmlns:o="urn:schemas-microsoft-com:office:office" xmlns:v="urn:schemas-microsoft-com:vml" id="rectole0000000002" style="width:12.150000pt;height:1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Equation.3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B. </w:t>
      </w:r>
      <w:r>
        <w:object w:dxaOrig="202" w:dyaOrig="323">
          <v:rect xmlns:o="urn:schemas-microsoft-com:office:office" xmlns:v="urn:schemas-microsoft-com:vml" id="rectole0000000003" style="width:10.100000pt;height:1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Equation.3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= BS.cos</w:t>
      </w:r>
      <w:r>
        <w:object w:dxaOrig="243" w:dyaOrig="222">
          <v:rect xmlns:o="urn:schemas-microsoft-com:office:office" xmlns:v="urn:schemas-microsoft-com:vml" id="rectole0000000004" style="width:12.150000pt;height:1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Equation.3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C. </w:t>
      </w:r>
      <w:r>
        <w:object w:dxaOrig="202" w:dyaOrig="323">
          <v:rect xmlns:o="urn:schemas-microsoft-com:office:office" xmlns:v="urn:schemas-microsoft-com:vml" id="rectole0000000005" style="width:10.100000pt;height:1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Equation.3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BS.tan</w:t>
      </w:r>
      <w:r>
        <w:object w:dxaOrig="243" w:dyaOrig="222">
          <v:rect xmlns:o="urn:schemas-microsoft-com:office:office" xmlns:v="urn:schemas-microsoft-com:vml" id="rectole0000000006" style="width:12.150000pt;height:1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Equation.3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object w:dxaOrig="202" w:dyaOrig="323">
          <v:rect xmlns:o="urn:schemas-microsoft-com:office:office" xmlns:v="urn:schemas-microsoft-com:vml" id="rectole0000000007" style="width:10.100000pt;height:16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Equation.3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BS.cot</w:t>
      </w:r>
      <w:r>
        <w:object w:dxaOrig="243" w:dyaOrig="222">
          <v:rect xmlns:o="urn:schemas-microsoft-com:office:office" xmlns:v="urn:schemas-microsoft-com:vml" id="rectole0000000008" style="width:12.150000pt;height:11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Equation.3" DrawAspect="Content" ObjectID="0000000008" ShapeID="rectole0000000008" r:id="docRId16"/>
        </w:objec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vị của từ thông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 </w:t>
      </w:r>
    </w:p>
    <w:p>
      <w:pPr>
        <w:spacing w:before="60" w:after="6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Tesla (T)</w:t>
        <w:tab/>
        <w:tab/>
        <w:t xml:space="preserve">B. Ampe (A)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C. Vêbe (Wb).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D. Vôn (V)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19.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không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đúng?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A. Khi có sự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 từ thông qua mặt giới hạn bởi một mạch điện,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trong mạch xuất hiện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cảm ứng. Hiện tượng đó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cảm ứng điện từ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B.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xuất hiện khi có sự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từ thông qua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kín gọi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C.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cảm ứng có chiều sao cho từ trường do nó sinh ra luôn ngược chiều với chiều của từ trường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ã sinh ra nó.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D.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 có chiều sao cho từ trường do nó sinh ra có tác dụng chống lại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nhân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sinh ra nó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khung dây phẳng hình chữ nhật kích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3cm x 4cm đặt trong từ trường đều có cảm ứng từ 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 = 5.10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T. Vect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 cảm ứng từ hợp với mặt phẳng khung dây một góc 60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Từ thông qua khung dây là: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6.10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Wb.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  <w:t xml:space="preserve">B. 5,2.10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Wb.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C. 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Wb. </w:t>
        <w:tab/>
        <w:tab/>
        <w:t xml:space="preserve">D. 3.10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Wb.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cảm ứng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sinh ra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cảm ứng trong mạch kín.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B. sinh ra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trong mạch kín.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sinh bởi nguồn điện hóa học.                     D. được sinh bởi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Từ thông  qua một khung dây biến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đổi, trong khoảng thời gian 0,2 (s) từ thông giảm từ 1,2 (Wb) xuống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 0,4 (Wb).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cảm ứng xuất hiện trong khung có độ lớn bằng:</w:t>
      </w:r>
    </w:p>
    <w:p>
      <w:pPr>
        <w:spacing w:before="6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6 (V)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B. 4 (V).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C. 2 (V)</w:t>
        <w:tab/>
        <w:tab/>
        <w:t xml:space="preserve">D. 1 (V)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Đơn vị của hệ số tự cảm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  </w:t>
      </w:r>
    </w:p>
    <w:p>
      <w:pPr>
        <w:spacing w:before="60" w:after="6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A. Vôn (V)</w:t>
        <w:tab/>
        <w:tab/>
        <w:t xml:space="preserve">B. Tesla (T)</w:t>
        <w:tab/>
        <w:t xml:space="preserve">       C. Vêbe (Wb)</w:t>
        <w:tab/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D. Henri (H).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Biểu thức tính suất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động tự cảm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A. </w:t>
      </w:r>
      <w:r>
        <w:object w:dxaOrig="971" w:dyaOrig="607">
          <v:rect xmlns:o="urn:schemas-microsoft-com:office:office" xmlns:v="urn:schemas-microsoft-com:vml" id="rectole0000000009" style="width:48.550000pt;height:30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e = L.I</w:t>
        <w:tab/>
        <w:tab/>
        <w:tab/>
        <w:t xml:space="preserve">C. e = 4.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.V</w:t>
        <w:tab/>
        <w:tab/>
        <w:t xml:space="preserve">D. </w:t>
      </w:r>
      <w:r>
        <w:object w:dxaOrig="992" w:dyaOrig="607">
          <v:rect xmlns:o="urn:schemas-microsoft-com:office:office" xmlns:v="urn:schemas-microsoft-com:vml" id="rectole0000000010" style="width:49.600000pt;height:30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tự cảm là hiện tượng cảm ứng điện từ do sự biến thiên từ thông qua mạch gây ra bởi</w:t>
      </w:r>
    </w:p>
    <w:p>
      <w:pPr>
        <w:numPr>
          <w:ilvl w:val="0"/>
          <w:numId w:val="32"/>
        </w:num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sự biến thiên của chính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ường độ điện trường trong mạch.    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 sự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nam châm với mạch.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C. sự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mạch với nam châm.                        </w:t>
      </w:r>
    </w:p>
    <w:p>
      <w:pPr>
        <w:spacing w:before="0" w:after="0" w:line="240"/>
        <w:ind w:right="42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D. sự biến thiên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Trái Đất.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3">
    <w:lvl w:ilvl="0">
      <w:start w:val="1"/>
      <w:numFmt w:val="upperLetter"/>
      <w:lvlText w:val="%1."/>
    </w:lvl>
  </w:abstractNum>
  <w:abstractNum w:abstractNumId="9">
    <w:lvl w:ilvl="0">
      <w:start w:val="1"/>
      <w:numFmt w:val="upperLetter"/>
      <w:lvlText w:val="%1."/>
    </w:lvl>
  </w:abstractNum>
  <w:abstractNum w:abstractNumId="15">
    <w:lvl w:ilvl="0">
      <w:start w:val="1"/>
      <w:numFmt w:val="upperLetter"/>
      <w:lvlText w:val="%1."/>
    </w:lvl>
  </w:abstractNum>
  <w:num w:numId="3">
    <w:abstractNumId w:val="15"/>
  </w:num>
  <w:num w:numId="15">
    <w:abstractNumId w:val="9"/>
  </w:num>
  <w:num w:numId="32">
    <w:abstractNumId w:val="3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