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LÝ THUYẾT SỐ 33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vô tuyến sử dụng trong thông tin liên lạc qua vệ tinh là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trung.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sóng cực ngắn.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ngắn.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dài.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một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đúng?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gia tốc của vật đổi chiều khi vật có li độ cực đại.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ơ vận tốc và vectơ gia tốc của vật luôn cùng chiều nhau khi vật chuyển động về phía vị trí cân bằng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gia tốc của vật luôn hướng ra xa vị trí cân bằng.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vận tốc và vectơ gia tốc của vật cùng chiều nhau khi vật chuyển động ra xa vị trí cân bằng.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Khi nói về tia X và tia tử ngoại,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sai?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X và tia tử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có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bản chất là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Tần số của tia X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ơn tần số của tia tử ngoại.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Tần số của tia X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tần số của tia tử ngoại.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X và tia tử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có khả năng gây phát quang một số chất.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chân không, xét các tia: tia hồng ngoại, tia tử ngoại, tia X và 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lục. Tia có bước sóng nhỏ nhất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hồng ngoại.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lục.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tia X.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tử ngoại.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đồ khối của một máy thu sóng vô tuyến đơn giản không có bộ phận nào dưới đây?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Anten.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Mạch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điệu.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Mạch tách sóng.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Mạch khuếch.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Cho hai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có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</w:t>
      </w:r>
      <w:r>
        <w:object w:dxaOrig="4555" w:dyaOrig="404">
          <v:rect xmlns:o="urn:schemas-microsoft-com:office:office" xmlns:v="urn:schemas-microsoft-com:vml" id="rectole0000000000" style="width:227.750000pt;height: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lệch pha của hai dao động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là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object w:dxaOrig="566" w:dyaOrig="323">
          <v:rect xmlns:o="urn:schemas-microsoft-com:office:office" xmlns:v="urn:schemas-microsoft-com:vml" id="rectole0000000001" style="width:28.300000pt;height:1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</w:t>
      </w:r>
      <w:r>
        <w:object w:dxaOrig="688" w:dyaOrig="323">
          <v:rect xmlns:o="urn:schemas-microsoft-com:office:office" xmlns:v="urn:schemas-microsoft-com:vml" id="rectole0000000002" style="width:34.400000pt;height: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850" w:dyaOrig="323">
          <v:rect xmlns:o="urn:schemas-microsoft-com:office:office" xmlns:v="urn:schemas-microsoft-com:vml" id="rectole0000000003" style="width:42.500000pt;height:1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 </w:t>
      </w:r>
      <w:r>
        <w:object w:dxaOrig="708" w:dyaOrig="323">
          <v:rect xmlns:o="urn:schemas-microsoft-com:office:office" xmlns:v="urn:schemas-microsoft-com:vml" id="rectole0000000004" style="width:35.400000pt;height:16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sóng âm và một sóng ánh sáng truyền từ không khí vào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của sóng âm và sóng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giảm.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của sóng âm và sóng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tăng.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của sóng âm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ăng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òn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ước sóng của sóng ánh sáng giảm.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của sóng âm giảm còn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của sóng ánh sáng tăng.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Trên một sợi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hồi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có sóng dừng. Biết khoảng cách ngắn nhất giữa một nút sóng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vị trí cân bằng của một bụng sóng là 0,5 m. Sóng truyền trên dây với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là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0,5 m.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1,5 m.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2,0 m.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1,0 m.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vô tuyến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50 m truyền trong chân không với tốc độ </w:t>
      </w:r>
      <w:r>
        <w:object w:dxaOrig="566" w:dyaOrig="323">
          <v:rect xmlns:o="urn:schemas-microsoft-com:office:office" xmlns:v="urn:schemas-microsoft-com:vml" id="rectole0000000005" style="width:28.300000pt;height:1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m/s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có tần số là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 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6 MHz.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6kHz.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 Hz.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 GHz.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xoay chiều mắc nối tiếp có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nhanh pha so với điện áp giữa hai đầu đoạn mạch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 khẳng định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đúng?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chỉ có cuộn cảm.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Đoạn mạch gồm điện trở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điện.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chỉ có điện trở.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gồm điện trở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cuộn cảm.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 Phú Thọ, một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truyền theo phương thẳng đứng chiều từ dưới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ên. Tại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nhất định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truyền sóng, khi vectơ cảm ứng từ hướng về phía Nam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cường độ điện trường hướng về phía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Đông.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Nam.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Bắc.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Tây.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Ba màu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bản được thể hiện trên logo VTV của Đài truyền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Việt Nam là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Đỏ, lục, lam.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àng, lam, tím.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Đỏ,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àng, tím.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Vàng, lục, lam.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xoay chiều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đoạn mạch có R, L, C mắc nối tiếp đang xảy ra cộng hưởng điện. Gọi </w:t>
      </w:r>
      <w:r>
        <w:object w:dxaOrig="951" w:dyaOrig="364">
          <v:rect xmlns:o="urn:schemas-microsoft-com:office:office" xmlns:v="urn:schemas-microsoft-com:vml" id="rectole0000000006" style="width:47.550000pt;height:1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lần lượt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cảm kháng, dung kháng và tổng trở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mạch. Hệ thức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đúng?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object w:dxaOrig="668" w:dyaOrig="283">
          <v:rect xmlns:o="urn:schemas-microsoft-com:office:office" xmlns:v="urn:schemas-microsoft-com:vml" id="rectole0000000007" style="width:33.400000pt;height:1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</w:t>
      </w:r>
      <w:r>
        <w:object w:dxaOrig="890" w:dyaOrig="364">
          <v:rect xmlns:o="urn:schemas-microsoft-com:office:office" xmlns:v="urn:schemas-microsoft-com:vml" id="rectole0000000008" style="width:44.500000pt;height:18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</w:t>
      </w:r>
      <w:r>
        <w:object w:dxaOrig="890" w:dyaOrig="364">
          <v:rect xmlns:o="urn:schemas-microsoft-com:office:office" xmlns:v="urn:schemas-microsoft-com:vml" id="rectole0000000009" style="width:44.500000pt;height:1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 </w:t>
      </w:r>
      <w:r>
        <w:object w:dxaOrig="688" w:dyaOrig="283">
          <v:rect xmlns:o="urn:schemas-microsoft-com:office:office" xmlns:v="urn:schemas-microsoft-com:vml" id="rectole0000000010" style="width:34.400000pt;height:1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Chiếu một tia sáng chứa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phần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sắc: đỏ, cam,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àng, lam, tím từ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ra không khí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tia vàng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là mặt phân cách. Tia sáng ló ra không khí là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cam và tím.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lam và tím.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đỏ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à cam.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đỏ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lam.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Nhiễm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cho một thanh nhựa rồi đưa nó lại gần hai vật 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 thì thấy thanh nhựa hút của hai vật M và N. Tình huống nào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ưới đây không thể xảy ra?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 và N nhiễm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dấu.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M và N nhiễm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điện trái dấu.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 nhiễm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N không nhiễm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Cả 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không nhiễm điện.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Bản chất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chất bán dẫn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electron và lỗ trống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electron và lỗ trống cùng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electron theo chiều điện trường và các lỗ trống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ướng của các lỗ trống theo chiều điện trường và các electron ngược chiều điện trường.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Bản chất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hồ quang 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dòng các: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electron và ion âm. </w:t>
        <w:tab/>
        <w:t xml:space="preserve">B. electron và ion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   C. electron.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D. electron, ion dương và ion âm.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Câu nào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ưới đây là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 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khi nói về sự phụ thuộc của 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thế U trong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dẫn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của chất khí?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Với U nhỏ,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I tăng theo U                   b) Với U đủ lớn,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I đạt giá trị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ão hoà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Với U quá lớn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I tăng nhanh theo U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d) Với mọi giá trị của U,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I tỉ lệ thuận với U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Bản chất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chất khí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ướng của các iôn dương theo chiều điện trường và các iôn âm, electron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iôn dương theo chiều điện trường và các iôn âm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iôn dương theo chiều điện trường và các electron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ướng của các electron theo ngược chiều điện trường.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Hạt tải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chất khí chỉ có các các iôn dương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ion âm.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chất khí tuân theo định luật Ôm.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C. Hạt tải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cơ bản trong chất khí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à electron, iôn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ương và iôn âm.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chất khí ở áp suất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tỉ lệ thuận với hiệu điện thế.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bình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phân dung dịch CuSO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anốt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bằng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đồng, điện trở của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phân R = 8 (), được mắc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cực của bộ nguồn E = 9 (V),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trong r =1 (). A=64, n=2, F=96500 C/mol.Khối lượng Cu bám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catốt trong thời gian 5 h có giá trị là:</w:t>
      </w:r>
    </w:p>
    <w:p>
      <w:pPr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5 (g).</w:t>
        <w:tab/>
        <w:tab/>
        <w:t xml:space="preserve">B. 10,5 (g).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C. 5,97 (g).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D. 11,94 (g).</w:t>
      </w:r>
    </w:p>
    <w:p>
      <w:pPr>
        <w:tabs>
          <w:tab w:val="left" w:pos="513" w:leader="none"/>
          <w:tab w:val="left" w:pos="2850" w:leader="none"/>
          <w:tab w:val="left" w:pos="5358" w:leader="none"/>
          <w:tab w:val="left" w:pos="792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kính phản xạ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 phần là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kính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tiết diện thẳng có dạng:</w:t>
      </w:r>
    </w:p>
    <w:p>
      <w:pPr>
        <w:numPr>
          <w:ilvl w:val="0"/>
          <w:numId w:val="8"/>
        </w:numPr>
        <w:tabs>
          <w:tab w:val="left" w:pos="513" w:leader="none"/>
          <w:tab w:val="left" w:pos="2850" w:leader="none"/>
          <w:tab w:val="left" w:pos="5358" w:leader="none"/>
          <w:tab w:val="left" w:pos="7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Tam giác              B. Tam giác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          C. Tam giác vuông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00" w:val="clear"/>
        </w:rPr>
        <w:t xml:space="preserve">     D. Tam giác vuông cân</w:t>
      </w:r>
    </w:p>
    <w:p>
      <w:pPr>
        <w:tabs>
          <w:tab w:val="left" w:pos="570" w:leader="none"/>
          <w:tab w:val="left" w:pos="2850" w:leader="none"/>
          <w:tab w:val="left" w:pos="5415" w:leader="none"/>
          <w:tab w:val="left" w:pos="792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Vật AB ở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TKHT cho ảnh thật cách thấu kính 60cm, tiêu cự của thấu kính là f = 30cm. Vị trí đặt vật trước thấu kính là:</w:t>
      </w:r>
    </w:p>
    <w:p>
      <w:pPr>
        <w:tabs>
          <w:tab w:val="left" w:pos="570" w:leader="none"/>
          <w:tab w:val="left" w:pos="2850" w:leader="none"/>
          <w:tab w:val="left" w:pos="5415" w:leader="none"/>
          <w:tab w:val="left" w:pos="7923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60cm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40cm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50cm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80cm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của suất điện động trong mạch kín tỷ lệ với:</w:t>
      </w:r>
    </w:p>
    <w:p>
      <w:pPr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của cảm ứng từ của từ trường.</w:t>
      </w:r>
    </w:p>
    <w:p>
      <w:pPr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của từ thông qua mạch.</w:t>
      </w:r>
    </w:p>
    <w:p>
      <w:pPr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Diện tích của mạch.</w:t>
      </w:r>
    </w:p>
    <w:p>
      <w:pPr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độ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ên của từ thông qua mạch.</w:t>
      </w:r>
    </w:p>
    <w:p>
      <w:pPr>
        <w:spacing w:before="0" w:after="0" w:line="360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4"/>
          <w:shd w:fill="auto" w:val="clear"/>
        </w:rPr>
      </w:pPr>
      <w:r>
        <w:rPr>
          <w:rFonts w:ascii=".VnTime" w:hAnsi=".VnTime" w:cs=".VnTime" w:eastAsia=".VnTime"/>
          <w:b/>
          <w:color w:val="000000"/>
          <w:spacing w:val="0"/>
          <w:position w:val="0"/>
          <w:sz w:val="24"/>
          <w:shd w:fill="auto" w:val="clear"/>
        </w:rPr>
        <w:t xml:space="preserve">C©u 25:</w:t>
      </w:r>
      <w:r>
        <w:rPr>
          <w:rFonts w:ascii=".VnTime" w:hAnsi=".VnTime" w:cs=".VnTime" w:eastAsia=".VnTime"/>
          <w:color w:val="000000"/>
          <w:spacing w:val="0"/>
          <w:position w:val="0"/>
          <w:sz w:val="24"/>
          <w:shd w:fill="auto" w:val="clear"/>
        </w:rPr>
        <w:t xml:space="preserve"> Tõ th«ng qua mét khung d©y biÕn ®æi, trong kho¶ng thêi gian 0,2 (s) tõ th«ng gi¶m tõ 1,2 (Wb) xuèng cßn 0,4 (Wb). SuÊt ®iÖn ®éng c¶m øng xuÊt hiÖn trong khung cã ®é lín b»ng:</w:t>
      </w:r>
    </w:p>
    <w:p>
      <w:pPr>
        <w:spacing w:before="0" w:after="0" w:line="360"/>
        <w:ind w:right="0" w:left="0" w:firstLine="540"/>
        <w:jc w:val="both"/>
        <w:rPr>
          <w:rFonts w:ascii=".VnTime" w:hAnsi=".VnTime" w:cs=".VnTime" w:eastAsia=".VnTime"/>
          <w:color w:val="000000"/>
          <w:spacing w:val="0"/>
          <w:position w:val="0"/>
          <w:sz w:val="24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4"/>
          <w:shd w:fill="auto" w:val="clear"/>
        </w:rPr>
        <w:t xml:space="preserve">A. 6 (V).</w:t>
        <w:tab/>
        <w:tab/>
      </w:r>
      <w:r>
        <w:rPr>
          <w:rFonts w:ascii=".VnTime" w:hAnsi=".VnTime" w:cs=".VnTime" w:eastAsia=".VnTime"/>
          <w:color w:val="000000"/>
          <w:spacing w:val="0"/>
          <w:position w:val="0"/>
          <w:sz w:val="24"/>
          <w:shd w:fill="FFFF00" w:val="clear"/>
        </w:rPr>
        <w:t xml:space="preserve">B. 4 (V).</w:t>
        <w:tab/>
        <w:tab/>
      </w:r>
      <w:r>
        <w:rPr>
          <w:rFonts w:ascii=".VnTime" w:hAnsi=".VnTime" w:cs=".VnTime" w:eastAsia=".VnTime"/>
          <w:color w:val="000000"/>
          <w:spacing w:val="0"/>
          <w:position w:val="0"/>
          <w:sz w:val="24"/>
          <w:shd w:fill="auto" w:val="clear"/>
        </w:rPr>
        <w:t xml:space="preserve">C. 2 (V).</w:t>
        <w:tab/>
        <w:tab/>
        <w:t xml:space="preserve">D. 1 (V).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3">
    <w:lvl w:ilvl="0">
      <w:start w:val="1"/>
      <w:numFmt w:val="upperLetter"/>
      <w:lvlText w:val="%1."/>
    </w:lvl>
  </w:abstractNum>
  <w:num w:numId="8">
    <w:abstractNumId w:val="3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