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ĐỀ ÔN LÝ THUYẾT SỐ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( LỚP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)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tích điểm 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 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đặt cách nhau một khoảng r trong chân không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ì lực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ương tác giữa hai điện tích được xác định bởi biểu thức nào sau đây?</w:t>
      </w:r>
    </w:p>
    <w:p>
      <w:pPr>
        <w:tabs>
          <w:tab w:val="left" w:pos="2608" w:leader="none"/>
          <w:tab w:val="left" w:pos="4939" w:leader="none"/>
          <w:tab w:val="left" w:pos="7269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 = </w:t>
      </w:r>
      <w:r>
        <w:object w:dxaOrig="465" w:dyaOrig="384">
          <v:rect xmlns:o="urn:schemas-microsoft-com:office:office" xmlns:v="urn:schemas-microsoft-com:vml" id="rectole0000000000" style="width:23.250000pt;height:1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465" w:dyaOrig="384">
          <v:rect xmlns:o="urn:schemas-microsoft-com:office:office" xmlns:v="urn:schemas-microsoft-com:vml" id="rectole0000000001" style="width:23.250000pt;height:1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F = </w:t>
      </w:r>
      <w:r>
        <w:object w:dxaOrig="627" w:dyaOrig="384">
          <v:rect xmlns:o="urn:schemas-microsoft-com:office:office" xmlns:v="urn:schemas-microsoft-com:vml" id="rectole0000000002" style="width:31.350000pt;height:1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 = </w:t>
      </w:r>
      <w:r>
        <w:object w:dxaOrig="465" w:dyaOrig="384">
          <v:rect xmlns:o="urn:schemas-microsoft-com:office:office" xmlns:v="urn:schemas-microsoft-com:vml" id="rectole0000000003" style="width:23.250000pt;height:1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465" w:dyaOrig="384">
          <v:rect xmlns:o="urn:schemas-microsoft-com:office:office" xmlns:v="urn:schemas-microsoft-com:vml" id="rectole0000000004" style="width:23.250000pt;height:1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 = </w:t>
      </w:r>
      <w:r>
        <w:object w:dxaOrig="708" w:dyaOrig="384">
          <v:rect xmlns:o="urn:schemas-microsoft-com:office:office" xmlns:v="urn:schemas-microsoft-com:vml" id="rectole0000000005" style="width:35.400000pt;height:1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708" w:dyaOrig="384">
          <v:rect xmlns:o="urn:schemas-microsoft-com:office:office" xmlns:v="urn:schemas-microsoft-com:vml" id="rectole0000000006" style="width:35.400000pt;height:1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trường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</w:t>
      </w:r>
    </w:p>
    <w:p>
      <w:pPr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môi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ường bao quanh điện tích, gắn với điện tích và tác dụng lực điện lên các điện tích khác đặt trong nó.</w:t>
      </w:r>
    </w:p>
    <w:p>
      <w:pPr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môi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ường không khí quanh điện tích.</w:t>
      </w:r>
    </w:p>
    <w:p>
      <w:pPr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môi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ường dẫn điện.</w:t>
      </w:r>
    </w:p>
    <w:p>
      <w:pPr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00FF00" w:val="clear"/>
        </w:rPr>
        <w:t xml:space="preserve">môi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00FF00" w:val="clear"/>
        </w:rPr>
        <w:t xml:space="preserve">ường chứa các điện tích.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Trong các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định dưới đây, nhận định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không đúng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về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à:</w:t>
      </w:r>
    </w:p>
    <w:p>
      <w:pPr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Đơn vị của cường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 A.</w:t>
      </w:r>
    </w:p>
    <w:p>
      <w:pPr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được đo bằng ampe kế.</w:t>
      </w:r>
    </w:p>
    <w:p>
      <w:pPr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àng lớn thì trong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đơn vị thời gian điện lượng chuyển qua tiết diện thẳng của vật dẫn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àng nhiều.</w:t>
      </w:r>
    </w:p>
    <w:p>
      <w:pPr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điện không đổi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à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điện chỉ có chiều không thay đổi theo thời gian.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Cho một mạch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có nguồn điện không đổi. Khi điện trở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ài của mạch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lần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ì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trong mạch chính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giảm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lần.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đổi.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lần.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chưa đủ dữ kiện để xác định.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Đơn vị đo cường độ điện trường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à?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Culông trên mét (C/m).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Niut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ơn trên culông (N/C).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Vôn nhân mét (V.m).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Culông trên niut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ơn (C/N).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Khi xảy ra hiện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ượng đoản mạch,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ì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trong mạch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đổi so với trước.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giảm về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.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ăng giảm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ên tục.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ăng rất lớn.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Đơn vị của điện dung của tụ điện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V/m (vôn/mét)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C.V (culông. vôn)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V (vôn)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F (fara)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tích có độ lớn không đổi, đặt cách nhau một khoảng  không đổi. Lực tương tác giữa chúng sẽ lớn nhất khi đặt trong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chân không.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dầu hỏa.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không khí 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điều kiện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êu chuẩn.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ước nguyên chất.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năng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êu thụ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được đo bằng</w:t>
      </w:r>
    </w:p>
    <w:p>
      <w:pPr>
        <w:tabs>
          <w:tab w:val="left" w:pos="2608" w:leader="none"/>
          <w:tab w:val="left" w:pos="4939" w:leader="none"/>
          <w:tab w:val="left" w:pos="7269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Vôn kế.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ơ điện.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Ampe kế.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Điện kế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Công của lực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điện trường khi một điện tích di chuyển từ điểm M đến điểm N trong điện trường đều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A = qEd.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đó d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0" w:after="0" w:line="24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chiều dài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đường đi của điện tích.</w:t>
      </w:r>
    </w:p>
    <w:p>
      <w:pPr>
        <w:spacing w:before="0" w:after="0" w:line="24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hình chiếu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đường 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ương của một đường sức. </w:t>
      </w:r>
    </w:p>
    <w:p>
      <w:pPr>
        <w:spacing w:before="0" w:after="0" w:line="24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chiều dài MN.</w:t>
      </w:r>
    </w:p>
    <w:p>
      <w:pPr>
        <w:spacing w:before="0" w:after="0" w:line="24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đường kính của quả cầu tích điện.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Tính chất nào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công của lực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điện trường:</w:t>
      </w:r>
    </w:p>
    <w:p>
      <w:pPr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.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đại lượng đại số                                      </w:t>
      </w:r>
    </w:p>
    <w:p>
      <w:pPr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B. Tỉ lệ với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độ lớn của điện tích dịch chuyển</w:t>
      </w:r>
    </w:p>
    <w:p>
      <w:pPr>
        <w:spacing w:before="6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. Phụ thuộc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ường độ điện trường                  </w:t>
      </w:r>
    </w:p>
    <w:p>
      <w:pPr>
        <w:spacing w:before="6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D .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đổi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ình dạng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đường đi giữa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điểm 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Công thức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định luật Culông đặt trong môi trường điện môi đồng chất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à?</w:t>
      </w:r>
    </w:p>
    <w:p>
      <w:pPr>
        <w:tabs>
          <w:tab w:val="left" w:pos="2608" w:leader="none"/>
          <w:tab w:val="left" w:pos="4939" w:leader="none"/>
          <w:tab w:val="left" w:pos="7269" w:leader="none"/>
        </w:tabs>
        <w:spacing w:before="0" w:after="0" w:line="24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-24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A. </w:t>
      </w:r>
      <w:r>
        <w:object w:dxaOrig="1073" w:dyaOrig="668">
          <v:rect xmlns:o="urn:schemas-microsoft-com:office:office" xmlns:v="urn:schemas-microsoft-com:vml" id="rectole0000000007" style="width:53.650000pt;height:33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B. </w:t>
      </w:r>
      <w:r>
        <w:object w:dxaOrig="1377" w:dyaOrig="668">
          <v:rect xmlns:o="urn:schemas-microsoft-com:office:office" xmlns:v="urn:schemas-microsoft-com:vml" id="rectole0000000008" style="width:68.850000pt;height:33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C. </w:t>
      </w:r>
      <w:r>
        <w:object w:dxaOrig="1377" w:dyaOrig="668">
          <v:rect xmlns:o="urn:schemas-microsoft-com:office:office" xmlns:v="urn:schemas-microsoft-com:vml" id="rectole0000000009" style="width:68.850000pt;height:33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00" w:val="clear"/>
        </w:rPr>
        <w:t xml:space="preserve">D. </w:t>
      </w:r>
      <w:r>
        <w:object w:dxaOrig="1377" w:dyaOrig="668">
          <v:rect xmlns:o="urn:schemas-microsoft-com:office:office" xmlns:v="urn:schemas-microsoft-com:vml" id="rectole0000000010" style="width:68.850000pt;height:33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-24"/>
          <w:sz w:val="26"/>
          <w:shd w:fill="FFFF00" w:val="clear"/>
        </w:rPr>
        <w:t xml:space="preserve"> 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Đại lượng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đây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ường độ điện trường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phụ thuộc vào nó?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Hằng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điện môi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Điện tích điểm Q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Điện tích thử q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Khoảng cách r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một thanh kim loại trung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về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điện đặt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một giá cách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điện lại gần một quả cầu tích điện dương. Sau khi đưa thanh kim loại ra thật xa quả cầu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thanh kim loại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điện âm.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hai nữa tích điện trái dấu.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trung hoà về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điện.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tích điện dương.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Biế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thứ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dướ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đây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chắ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chắ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đú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C.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 -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V.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điểm 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 nằm trên cùng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đường sức của một điện trường đều có cường độ E, hiệu điện thế giữa 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 là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khoảng cách MN = d. Công thức nào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không đúng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? </w:t>
      </w:r>
    </w:p>
    <w:p>
      <w:pPr>
        <w:tabs>
          <w:tab w:val="left" w:pos="284" w:leader="none"/>
        </w:tabs>
        <w:spacing w:before="0" w:after="0" w:line="240"/>
        <w:ind w:right="0" w:left="13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=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–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= E.d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= q.U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=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  <w:vertAlign w:val="subscript"/>
        </w:rPr>
        <w:t xml:space="preserve">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.d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điện tích chuyển động trong điện trường theo một đường cong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 kín.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Gọi công của lực điện trong chuyển động đó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A thì</w:t>
      </w:r>
    </w:p>
    <w:p>
      <w:pPr>
        <w:tabs>
          <w:tab w:val="left" w:pos="2608" w:leader="none"/>
          <w:tab w:val="left" w:pos="4939" w:leader="none"/>
          <w:tab w:val="left" w:pos="7269" w:leader="none"/>
        </w:tabs>
        <w:spacing w:before="0" w:after="0" w:line="24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nếu q 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A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nếu q 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nếu q 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A. dòng dịch chuyển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điện tích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ab/>
        <w:tab/>
        <w:tab/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dòng dịch chuyển có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ướng của các điện tích tự do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dòng dịch chuyển có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ướng của các điện tích tự do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 dòng dịch chuyển có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ướng của các ion dương và âm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ước chiều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A.Chiều dịch chuyển của các electron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chiều dịch chuyển của các ion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chiều dịch chuyển của các ion âm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D. chiều dịch chuyển của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điện tích dương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Tác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đặc trưng nhất của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à:</w:t>
      </w:r>
    </w:p>
    <w:p>
      <w:pPr>
        <w:numPr>
          <w:ilvl w:val="0"/>
          <w:numId w:val="42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Tác dụng nhiệt  B. Tác dụng hóa học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C. Tác dụng từ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D. Tác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học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không đổi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có chiều không thay đổi theo thời gian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có cường độ không thay đổi theo thời gian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có điện lượng chuyển qua tiết diện thẳng của dây không đổi theo thời gian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D.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điện có chiều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ường độ không thay đổi theo thời gian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vị của cường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điện, suất điện động, điện lượng lần lượt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12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vôn(V), ampe(A), ampe(A)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B. ampe(A), vôn(V), cu lông (C) </w:t>
      </w:r>
    </w:p>
    <w:p>
      <w:pPr>
        <w:spacing w:before="12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Niut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ơn(N), fara(F), vôn(V)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 fara(F), vôn/mét(V/m), jun(J)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Một nguồn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có suất điện động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ξ,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của nguồn là A, q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 lớn điện tích dịch chuyển qua nguồn. Mối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hệ giữa chúng là:</w:t>
      </w:r>
    </w:p>
    <w:p>
      <w:pPr>
        <w:spacing w:before="120" w:after="12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A. A = q.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ξ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q = A.ξ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ξ = q.A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 A = 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.ξ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ường độ điện trường gây ra bởi điện tích Q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  <w:vertAlign w:val="superscript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 tại một điểm trong chân không cách điện tích một khoảng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cm có độ lớn là</w:t>
      </w:r>
    </w:p>
    <w:p>
      <w:pPr>
        <w:tabs>
          <w:tab w:val="left" w:pos="2608" w:leader="none"/>
          <w:tab w:val="left" w:pos="4939" w:leader="none"/>
          <w:tab w:val="left" w:pos="7269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450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V/m.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V/m.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4500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V/m.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2250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V/m.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điểm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ên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đường sức trong một điện trường đều cách nhau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m. Độ lớn cường độ điện trường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V/m. Hiệu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thế giữa hai điểm đó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</w:t>
      </w:r>
    </w:p>
    <w:p>
      <w:pPr>
        <w:tabs>
          <w:tab w:val="left" w:pos="2608" w:leader="none"/>
          <w:tab w:val="left" w:pos="4939" w:leader="none"/>
          <w:tab w:val="left" w:pos="7269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2000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V.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V.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Nhiệt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ượng tỏa ra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phút khi có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cường độ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 chạy qua một điện trở thuần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Ω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</w:t>
      </w:r>
    </w:p>
    <w:p>
      <w:pPr>
        <w:tabs>
          <w:tab w:val="left" w:pos="2608" w:leader="none"/>
          <w:tab w:val="left" w:pos="4939" w:leader="none"/>
          <w:tab w:val="left" w:pos="7269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72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kJ.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7200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J.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kJ.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2400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J.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tích điểm trái dấu có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độ lớn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 đặt cách nhau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m trong parafin có điện môi bằng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ì chúng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hút nhau một lực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hút nhau một lực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N.</w:t>
      </w:r>
    </w:p>
    <w:p>
      <w:pPr>
        <w:tabs>
          <w:tab w:val="left" w:pos="284" w:leader="none"/>
          <w:tab w:val="left" w:pos="567" w:leader="none"/>
          <w:tab w:val="left" w:pos="2835" w:leader="none"/>
          <w:tab w:val="left" w:pos="5103" w:leader="none"/>
          <w:tab w:val="left" w:pos="765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đẩy nhau một lực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đẩy nhau một lực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N.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7"/>
          <w:shd w:fill="auto" w:val="clear"/>
        </w:rPr>
        <w:t xml:space="preserve">-----------------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tabs>
          <w:tab w:val="left" w:pos="284" w:leader="none"/>
          <w:tab w:val="left" w:pos="567" w:leader="none"/>
          <w:tab w:val="left" w:pos="2835" w:leader="none"/>
          <w:tab w:val="left" w:pos="5103" w:leader="none"/>
          <w:tab w:val="left" w:pos="765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chạy qua tiết diện thẳng của dây dẫn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A. Trong khoảng thời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s thì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lượng chuyển qua tiết diện dây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</w:t>
      </w:r>
    </w:p>
    <w:p>
      <w:pPr>
        <w:tabs>
          <w:tab w:val="left" w:pos="284" w:leader="none"/>
          <w:tab w:val="left" w:pos="567" w:leader="none"/>
          <w:tab w:val="left" w:pos="1800" w:leader="none"/>
          <w:tab w:val="left" w:pos="3600" w:leader="none"/>
          <w:tab w:val="left" w:pos="4410" w:leader="none"/>
          <w:tab w:val="left" w:pos="513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Một mạch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có nguồn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trở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Ω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 mạch ngoài gồm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trở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Ω mắc nối tiếp.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trong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àn mạch là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A.</w:t>
      </w:r>
    </w:p>
    <w:p>
      <w:pPr>
        <w:tabs>
          <w:tab w:val="left" w:pos="284" w:leader="none"/>
          <w:tab w:val="left" w:pos="567" w:leader="none"/>
          <w:tab w:val="left" w:pos="2835" w:leader="none"/>
          <w:tab w:val="left" w:pos="5103" w:leader="none"/>
          <w:tab w:val="left" w:pos="765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Số electron dịch chuyển qua tiết diện thẳng của dây trong thời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s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  <w:vertAlign w:val="superscript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.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đó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điện qua dây dẫn có cường độ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</w:t>
      </w:r>
    </w:p>
    <w:p>
      <w:pPr>
        <w:tabs>
          <w:tab w:val="left" w:pos="284" w:leader="none"/>
          <w:tab w:val="left" w:pos="567" w:leader="none"/>
          <w:tab w:val="left" w:pos="180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512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  <w:vertAlign w:val="superscript"/>
        </w:rPr>
        <w:t xml:space="preserve">37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 .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00" w:val="clear"/>
        </w:rPr>
        <w:t xml:space="preserve">A</w:t>
      </w:r>
    </w:p>
    <w:p>
      <w:pPr>
        <w:tabs>
          <w:tab w:val="left" w:pos="4937" w:leader="none"/>
        </w:tabs>
        <w:spacing w:before="0" w:after="0" w:line="24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7"/>
          <w:shd w:fill="auto" w:val="clear"/>
        </w:rPr>
        <w:t xml:space="preserve">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