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trator, moto, bicicleta, trem, carro, caminhao,onibus, paraquedas, balao, aviao, helicoptero, submarino, barco, navio, lancha: caracteres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Escreva (“O transporte escolhido é aquático?”)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SE (sim) ENTÃO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submarino, barco, navio, lancha = VERDADEIRO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Escreva (“É um transporte de grande porte?”)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SE (não) ENTAO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barco = VERDADEIRO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FIMSE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FIM-SE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(Tentei representar “Se sim / Senão” mas não sei como demonstrar a resposta do usuário, então escrevi apenas a resposta para que pudesse chegar a um resultado)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