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B516" w14:textId="3DC38C9C" w:rsidR="00671186" w:rsidRPr="00574A4B" w:rsidRDefault="000D6DDD" w:rsidP="000D6DDD">
      <w:pPr>
        <w:pStyle w:val="Ttulo1"/>
        <w:jc w:val="center"/>
        <w:rPr>
          <w:rFonts w:ascii="Amasis MT Pro" w:hAnsi="Amasis MT Pro"/>
          <w:color w:val="000000" w:themeColor="text1"/>
          <w:sz w:val="24"/>
          <w:szCs w:val="24"/>
          <w:lang w:val="en-US"/>
        </w:rPr>
      </w:pPr>
      <w:r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S</w:t>
      </w:r>
      <w:r w:rsidR="00AF1FAC"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ÃO PAULO TECH SCHOOL</w:t>
      </w:r>
    </w:p>
    <w:p w14:paraId="381AA749" w14:textId="71907F9F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4F7CEA60" w14:textId="201B4CD4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525F2D24" w14:textId="77777777" w:rsidR="00AF1FAC" w:rsidRPr="00574A4B" w:rsidRDefault="00AF1FAC" w:rsidP="00DB7DD4">
      <w:pPr>
        <w:rPr>
          <w:rFonts w:ascii="Amasis MT Pro" w:hAnsi="Amasis MT Pro"/>
          <w:lang w:val="en-US"/>
        </w:rPr>
      </w:pPr>
    </w:p>
    <w:p w14:paraId="628316BB" w14:textId="5A0BFDEA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918EF20" w14:textId="6C9A4E6D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76BFA773" w14:textId="5D597A60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CB892C3" w14:textId="2FC25E5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EA9FDE8" w14:textId="6A7E8000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2016E39" w14:textId="7777777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634D7DE" w14:textId="544A3165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3A30FAC1" w14:textId="04108CCB" w:rsidR="00DB7DD4" w:rsidRPr="00574A4B" w:rsidRDefault="00DB7DD4" w:rsidP="00AF1FAC">
      <w:pPr>
        <w:rPr>
          <w:rFonts w:ascii="Amasis MT Pro" w:hAnsi="Amasis MT Pro"/>
          <w:color w:val="000000" w:themeColor="text1"/>
          <w:lang w:val="en-US"/>
        </w:rPr>
      </w:pPr>
    </w:p>
    <w:p w14:paraId="09F5F096" w14:textId="3B1B5DBE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3E82528" w14:textId="4075E716" w:rsidR="00DB7DD4" w:rsidRPr="00574A4B" w:rsidRDefault="00AF1FAC" w:rsidP="00DB7DD4">
      <w:pPr>
        <w:jc w:val="center"/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</w:pPr>
      <w:r w:rsidRPr="00574A4B"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  <w:t>AgriSoft</w:t>
      </w:r>
    </w:p>
    <w:p w14:paraId="4D5BF84A" w14:textId="4889FAE1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u w:val="single"/>
          <w:lang w:val="en-US"/>
        </w:rPr>
      </w:pPr>
      <w:r w:rsidRPr="00574A4B">
        <w:rPr>
          <w:rFonts w:ascii="Amasis MT Pro" w:hAnsi="Amasis MT Pro"/>
          <w:color w:val="000000" w:themeColor="text1"/>
          <w:sz w:val="32"/>
          <w:szCs w:val="32"/>
          <w:lang w:val="en-US"/>
        </w:rPr>
        <w:t>Projeto</w:t>
      </w:r>
      <w:r w:rsidR="00D96289" w:rsidRPr="00574A4B">
        <w:rPr>
          <w:rFonts w:ascii="Amasis MT Pro" w:hAnsi="Amasis MT Pro"/>
          <w:color w:val="000000" w:themeColor="text1"/>
          <w:sz w:val="32"/>
          <w:szCs w:val="32"/>
          <w:lang w:val="en-US"/>
        </w:rPr>
        <w:t xml:space="preserve"> SoyTech</w:t>
      </w:r>
    </w:p>
    <w:p w14:paraId="03E3AF8A" w14:textId="50D204F1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lang w:val="en-US"/>
        </w:rPr>
      </w:pPr>
    </w:p>
    <w:p w14:paraId="0A56DA1F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69134A86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5253F4E3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A8962DD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CFAFC40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DB2A841" w14:textId="23A285FD" w:rsidR="00AF1FAC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Filipe Ricardo Rodrigo RA: 01222058</w:t>
      </w:r>
    </w:p>
    <w:p w14:paraId="46FD2F65" w14:textId="3E8967F2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Marcos Fernando Araujo Da Paixão RA: 01222140</w:t>
      </w:r>
    </w:p>
    <w:p w14:paraId="135D7033" w14:textId="11ED0886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Maria Eduarda Ettinger RA: 01222000</w:t>
      </w:r>
    </w:p>
    <w:p w14:paraId="0FE6C6D8" w14:textId="14D04065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Nathalia Ezime Obi RA: 01222204</w:t>
      </w:r>
    </w:p>
    <w:p w14:paraId="14432A1A" w14:textId="20D8B3C6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Pietra Silva RA: 01222196</w:t>
      </w:r>
    </w:p>
    <w:p w14:paraId="43257327" w14:textId="3D926615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Vitor Marques Silva RA: 01222206</w:t>
      </w:r>
    </w:p>
    <w:p w14:paraId="24B6C7A0" w14:textId="6FBBDB12" w:rsidR="00D20908" w:rsidRPr="00D20908" w:rsidRDefault="00D20908" w:rsidP="006E61E8">
      <w:pPr>
        <w:jc w:val="center"/>
        <w:rPr>
          <w:color w:val="000000" w:themeColor="text1"/>
        </w:rPr>
      </w:pPr>
    </w:p>
    <w:p w14:paraId="0C24D5A7" w14:textId="7C251BF7" w:rsidR="00AF1FAC" w:rsidRDefault="00AF1FAC" w:rsidP="000D6DDD"/>
    <w:p w14:paraId="36AECAB1" w14:textId="6AA2BACB" w:rsidR="00AF1FAC" w:rsidRDefault="00AF1FAC" w:rsidP="000D6DDD"/>
    <w:p w14:paraId="7FE4FD6C" w14:textId="0EDB05DC" w:rsidR="00AF1FAC" w:rsidRDefault="00AF1FAC" w:rsidP="000D6DDD"/>
    <w:p w14:paraId="037C7283" w14:textId="5841B7CC" w:rsidR="00AF1FAC" w:rsidRDefault="00AF1FAC" w:rsidP="000D6DDD"/>
    <w:p w14:paraId="6C34ED64" w14:textId="4583FED4" w:rsidR="00AF1FAC" w:rsidRDefault="00AF1FAC" w:rsidP="000D6DDD"/>
    <w:p w14:paraId="73D3DB43" w14:textId="218F87C9" w:rsidR="00AF1FAC" w:rsidRDefault="00AF1FAC" w:rsidP="000D6DDD"/>
    <w:p w14:paraId="1A58F9F8" w14:textId="627A71AA" w:rsidR="00AF1FAC" w:rsidRDefault="00AF1FAC" w:rsidP="000D6DDD"/>
    <w:p w14:paraId="0E67670B" w14:textId="2FE8D422" w:rsidR="00AF1FAC" w:rsidRDefault="00AF1FAC" w:rsidP="000D6DDD"/>
    <w:p w14:paraId="121EEC9A" w14:textId="47679807" w:rsidR="00AF1FAC" w:rsidRDefault="00AF1FAC" w:rsidP="000D6DDD"/>
    <w:p w14:paraId="6C401457" w14:textId="7159389A" w:rsidR="00AF1FAC" w:rsidRDefault="00AF1FAC" w:rsidP="000D6DDD"/>
    <w:p w14:paraId="1BE3A2C2" w14:textId="61500942" w:rsidR="00AF1FAC" w:rsidRP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2022</w:t>
      </w:r>
    </w:p>
    <w:p w14:paraId="3D860EAC" w14:textId="34631556" w:rsid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SÃO PAULO</w:t>
      </w:r>
    </w:p>
    <w:p w14:paraId="583658AF" w14:textId="37F5269D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52D7243C" w14:textId="2295EB6A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6C74FE46" w14:textId="5F4BA92E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4A63D53" w14:textId="77777777" w:rsidR="00D20908" w:rsidRPr="00AF1FAC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3F39FF1" w14:textId="3CD92F37" w:rsidR="00671186" w:rsidRDefault="0004134B" w:rsidP="0004134B">
      <w:pPr>
        <w:pStyle w:val="Ttulo1"/>
        <w:jc w:val="center"/>
        <w:rPr>
          <w:rFonts w:ascii="Cambria" w:hAnsi="Cambria"/>
          <w:color w:val="002060"/>
        </w:rPr>
      </w:pPr>
      <w:r w:rsidRPr="00A220DA">
        <w:rPr>
          <w:rFonts w:ascii="Cambria" w:hAnsi="Cambria"/>
          <w:color w:val="002060"/>
        </w:rPr>
        <w:t>Índice</w:t>
      </w:r>
    </w:p>
    <w:p w14:paraId="72F52F76" w14:textId="77777777" w:rsidR="00E051BE" w:rsidRPr="00E051BE" w:rsidRDefault="00E051BE" w:rsidP="00E051BE"/>
    <w:p w14:paraId="6B45ECAF" w14:textId="77777777" w:rsidR="0004134B" w:rsidRDefault="0004134B" w:rsidP="0004134B"/>
    <w:p w14:paraId="61E6778E" w14:textId="1A1396A0" w:rsidR="0004134B" w:rsidRPr="00807B4C" w:rsidRDefault="00E051BE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Sumário</w:t>
      </w:r>
      <w:r w:rsidR="00A71EE3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</w:t>
      </w:r>
      <w:r>
        <w:rPr>
          <w:rFonts w:ascii="Cambria" w:hAnsi="Cambria"/>
          <w:color w:val="000000" w:themeColor="text1"/>
        </w:rPr>
        <w:t xml:space="preserve">.................. </w:t>
      </w:r>
      <w:r w:rsidR="00A71EE3">
        <w:rPr>
          <w:rFonts w:ascii="Cambria" w:hAnsi="Cambria"/>
          <w:color w:val="000000" w:themeColor="text1"/>
        </w:rPr>
        <w:t xml:space="preserve">Página </w:t>
      </w:r>
      <w:r w:rsidR="001457B7">
        <w:rPr>
          <w:rFonts w:ascii="Cambria" w:hAnsi="Cambria"/>
          <w:color w:val="000000" w:themeColor="text1"/>
        </w:rPr>
        <w:t>1</w:t>
      </w:r>
    </w:p>
    <w:p w14:paraId="48ADC93D" w14:textId="4A7712ED" w:rsidR="0004134B" w:rsidRDefault="00E051BE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Contexto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</w:t>
      </w:r>
      <w:r>
        <w:rPr>
          <w:rFonts w:ascii="Cambria" w:hAnsi="Cambria"/>
          <w:color w:val="000000" w:themeColor="text1"/>
        </w:rPr>
        <w:t xml:space="preserve"> </w:t>
      </w:r>
      <w:r w:rsidR="001457B7">
        <w:rPr>
          <w:rFonts w:ascii="Cambria" w:hAnsi="Cambria"/>
          <w:color w:val="000000" w:themeColor="text1"/>
        </w:rPr>
        <w:t>Página 2</w:t>
      </w:r>
    </w:p>
    <w:p w14:paraId="616125F9" w14:textId="0EFDB4A3" w:rsidR="0001567E" w:rsidRDefault="00E051BE" w:rsidP="001519E1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Escopo  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 Página </w:t>
      </w:r>
      <w:r>
        <w:rPr>
          <w:rFonts w:ascii="Cambria" w:hAnsi="Cambria"/>
          <w:color w:val="000000" w:themeColor="text1"/>
        </w:rPr>
        <w:t>3</w:t>
      </w:r>
    </w:p>
    <w:p w14:paraId="360789C9" w14:textId="310B4F7D" w:rsidR="00E051BE" w:rsidRPr="001519E1" w:rsidRDefault="00E051BE" w:rsidP="001519E1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Objetivo ....................................................................................................................................................... Página 3</w:t>
      </w:r>
    </w:p>
    <w:p w14:paraId="0FF98FFE" w14:textId="72C1C6D5" w:rsidR="00C1654D" w:rsidRPr="00A71EE3" w:rsidRDefault="0004134B" w:rsidP="00A71EE3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Principais requisito</w:t>
      </w:r>
      <w:r w:rsidR="00A71EE3">
        <w:rPr>
          <w:rFonts w:ascii="Cambria" w:hAnsi="Cambria"/>
          <w:color w:val="000000" w:themeColor="text1"/>
        </w:rPr>
        <w:t>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 Página </w:t>
      </w:r>
      <w:r w:rsidR="00E051BE">
        <w:rPr>
          <w:rFonts w:ascii="Cambria" w:hAnsi="Cambria"/>
          <w:color w:val="000000" w:themeColor="text1"/>
        </w:rPr>
        <w:t>4</w:t>
      </w:r>
    </w:p>
    <w:p w14:paraId="68442A18" w14:textId="4EC6DC5E" w:rsidR="0004134B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Diagrama de negócios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 Página </w:t>
      </w:r>
      <w:r w:rsidR="00E051BE">
        <w:rPr>
          <w:rFonts w:ascii="Cambria" w:hAnsi="Cambria"/>
          <w:color w:val="000000" w:themeColor="text1"/>
        </w:rPr>
        <w:t>5</w:t>
      </w:r>
    </w:p>
    <w:p w14:paraId="3E00DDA3" w14:textId="4E3B18D9" w:rsidR="008B058A" w:rsidRPr="00807B4C" w:rsidRDefault="008B058A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Diagrama de solução ............................................................................................................................. Página 5</w:t>
      </w:r>
    </w:p>
    <w:p w14:paraId="03D392B3" w14:textId="2E207A39" w:rsidR="00671186" w:rsidRPr="001519E1" w:rsidRDefault="00807B4C" w:rsidP="00EA6C12">
      <w:pPr>
        <w:pStyle w:val="PargrafodaLista"/>
        <w:numPr>
          <w:ilvl w:val="0"/>
          <w:numId w:val="20"/>
        </w:numPr>
        <w:spacing w:line="360" w:lineRule="auto"/>
      </w:pPr>
      <w:r w:rsidRPr="001519E1">
        <w:rPr>
          <w:rFonts w:ascii="Cambria" w:hAnsi="Cambria"/>
          <w:color w:val="000000" w:themeColor="text1"/>
        </w:rPr>
        <w:t>Ferramenta de Gestão de Projetos</w:t>
      </w:r>
      <w:r w:rsidR="001457B7" w:rsidRPr="001519E1">
        <w:rPr>
          <w:rFonts w:ascii="Cambria" w:hAnsi="Cambria"/>
          <w:color w:val="000000" w:themeColor="text1"/>
        </w:rPr>
        <w:t xml:space="preserve">................................................................................................... Página </w:t>
      </w:r>
      <w:r w:rsidR="008B058A">
        <w:rPr>
          <w:rFonts w:ascii="Cambria" w:hAnsi="Cambria"/>
          <w:color w:val="000000" w:themeColor="text1"/>
        </w:rPr>
        <w:t>6</w:t>
      </w:r>
    </w:p>
    <w:p w14:paraId="3979CC04" w14:textId="5514B8C2" w:rsidR="001519E1" w:rsidRDefault="001519E1" w:rsidP="00EA6C12">
      <w:pPr>
        <w:pStyle w:val="PargrafodaLista"/>
        <w:numPr>
          <w:ilvl w:val="0"/>
          <w:numId w:val="20"/>
        </w:numPr>
        <w:spacing w:line="360" w:lineRule="auto"/>
      </w:pPr>
      <w:r>
        <w:rPr>
          <w:rFonts w:ascii="Cambria" w:hAnsi="Cambria"/>
          <w:color w:val="000000" w:themeColor="text1"/>
        </w:rPr>
        <w:t xml:space="preserve">Referência Bibliográfica........................................................................................................................ Página </w:t>
      </w:r>
      <w:r w:rsidR="008B058A">
        <w:rPr>
          <w:rFonts w:ascii="Cambria" w:hAnsi="Cambria"/>
          <w:color w:val="000000" w:themeColor="text1"/>
        </w:rPr>
        <w:t>7</w:t>
      </w: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2494438C" w14:textId="6FF6EC24" w:rsidR="003619A2" w:rsidRDefault="003619A2" w:rsidP="003619A2"/>
    <w:p w14:paraId="6ECE2566" w14:textId="757DB1DD" w:rsidR="00AF1FAC" w:rsidRDefault="00AF1FAC" w:rsidP="003619A2"/>
    <w:p w14:paraId="721D5635" w14:textId="6A8110E2" w:rsidR="00AF1FAC" w:rsidRDefault="00AF1FAC" w:rsidP="003619A2"/>
    <w:p w14:paraId="7471A203" w14:textId="46614D38" w:rsidR="00AF1FAC" w:rsidRDefault="00AF1FAC" w:rsidP="003619A2"/>
    <w:p w14:paraId="1DDC2833" w14:textId="21FEF19D" w:rsidR="00AF1FAC" w:rsidRDefault="00AF1FAC" w:rsidP="003619A2"/>
    <w:p w14:paraId="4C87D9A5" w14:textId="12B55EF8" w:rsidR="00AF1FAC" w:rsidRDefault="00AF1FAC" w:rsidP="003619A2"/>
    <w:p w14:paraId="53090345" w14:textId="1BCF4A3B" w:rsidR="00AF1FAC" w:rsidRDefault="00AF1FAC" w:rsidP="003619A2"/>
    <w:p w14:paraId="7A5F7CF1" w14:textId="3C491CA4" w:rsidR="00AF1FAC" w:rsidRDefault="00AF1FAC" w:rsidP="003619A2"/>
    <w:p w14:paraId="5BDC996A" w14:textId="38F66F8B" w:rsidR="00AF1FAC" w:rsidRDefault="00AF1FAC" w:rsidP="003619A2"/>
    <w:p w14:paraId="612200E2" w14:textId="7088D2B0" w:rsidR="00AF1FAC" w:rsidRDefault="00AF1FAC" w:rsidP="003619A2"/>
    <w:p w14:paraId="4C079C0E" w14:textId="5AFA9123" w:rsidR="00AF1FAC" w:rsidRDefault="00AF1FAC" w:rsidP="003619A2"/>
    <w:p w14:paraId="599ED390" w14:textId="3D273213" w:rsidR="00AF1FAC" w:rsidRDefault="00AF1FAC" w:rsidP="003619A2"/>
    <w:p w14:paraId="23B8D8EC" w14:textId="05669D4B" w:rsidR="00AF1FAC" w:rsidRDefault="00AF1FAC" w:rsidP="003619A2"/>
    <w:p w14:paraId="4CAD0BA1" w14:textId="25A400F9" w:rsidR="00AF1FAC" w:rsidRDefault="00AF1FAC" w:rsidP="003619A2"/>
    <w:p w14:paraId="1FC61000" w14:textId="3D32FA78" w:rsidR="00AF1FAC" w:rsidRDefault="00AF1FAC" w:rsidP="003619A2"/>
    <w:p w14:paraId="67BFA15D" w14:textId="3D9E4979" w:rsidR="00E051BE" w:rsidRDefault="00E051BE" w:rsidP="003619A2"/>
    <w:p w14:paraId="7C7574E1" w14:textId="4111D858" w:rsidR="00E051BE" w:rsidRDefault="00E051BE" w:rsidP="003619A2"/>
    <w:p w14:paraId="64A58481" w14:textId="77777777" w:rsidR="00E051BE" w:rsidRDefault="00E051BE" w:rsidP="003619A2"/>
    <w:p w14:paraId="6DCEAEEC" w14:textId="2D1977EA" w:rsidR="00AF1FAC" w:rsidRDefault="00AF1FAC" w:rsidP="003619A2"/>
    <w:p w14:paraId="42BFE1E6" w14:textId="564A0673" w:rsidR="00AF1FAC" w:rsidRDefault="00AF1FAC" w:rsidP="003619A2"/>
    <w:p w14:paraId="1B4BCEE8" w14:textId="3CB67560" w:rsidR="00246E56" w:rsidRPr="00412342" w:rsidRDefault="00246E56" w:rsidP="007A20EC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464D58C5" w14:textId="77777777" w:rsidR="00246E56" w:rsidRPr="001457B7" w:rsidRDefault="00246E56" w:rsidP="001457B7">
      <w:pPr>
        <w:spacing w:before="0" w:after="0" w:line="360" w:lineRule="auto"/>
        <w:textAlignment w:val="baseline"/>
        <w:rPr>
          <w:rFonts w:ascii="Cambria" w:eastAsia="Times New Roman" w:hAnsi="Cambria" w:cs="Times New Roman"/>
          <w:color w:val="auto"/>
          <w:kern w:val="0"/>
          <w:lang w:val="en-US"/>
        </w:rPr>
      </w:pPr>
      <w:r w:rsidRPr="00412342">
        <w:rPr>
          <w:rFonts w:ascii="Cambria" w:eastAsia="Times New Roman" w:hAnsi="Cambria" w:cs="Times New Roman"/>
          <w:color w:val="auto"/>
          <w:kern w:val="0"/>
          <w:lang w:val="en-US"/>
        </w:rPr>
        <w:t> </w:t>
      </w:r>
    </w:p>
    <w:p w14:paraId="20536A24" w14:textId="2CB0B9D1" w:rsidR="00246E56" w:rsidRPr="002B0A14" w:rsidRDefault="00246E56" w:rsidP="002B0A14">
      <w:pPr>
        <w:pStyle w:val="PargrafodaLista"/>
        <w:numPr>
          <w:ilvl w:val="0"/>
          <w:numId w:val="34"/>
        </w:numPr>
        <w:spacing w:before="0" w:after="0" w:line="360" w:lineRule="auto"/>
        <w:textAlignment w:val="baseline"/>
        <w:rPr>
          <w:rFonts w:ascii="Cambria" w:eastAsia="Times New Roman" w:hAnsi="Cambria" w:cs="Times New Roman"/>
          <w:b/>
          <w:bCs/>
          <w:color w:val="auto"/>
          <w:kern w:val="0"/>
        </w:rPr>
      </w:pPr>
      <w:r w:rsidRPr="002B0A14">
        <w:rPr>
          <w:rFonts w:ascii="Cambria" w:eastAsia="Times New Roman" w:hAnsi="Cambria" w:cs="Times New Roman"/>
          <w:b/>
          <w:bCs/>
          <w:color w:val="auto"/>
          <w:kern w:val="0"/>
        </w:rPr>
        <w:t>Contextualização </w:t>
      </w:r>
    </w:p>
    <w:p w14:paraId="67453A7E" w14:textId="2B451616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65E1D7A7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No final da década de 60, a soja se tornou um produto comercial. Ela surgiu como uma opção de comércio para verão, após a produção de suínos e aves, a demanda por farelo de soja aumentou. Em 1966, a produção comercial de soja já era uma necessidade estratégica, sendo produzidas cerca de 500 mil toneladas no País. 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41B0061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Nos anos 70, o preço da soja sobe vertiginosamente no mercado mundial, despertando a atenção dos agricultores e do governo brasileiro. A partir daí, o país passou a investir em tecnologia para adaptação da cultura às condições brasileiras.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3AEA537E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Os cientistas brasileiros conseguiram, pela primeira vez na história, que o grão da soja fosse plantado entre o trópico de capricórnio e a linha do Equador (No Brasil). Essa conquista revolucionou a história da soja e começou a ser notada a partir dos anos 90, quando os preços do grão começaram a cair.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A91E2D6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A liderança da soja na agricultura brasileira se deve principalmente pelo retorno econômico e versatilidade do grão, que pode ser utilizado pela indústria, como fonte de proteína para a criação animal, produção de óleo vegetal ou até mesmo na produção de biocombustíveis.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59B81251" w14:textId="3C7D1F5E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A soja necessita estar sendo cultivada na temperatura entre </w:t>
      </w:r>
      <w:r w:rsidR="00106AF7">
        <w:rPr>
          <w:rStyle w:val="normaltextrun"/>
          <w:rFonts w:ascii="Cambria" w:hAnsi="Cambria" w:cs="Segoe UI"/>
          <w:sz w:val="22"/>
          <w:szCs w:val="22"/>
        </w:rPr>
        <w:t>20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°C e 30°C e umidade de </w:t>
      </w:r>
      <w:r w:rsidR="00106AF7">
        <w:rPr>
          <w:rStyle w:val="normaltextrun"/>
          <w:rFonts w:ascii="Cambria" w:hAnsi="Cambria" w:cs="Segoe UI"/>
          <w:sz w:val="22"/>
          <w:szCs w:val="22"/>
        </w:rPr>
        <w:t>70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% a </w:t>
      </w:r>
      <w:r w:rsidR="00106AF7">
        <w:rPr>
          <w:rStyle w:val="normaltextrun"/>
          <w:rFonts w:ascii="Cambria" w:hAnsi="Cambria" w:cs="Segoe UI"/>
          <w:sz w:val="22"/>
          <w:szCs w:val="22"/>
        </w:rPr>
        <w:t>80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%, ou seja, o descontrole pode impactar o plantio. O desafio maior encontra-se nas rápidas mudanças climáticas e a incerteza de estações bem definidas, por exemplo, </w:t>
      </w:r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>La Niña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é o nome dado ao fenômeno climático-oceânico caracterizado pelo resfriamento anormal das águas do oceano Pacífico. No país, há um aumento no volume de chuvas no Norte e Nordeste, bem como secas e temperaturas muito elevadas na região Sul. No Centro-Oeste e Sudeste, os impactos variam. 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05A3A0D2" w14:textId="35D7EFD5" w:rsidR="00E3709E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O </w:t>
      </w:r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>La Niña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traz efeitos prejudiciais para a safra de soja brasileira como um todo, em algumas regiões, principalmente no </w:t>
      </w:r>
      <w:r w:rsidR="00630845">
        <w:rPr>
          <w:rStyle w:val="normaltextrun"/>
          <w:rFonts w:ascii="Cambria" w:hAnsi="Cambria" w:cs="Segoe UI"/>
          <w:sz w:val="22"/>
          <w:szCs w:val="22"/>
        </w:rPr>
        <w:t>Mato Grosso do Sul e no Sul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do país, esse é apenas um dos eventos que complicam o plantio, já que atua como desregulador de temperatura e umidade, além de eventos adversos que vêm aumentando e são repentinos. Então, a preocupação fica a cerca destes possíveis problemas climáticos, tanto aos produtores que já anteciparam as vendas da safra quanto aos que irão vender, considerando-se que a safra de 2022 inicia em 15 de setembro.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06F66B8" w14:textId="56798873" w:rsidR="00630845" w:rsidRPr="001457B7" w:rsidRDefault="006308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630845">
        <w:rPr>
          <w:rFonts w:ascii="Cambria" w:hAnsi="Cambria" w:cs="Segoe UI"/>
          <w:sz w:val="22"/>
          <w:szCs w:val="22"/>
        </w:rPr>
        <w:t>A projeção inicial era colher acima de 12 milhões de toneladas neste ciclo, mas com o novo levantamento apontando a perda de 1 milhão de toneladas, a redução estimada deve gerar prejuízos acima de R$ 3 bilhões, levando em consideração que a saca de soja de 60 quilos está cotada em 180</w:t>
      </w:r>
      <w:r w:rsidR="00676FBD">
        <w:rPr>
          <w:rFonts w:ascii="Cambria" w:hAnsi="Cambria" w:cs="Segoe UI"/>
          <w:sz w:val="22"/>
          <w:szCs w:val="22"/>
        </w:rPr>
        <w:t xml:space="preserve"> </w:t>
      </w:r>
      <w:r w:rsidR="00106AF7">
        <w:rPr>
          <w:rFonts w:ascii="Cambria" w:hAnsi="Cambria" w:cs="Segoe UI"/>
          <w:sz w:val="22"/>
          <w:szCs w:val="22"/>
        </w:rPr>
        <w:t xml:space="preserve">reais </w:t>
      </w:r>
      <w:r w:rsidR="00106AF7" w:rsidRPr="00630845">
        <w:rPr>
          <w:rFonts w:ascii="Cambria" w:hAnsi="Cambria" w:cs="Segoe UI"/>
          <w:sz w:val="22"/>
          <w:szCs w:val="22"/>
        </w:rPr>
        <w:t>em</w:t>
      </w:r>
      <w:r w:rsidRPr="00630845">
        <w:rPr>
          <w:rFonts w:ascii="Cambria" w:hAnsi="Cambria" w:cs="Segoe UI"/>
          <w:sz w:val="22"/>
          <w:szCs w:val="22"/>
        </w:rPr>
        <w:t xml:space="preserve"> Mato Grosso do Sul</w:t>
      </w:r>
      <w:r>
        <w:rPr>
          <w:rFonts w:ascii="Cambria" w:hAnsi="Cambria" w:cs="Segoe UI"/>
          <w:sz w:val="22"/>
          <w:szCs w:val="22"/>
        </w:rPr>
        <w:t>.</w:t>
      </w:r>
    </w:p>
    <w:p w14:paraId="715D4146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O cultivo protegido trabalha junto do projeto de monitoramento de condições, testes vem apontando que a plantação de soja em estufas, aumentam a resistência e, principalmente o controle das condições ideais. O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 plantio em estufa eleva em até 30% a produtividade em comparação com cultivo tradicional, em áreas abertas. Como motivo principal, o maior controle do microclima.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19E01FC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As safras são previamente vendidas, além de esperarem certezas, os clientes prezam pela boa qualidade para que mantenha a credibilidade do produtor. Segundo a Datagro, 4,90% da produção estimada da oleaginosa safra 2022/23 está vendida, esse volume está abaixo dos 5,20% da média dos últimos cinco anos 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lastRenderedPageBreak/>
        <w:t>e bem abaixo dos 11% do recorde registrado no mesmo período de 2021. Essa postura conservadora tem muito a ver com a insegurança dos produtores com relação ao nível tecnológico que será possível adotar nesta próxima safra.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5BED539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Nosso projeto vai mapear as estufas a partir da informação de hectares, instalar sensores e identificar quando temperatura e umidade ultrapassarem a condição ideal. As safras são previamente vendidas, além de esperarem certezas, os clientes prezam pela boa qualidade para que mantenha a credibilidade do produtor.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506B9C8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Assim, é evitada a perda de sementes e o aproveitamento da safra deve aumentar em até 30%, reduzindo os custos de perda e aumentando o lucro sobre o faturamento da empresa.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E1211D6" w14:textId="72A56280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Estima-se que o valor perdido por safra é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superior a um milhão e 500 mil toneladas por ano, resultando em cifras superiores a 700 milhões de reais. </w:t>
      </w:r>
      <w:r w:rsidR="002D087E" w:rsidRPr="001457B7">
        <w:rPr>
          <w:rFonts w:ascii="Cambria" w:hAnsi="Cambria"/>
          <w:spacing w:val="7"/>
          <w:sz w:val="22"/>
          <w:szCs w:val="22"/>
        </w:rPr>
        <w:t xml:space="preserve">É importante ressaltar que </w:t>
      </w:r>
      <w:r w:rsidR="00EB495E" w:rsidRPr="001457B7">
        <w:rPr>
          <w:rFonts w:ascii="Cambria" w:hAnsi="Cambria"/>
          <w:spacing w:val="7"/>
          <w:sz w:val="22"/>
          <w:szCs w:val="22"/>
        </w:rPr>
        <w:t>não é estragad</w:t>
      </w:r>
      <w:r w:rsidR="000512F4">
        <w:rPr>
          <w:rFonts w:ascii="Cambria" w:hAnsi="Cambria"/>
          <w:spacing w:val="7"/>
          <w:sz w:val="22"/>
          <w:szCs w:val="22"/>
        </w:rPr>
        <w:t>a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a </w:t>
      </w:r>
      <w:r w:rsidR="00106AF7" w:rsidRPr="001457B7">
        <w:rPr>
          <w:rFonts w:ascii="Cambria" w:hAnsi="Cambria"/>
          <w:spacing w:val="7"/>
          <w:sz w:val="22"/>
          <w:szCs w:val="22"/>
        </w:rPr>
        <w:t>soja,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mas sim o </w:t>
      </w:r>
      <w:r w:rsidR="00F52D69" w:rsidRPr="001457B7">
        <w:rPr>
          <w:rFonts w:ascii="Cambria" w:hAnsi="Cambria"/>
          <w:spacing w:val="7"/>
          <w:sz w:val="22"/>
          <w:szCs w:val="22"/>
        </w:rPr>
        <w:t>desperdício em quantidade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porque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a qualidade do produto é </w:t>
      </w:r>
      <w:r w:rsidR="00EB495E" w:rsidRPr="001457B7">
        <w:rPr>
          <w:rFonts w:ascii="Cambria" w:hAnsi="Cambria"/>
          <w:spacing w:val="7"/>
          <w:sz w:val="22"/>
          <w:szCs w:val="22"/>
        </w:rPr>
        <w:t>a principa</w:t>
      </w:r>
      <w:r w:rsidR="006251E2" w:rsidRPr="001457B7">
        <w:rPr>
          <w:rFonts w:ascii="Cambria" w:hAnsi="Cambria"/>
          <w:spacing w:val="7"/>
          <w:sz w:val="22"/>
          <w:szCs w:val="22"/>
        </w:rPr>
        <w:t>l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afetada de modo expressivo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, então com o controle de monitoramento </w:t>
      </w:r>
      <w:r w:rsidR="00FC76A1"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a perda deve diminuir em 30%.</w:t>
      </w:r>
    </w:p>
    <w:p w14:paraId="489B6557" w14:textId="61884147" w:rsidR="00D07608" w:rsidRDefault="00846D33" w:rsidP="001457B7">
      <w:pPr>
        <w:spacing w:before="0" w:line="360" w:lineRule="auto"/>
        <w:rPr>
          <w:rFonts w:ascii="Cambria" w:hAnsi="Cambria" w:cs="Open Sans"/>
          <w:color w:val="auto"/>
          <w:shd w:val="clear" w:color="auto" w:fill="FFFFFF"/>
        </w:rPr>
      </w:pPr>
      <w:r w:rsidRPr="001457B7">
        <w:rPr>
          <w:rFonts w:ascii="Cambria" w:hAnsi="Cambria" w:cs="Open Sans"/>
          <w:color w:val="auto"/>
          <w:shd w:val="clear" w:color="auto" w:fill="FFFFFF"/>
        </w:rPr>
        <w:t>Nosso projeto vai mapear as estufas a partir da informação de hectares, instalar sensores e identificar quando temperatura e umidade ultrapassarem a condição ideal.</w:t>
      </w:r>
      <w:r w:rsidR="00B81A56" w:rsidRPr="001457B7">
        <w:rPr>
          <w:rFonts w:ascii="Cambria" w:hAnsi="Cambria" w:cs="Open Sans"/>
          <w:color w:val="auto"/>
          <w:shd w:val="clear" w:color="auto" w:fill="FFFFFF"/>
        </w:rPr>
        <w:t xml:space="preserve"> </w:t>
      </w:r>
      <w:r w:rsidR="000D2E84" w:rsidRPr="001457B7">
        <w:rPr>
          <w:rFonts w:ascii="Cambria" w:hAnsi="Cambria" w:cs="Open Sans"/>
          <w:color w:val="auto"/>
          <w:shd w:val="clear" w:color="auto" w:fill="FFFFFF"/>
        </w:rPr>
        <w:t xml:space="preserve">As safras são previamente vendidas, </w:t>
      </w:r>
      <w:r w:rsidR="000B7DB5" w:rsidRPr="001457B7">
        <w:rPr>
          <w:rFonts w:ascii="Cambria" w:hAnsi="Cambria" w:cs="Open Sans"/>
          <w:color w:val="auto"/>
          <w:shd w:val="clear" w:color="auto" w:fill="FFFFFF"/>
        </w:rPr>
        <w:t xml:space="preserve">além de esperarem certezas, os clientes </w:t>
      </w:r>
      <w:r w:rsidR="000F49CF" w:rsidRPr="001457B7">
        <w:rPr>
          <w:rFonts w:ascii="Cambria" w:hAnsi="Cambria" w:cs="Open Sans"/>
          <w:color w:val="auto"/>
          <w:shd w:val="clear" w:color="auto" w:fill="FFFFFF"/>
        </w:rPr>
        <w:t>prezam pela boa qualidade para que mantenha a credibilidade do produtor.</w:t>
      </w:r>
    </w:p>
    <w:p w14:paraId="433D2FE9" w14:textId="77777777" w:rsidR="002B0A14" w:rsidRPr="001457B7" w:rsidRDefault="002B0A14" w:rsidP="001457B7">
      <w:pPr>
        <w:spacing w:before="0" w:line="360" w:lineRule="auto"/>
        <w:rPr>
          <w:rFonts w:ascii="Cambria" w:hAnsi="Cambria" w:cs="Open Sans"/>
          <w:color w:val="auto"/>
          <w:shd w:val="clear" w:color="auto" w:fill="FFFFFF"/>
        </w:rPr>
      </w:pPr>
    </w:p>
    <w:p w14:paraId="607BADD1" w14:textId="4A9D27C0" w:rsidR="00864CC9" w:rsidRPr="001457B7" w:rsidRDefault="00864CC9" w:rsidP="002B0A1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Escopo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03C80FDC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D1511BC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A solução será entregue ao cliente no formato de instalação de sensores em Arduino e acesso a uma plataforma WEB disponibilizando ao usuário logado, informações de temperatura e umidade das regiões que estarão instalados os sensores. É premissa que o plantio a ser monitorado esteja ocorrendo em estufas. A solução limita-se ao monitoramento do microclima em plantações de soja que estejam em atividade no momento da instalação e à captura de temperatura ambiente e umidade relativa do ar que estejam entre -55°C – 150°C e 20% – 90%, respectivamente. A continuidade de oferecimento dos serviços está atrelada à continuidade de vínculo criado a partir de mensalidade e plano escolhido (básico ou premium).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45C985F1" w14:textId="033D581C" w:rsidR="00FB3DF7" w:rsidRDefault="00FB3DF7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E5E917A" w14:textId="77777777" w:rsidR="00FB3DF7" w:rsidRPr="001457B7" w:rsidRDefault="00FB3DF7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60079153" w14:textId="4DD4883E" w:rsidR="00864CC9" w:rsidRDefault="00864CC9" w:rsidP="002B0A1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Objetivo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D7B99FF" w14:textId="77777777" w:rsidR="002B0A14" w:rsidRPr="00E808E0" w:rsidRDefault="002B0A14" w:rsidP="002B0A1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</w:p>
    <w:p w14:paraId="1D5EFC9D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Controlar o microclima (temperatura e umidade) do plantio de soja em estufas para minimizar os impactos e desperdícios por safra.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5F0DB543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43060EB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CB90FA3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EC879A8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D3A52BE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9AB052A" w14:textId="19E596D9" w:rsidR="001519E1" w:rsidRDefault="001519E1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7D8CAB1" w14:textId="77777777" w:rsidR="002B0A14" w:rsidRPr="001457B7" w:rsidRDefault="002B0A14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0CB3FDC6" w14:textId="60246EEE" w:rsidR="00864CC9" w:rsidRDefault="00864CC9" w:rsidP="002B0A1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Principais requisitos</w:t>
      </w:r>
    </w:p>
    <w:p w14:paraId="1CCCF67D" w14:textId="69FD548E" w:rsidR="00FB3DF7" w:rsidRPr="00FB3DF7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A4C76" wp14:editId="5DDFA920">
            <wp:simplePos x="0" y="0"/>
            <wp:positionH relativeFrom="margin">
              <wp:posOffset>-185564</wp:posOffset>
            </wp:positionH>
            <wp:positionV relativeFrom="paragraph">
              <wp:posOffset>294640</wp:posOffset>
            </wp:positionV>
            <wp:extent cx="6962775" cy="2352841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35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92F30" w14:textId="5B410F85" w:rsidR="00300C45" w:rsidRDefault="00300C45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45861315" w14:textId="639A358B" w:rsidR="00FB3DF7" w:rsidRPr="00FB3DF7" w:rsidRDefault="00FB3DF7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CF4234A" w14:textId="5E5D635E" w:rsidR="00C25458" w:rsidRPr="00C25458" w:rsidRDefault="00C25458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7FEE0808" w14:textId="5491CB6C" w:rsidR="00300C45" w:rsidRDefault="00300C45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6956AE7" w14:textId="55ABFE13" w:rsidR="00C25458" w:rsidRDefault="00C25458" w:rsidP="000D5CB2">
      <w:pPr>
        <w:pStyle w:val="paragraph"/>
        <w:spacing w:before="0" w:beforeAutospacing="0" w:after="0" w:afterAutospacing="0" w:line="360" w:lineRule="auto"/>
        <w:ind w:left="720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798D9AB" w14:textId="4525D090" w:rsidR="00C25458" w:rsidRDefault="00C25458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1006B95" w14:textId="3716CC95" w:rsidR="00C25458" w:rsidRDefault="00C25458" w:rsidP="000D5CB2">
      <w:pPr>
        <w:pStyle w:val="paragraph"/>
        <w:spacing w:before="0" w:beforeAutospacing="0" w:after="0" w:afterAutospacing="0" w:line="360" w:lineRule="auto"/>
        <w:ind w:left="720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CF36F10" w14:textId="2F190E5C" w:rsidR="00305170" w:rsidRDefault="00305170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  <w:bookmarkStart w:id="0" w:name="_Hlk112770613"/>
    </w:p>
    <w:p w14:paraId="66E98D10" w14:textId="50B95369" w:rsidR="00F02174" w:rsidRDefault="00F02174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7CA155A" w14:textId="3A733BCC" w:rsidR="00F02174" w:rsidRDefault="001519E1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  <w:r w:rsidRPr="001519E1">
        <w:rPr>
          <w:noProof/>
        </w:rPr>
        <w:drawing>
          <wp:anchor distT="0" distB="0" distL="114300" distR="114300" simplePos="0" relativeHeight="251660288" behindDoc="0" locked="0" layoutInCell="1" allowOverlap="1" wp14:anchorId="016CDC3E" wp14:editId="6848E94B">
            <wp:simplePos x="0" y="0"/>
            <wp:positionH relativeFrom="column">
              <wp:posOffset>-173990</wp:posOffset>
            </wp:positionH>
            <wp:positionV relativeFrom="paragraph">
              <wp:posOffset>181610</wp:posOffset>
            </wp:positionV>
            <wp:extent cx="6943733" cy="2162175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3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975F7" w14:textId="41CA4F1B" w:rsidR="001519E1" w:rsidRDefault="001519E1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bookmarkEnd w:id="0"/>
    <w:p w14:paraId="6CB80210" w14:textId="0ADA8E47" w:rsidR="00864CC9" w:rsidRPr="001457B7" w:rsidRDefault="00864CC9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/>
          <w:sz w:val="22"/>
          <w:szCs w:val="22"/>
        </w:rPr>
      </w:pPr>
    </w:p>
    <w:p w14:paraId="027ADA25" w14:textId="203D48B3" w:rsidR="00561F12" w:rsidRPr="00561F12" w:rsidRDefault="00561F12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7026E7A8" w14:textId="05E5E276" w:rsidR="00561F12" w:rsidRPr="00561F12" w:rsidRDefault="00561F12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412619A6" w14:textId="5DB0F95B" w:rsidR="00561F12" w:rsidRDefault="00561F12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79A3DAFB" w14:textId="5B28C585" w:rsidR="001519E1" w:rsidRDefault="001519E1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1DD26CD2" w14:textId="7F69781E" w:rsidR="001519E1" w:rsidRDefault="001519E1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61BE2E09" w14:textId="38F2CD06" w:rsidR="001519E1" w:rsidRDefault="001519E1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05EAE821" w14:textId="5A902A93" w:rsidR="001519E1" w:rsidRDefault="000D5CB2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D5954" wp14:editId="05D64221">
            <wp:simplePos x="0" y="0"/>
            <wp:positionH relativeFrom="margin">
              <wp:posOffset>-184785</wp:posOffset>
            </wp:positionH>
            <wp:positionV relativeFrom="paragraph">
              <wp:posOffset>128905</wp:posOffset>
            </wp:positionV>
            <wp:extent cx="6951533" cy="1828800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5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F1C3" w14:textId="77EFEDAF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5DCEDCF2" w14:textId="63FF2AF2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4F1F697E" w14:textId="031EEFFA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54E8FE32" w14:textId="096C9CBC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26C5973D" w14:textId="0547C8D2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2DEFC29C" w14:textId="26CA41F5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8512873" w14:textId="1C899274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64C43B57" w14:textId="57255238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4DD01179" w14:textId="423B34B6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7461F737" w14:textId="6D55F5A9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15BE37D4" w14:textId="3D7074FE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1E44F7DC" w14:textId="56E5869E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E6A311E" w14:textId="72E4A331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48558629" w14:textId="77777777" w:rsidR="002B0A14" w:rsidRDefault="002B0A14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8A6EC73" w14:textId="2E18A08E" w:rsidR="001519E1" w:rsidRDefault="001519E1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01D421E2" w14:textId="42249AB7" w:rsidR="008B058A" w:rsidRDefault="008B058A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1150407E" w14:textId="77777777" w:rsidR="008B058A" w:rsidRPr="00561F12" w:rsidRDefault="008B058A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6A34130D" w14:textId="0880802E" w:rsidR="00864CC9" w:rsidRPr="002B0A14" w:rsidRDefault="00864CC9" w:rsidP="002B0A1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b/>
          <w:bCs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Diagrama de negócios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ACBC1A5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5D0D4AC" w14:textId="231EAF06" w:rsidR="00864CC9" w:rsidRPr="001457B7" w:rsidRDefault="00CE6EDC" w:rsidP="00E051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/>
          <w:sz w:val="22"/>
          <w:szCs w:val="22"/>
        </w:rPr>
      </w:pPr>
      <w:r w:rsidRPr="001457B7">
        <w:rPr>
          <w:rFonts w:ascii="Cambria" w:hAnsi="Cambria"/>
          <w:noProof/>
          <w:sz w:val="22"/>
          <w:szCs w:val="22"/>
        </w:rPr>
        <w:drawing>
          <wp:inline distT="0" distB="0" distL="0" distR="0" wp14:anchorId="6B2D503E" wp14:editId="2B67A3D7">
            <wp:extent cx="6240143" cy="3533775"/>
            <wp:effectExtent l="0" t="0" r="889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110" cy="35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C88" w14:textId="0FE412A8" w:rsidR="00864CC9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BAC7ED0" w14:textId="7D57EB3D" w:rsidR="002B0A14" w:rsidRPr="002B0A14" w:rsidRDefault="002B0A14" w:rsidP="002B0A1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Style w:val="eop"/>
          <w:rFonts w:ascii="Cambria" w:hAnsi="Cambria"/>
          <w:b/>
          <w:bCs/>
          <w:sz w:val="22"/>
          <w:szCs w:val="22"/>
        </w:rPr>
      </w:pPr>
      <w:r>
        <w:rPr>
          <w:rStyle w:val="eop"/>
          <w:rFonts w:ascii="Cambria" w:hAnsi="Cambria"/>
          <w:b/>
          <w:bCs/>
          <w:sz w:val="22"/>
          <w:szCs w:val="22"/>
        </w:rPr>
        <w:t xml:space="preserve"> </w:t>
      </w:r>
      <w:r w:rsidRPr="002B0A14">
        <w:rPr>
          <w:rStyle w:val="eop"/>
          <w:rFonts w:ascii="Cambria" w:hAnsi="Cambria"/>
          <w:b/>
          <w:bCs/>
          <w:sz w:val="22"/>
          <w:szCs w:val="22"/>
        </w:rPr>
        <w:t>Diagrama de solução</w:t>
      </w:r>
    </w:p>
    <w:p w14:paraId="2258C10A" w14:textId="10AD02EA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96F5E65" w14:textId="30E877E6" w:rsidR="002B0A14" w:rsidRDefault="002B0A14" w:rsidP="002B0A1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A7AC05" wp14:editId="63E83E82">
            <wp:simplePos x="0" y="0"/>
            <wp:positionH relativeFrom="margin">
              <wp:posOffset>311785</wp:posOffset>
            </wp:positionH>
            <wp:positionV relativeFrom="paragraph">
              <wp:posOffset>81915</wp:posOffset>
            </wp:positionV>
            <wp:extent cx="5610225" cy="3638381"/>
            <wp:effectExtent l="0" t="0" r="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64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45E69" w14:textId="77777777" w:rsidR="002B0A14" w:rsidRDefault="002B0A14" w:rsidP="002B0A1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E1802AA" w14:textId="77777777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7C758DD3" w14:textId="44CEDB00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4EB478E0" w14:textId="7C8DF619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D271D48" w14:textId="109B4B45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0A35023" w14:textId="04461FCB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13E5064" w14:textId="1E9ED529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4E644EA6" w14:textId="792A1E74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FDF3469" w14:textId="10EA8C1F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10E2AED" w14:textId="67917946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2E64E97" w14:textId="6861E0BA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DF732AA" w14:textId="5F5F573B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7A26A77" w14:textId="5CDB56FB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5A4CFC5" w14:textId="7EC3AAAE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377C78D" w14:textId="152F4D42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2B39911" w14:textId="4F0414F0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AA42D60" w14:textId="376DB52F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6CCA8D7" w14:textId="7475EEA2" w:rsidR="002B0A14" w:rsidRDefault="002B0A14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3ECF9AA" w14:textId="77777777" w:rsidR="00561F12" w:rsidRPr="00561F12" w:rsidRDefault="00561F12" w:rsidP="002B0A1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C30E346" w14:textId="5619E821" w:rsidR="00864CC9" w:rsidRDefault="00864CC9" w:rsidP="002B0A1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Ferramenta escolhida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0596F54" w14:textId="7EB63165" w:rsidR="00574A4B" w:rsidRPr="001457B7" w:rsidRDefault="00574A4B" w:rsidP="00574A4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3A8BD46A" w14:textId="3AB3BBD0" w:rsidR="00864CC9" w:rsidRDefault="00864CC9" w:rsidP="001457B7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  <w:r w:rsidR="00574A4B">
        <w:rPr>
          <w:rStyle w:val="eop"/>
          <w:rFonts w:ascii="Cambria" w:hAnsi="Cambria"/>
          <w:sz w:val="22"/>
          <w:szCs w:val="22"/>
        </w:rPr>
        <w:t>Ferrame</w:t>
      </w:r>
      <w:r w:rsidR="00AB323E">
        <w:rPr>
          <w:rStyle w:val="eop"/>
          <w:rFonts w:ascii="Cambria" w:hAnsi="Cambria"/>
          <w:sz w:val="22"/>
          <w:szCs w:val="22"/>
        </w:rPr>
        <w:t>nta</w:t>
      </w:r>
      <w:r w:rsidR="00CB040C">
        <w:rPr>
          <w:rStyle w:val="eop"/>
          <w:rFonts w:ascii="Cambria" w:hAnsi="Cambria"/>
          <w:sz w:val="22"/>
          <w:szCs w:val="22"/>
        </w:rPr>
        <w:t xml:space="preserve"> </w:t>
      </w:r>
      <w:r w:rsidR="002B0A14">
        <w:rPr>
          <w:rStyle w:val="eop"/>
          <w:rFonts w:ascii="Cambria" w:hAnsi="Cambria"/>
          <w:sz w:val="22"/>
          <w:szCs w:val="22"/>
        </w:rPr>
        <w:t>E</w:t>
      </w:r>
      <w:r w:rsidR="002834EA">
        <w:rPr>
          <w:rStyle w:val="eop"/>
          <w:rFonts w:ascii="Cambria" w:hAnsi="Cambria"/>
          <w:sz w:val="22"/>
          <w:szCs w:val="22"/>
        </w:rPr>
        <w:t>scolhida</w:t>
      </w:r>
      <w:r w:rsidR="00E051BE">
        <w:rPr>
          <w:rStyle w:val="eop"/>
          <w:rFonts w:ascii="Cambria" w:hAnsi="Cambria"/>
          <w:sz w:val="22"/>
          <w:szCs w:val="22"/>
        </w:rPr>
        <w:t xml:space="preserve">: </w:t>
      </w:r>
      <w:proofErr w:type="spellStart"/>
      <w:r w:rsidR="00E051BE">
        <w:rPr>
          <w:rStyle w:val="eop"/>
          <w:rFonts w:ascii="Cambria" w:hAnsi="Cambria"/>
          <w:sz w:val="22"/>
          <w:szCs w:val="22"/>
        </w:rPr>
        <w:t>Planner</w:t>
      </w:r>
      <w:proofErr w:type="spellEnd"/>
    </w:p>
    <w:p w14:paraId="2CE2A5C0" w14:textId="77777777" w:rsidR="000D5CB2" w:rsidRDefault="000D5CB2" w:rsidP="001457B7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FD4DEC5" w14:textId="21530514" w:rsidR="00676FBD" w:rsidRPr="000D5CB2" w:rsidRDefault="000D5CB2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</w:rPr>
        <w:t>A ferramenta escolhida foi o Planner, ferramenta de gerenciamento de tarefas para equipes desenvolvida pela Microsoft por sua interface intuitiva, integração com outros produtos Office 365 já em uso pela equipe e por possuir um aplicativo para smartphones, possibilitando assim, que as equipes se comuniquem mesmo não estando em frente ao computador. O Planner da equipe pode ser acessado pelo link:</w:t>
      </w:r>
    </w:p>
    <w:p w14:paraId="0326CD43" w14:textId="07395A62" w:rsidR="00E051BE" w:rsidRDefault="00E051BE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  <w:r w:rsidRPr="00E051BE">
        <w:rPr>
          <w:rStyle w:val="eop"/>
          <w:rFonts w:ascii="Cambria" w:hAnsi="Cambria"/>
          <w:sz w:val="22"/>
          <w:szCs w:val="22"/>
          <w:u w:val="single"/>
        </w:rPr>
        <w:t>https://tasks.office.com/sptech.school/pt-BR/Home/Planner/#/plantaskboard?groupId=9ce4913d-b382-42fc-a063-ce47e6ea0620&amp;planId=zfklpMOTFU-j_g8GXC2wOGQABaR6</w:t>
      </w:r>
    </w:p>
    <w:p w14:paraId="07C0A534" w14:textId="0CEDE6EF" w:rsidR="00676FBD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DC12483" w14:textId="1425E061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C1DA93B" w14:textId="68F1F48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53FC74D" w14:textId="1ACD950A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BDB5FB9" w14:textId="09F413C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3C4190DA" w14:textId="3A5EC0E1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01A4EBA" w14:textId="6C4B3159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BB1263C" w14:textId="76148BDC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D465C61" w14:textId="5F52A69D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0CEC9C7" w14:textId="181F8A9F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D15B980" w14:textId="157A2A46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AB47532" w14:textId="4800AC02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CD3AAB2" w14:textId="3F484847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309AEEC" w14:textId="3588797D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FA97D83" w14:textId="3440E0E9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380107B6" w14:textId="1A91AC62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18EE838" w14:textId="426F8429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B2DEE3D" w14:textId="3C196FBB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36E01D0B" w14:textId="4EC70D1B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54EA40B" w14:textId="74F80EAA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B577356" w14:textId="14F09385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C5810BB" w14:textId="0986D7B7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50E2BAC" w14:textId="5BAE350F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536568B" w14:textId="50A2E105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39F6472" w14:textId="64DD24E8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2DDBAAA" w14:textId="5F4ED230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DE271BF" w14:textId="77777777" w:rsidR="002B0A14" w:rsidRDefault="002B0A14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F044F0C" w14:textId="77777777" w:rsidR="00E808E0" w:rsidRPr="00C04921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86647F0" w14:textId="263C42DF" w:rsidR="00B13DA9" w:rsidRDefault="000D5CB2" w:rsidP="00B13DA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  <w:r>
        <w:rPr>
          <w:rStyle w:val="eop"/>
          <w:rFonts w:ascii="Cambria" w:hAnsi="Cambria"/>
          <w:b/>
          <w:bCs/>
          <w:color w:val="002060"/>
          <w:sz w:val="40"/>
          <w:szCs w:val="40"/>
        </w:rPr>
        <w:t xml:space="preserve">Referência </w:t>
      </w:r>
      <w:r w:rsidR="00B13DA9" w:rsidRPr="00A220DA">
        <w:rPr>
          <w:rStyle w:val="eop"/>
          <w:rFonts w:ascii="Cambria" w:hAnsi="Cambria"/>
          <w:b/>
          <w:bCs/>
          <w:color w:val="002060"/>
          <w:sz w:val="40"/>
          <w:szCs w:val="40"/>
        </w:rPr>
        <w:t>Bibliografia</w:t>
      </w:r>
    </w:p>
    <w:p w14:paraId="70DE2C6A" w14:textId="77777777" w:rsidR="000D5CB2" w:rsidRPr="00A220DA" w:rsidRDefault="000D5CB2" w:rsidP="00B13DA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</w:p>
    <w:p w14:paraId="2DBE2F33" w14:textId="56DA7396" w:rsidR="0056756A" w:rsidRPr="000D5CB2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sz w:val="22"/>
          <w:szCs w:val="22"/>
        </w:rPr>
      </w:pPr>
      <w:hyperlink r:id="rId16" w:history="1">
        <w:r w:rsidR="00E01C5F" w:rsidRPr="000D5CB2">
          <w:rPr>
            <w:rStyle w:val="Hyperlink"/>
            <w:rFonts w:ascii="Cambria" w:hAnsi="Cambria"/>
            <w:color w:val="auto"/>
            <w:sz w:val="22"/>
            <w:szCs w:val="22"/>
          </w:rPr>
          <w:t>https://www.canalrural.com.br/programas/informacao/mercado-e-cia/problemas-climaticos-devem-impactar-plantio-da-soja-no-brasil-diz-arc-mercosul/</w:t>
        </w:r>
      </w:hyperlink>
    </w:p>
    <w:p w14:paraId="1EA59EF0" w14:textId="5D644FAB" w:rsidR="00E01C5F" w:rsidRPr="000D5CB2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sz w:val="22"/>
          <w:szCs w:val="22"/>
        </w:rPr>
      </w:pPr>
      <w:hyperlink r:id="rId17" w:anchor=":~:text=A%20lideran%C3%A7a%20da%20soja%20na,mesmo%20na%20produ%C3%A7%C3%A3o%20de%20biocombust%C3%ADveis" w:history="1">
        <w:r w:rsidR="00E01C5F" w:rsidRPr="000D5CB2">
          <w:rPr>
            <w:rStyle w:val="Hyperlink"/>
            <w:rFonts w:ascii="Cambria" w:hAnsi="Cambria"/>
            <w:color w:val="auto"/>
            <w:sz w:val="22"/>
            <w:szCs w:val="22"/>
          </w:rPr>
          <w:t>https://www.stoller.com.br/importancia-da-soja-para-a-agricultura-brasileira/#:~:text=A%20lideran%C3%A7a%20da%20soja%20na,mesmo%20na%20produ%C3%A7%C3%A3o%20de%20biocombust%C3%ADveis</w:t>
        </w:r>
      </w:hyperlink>
    </w:p>
    <w:p w14:paraId="7529F787" w14:textId="3785E28A" w:rsidR="00E01C5F" w:rsidRPr="000D5CB2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sz w:val="22"/>
          <w:szCs w:val="22"/>
        </w:rPr>
      </w:pPr>
      <w:hyperlink r:id="rId18" w:history="1">
        <w:r w:rsidR="00E01C5F" w:rsidRPr="000D5CB2">
          <w:rPr>
            <w:rStyle w:val="Hyperlink"/>
            <w:rFonts w:ascii="Cambria" w:hAnsi="Cambria"/>
            <w:color w:val="auto"/>
            <w:sz w:val="22"/>
            <w:szCs w:val="22"/>
          </w:rPr>
          <w:t>https://www.embrapa.br/web/portal/soja/cultivos/soja1/historia</w:t>
        </w:r>
      </w:hyperlink>
    </w:p>
    <w:p w14:paraId="03913976" w14:textId="5080E9AD" w:rsidR="00E01C5F" w:rsidRPr="000D5CB2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sz w:val="22"/>
          <w:szCs w:val="22"/>
        </w:rPr>
      </w:pPr>
      <w:hyperlink r:id="rId19" w:history="1">
        <w:r w:rsidR="0043461C" w:rsidRPr="000D5CB2">
          <w:rPr>
            <w:rStyle w:val="Hyperlink"/>
            <w:rFonts w:ascii="Cambria" w:hAnsi="Cambria"/>
            <w:color w:val="auto"/>
            <w:sz w:val="22"/>
            <w:szCs w:val="22"/>
          </w:rPr>
          <w:t>https://www.campograndenews.com.br/economia/seca-causa-prejuizo-de-quase-r-3-bilhoes-na-safra-de-soja-em-ms</w:t>
        </w:r>
      </w:hyperlink>
    </w:p>
    <w:p w14:paraId="01C7A896" w14:textId="77777777" w:rsidR="0043461C" w:rsidRPr="001457B7" w:rsidRDefault="0043461C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</w:p>
    <w:p w14:paraId="4667F859" w14:textId="49E4902B" w:rsidR="00CC0F8E" w:rsidRPr="00AD5B44" w:rsidRDefault="00CC0F8E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</w:p>
    <w:sectPr w:rsidR="00CC0F8E" w:rsidRPr="00AD5B44" w:rsidSect="002B68ED">
      <w:headerReference w:type="even" r:id="rId20"/>
      <w:headerReference w:type="default" r:id="rId21"/>
      <w:headerReference w:type="first" r:id="rId22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17B7" w14:textId="77777777" w:rsidR="00C36DC5" w:rsidRDefault="00C36DC5" w:rsidP="00131939">
      <w:r>
        <w:separator/>
      </w:r>
    </w:p>
  </w:endnote>
  <w:endnote w:type="continuationSeparator" w:id="0">
    <w:p w14:paraId="6A6750D8" w14:textId="77777777" w:rsidR="00C36DC5" w:rsidRDefault="00C36DC5" w:rsidP="00131939">
      <w:r>
        <w:continuationSeparator/>
      </w:r>
    </w:p>
  </w:endnote>
  <w:endnote w:type="continuationNotice" w:id="1">
    <w:p w14:paraId="36C0D9CC" w14:textId="77777777" w:rsidR="00C36DC5" w:rsidRDefault="00C36DC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D160" w14:textId="77777777" w:rsidR="00C36DC5" w:rsidRDefault="00C36DC5" w:rsidP="00131939">
      <w:r>
        <w:separator/>
      </w:r>
    </w:p>
  </w:footnote>
  <w:footnote w:type="continuationSeparator" w:id="0">
    <w:p w14:paraId="4AD19D76" w14:textId="77777777" w:rsidR="00C36DC5" w:rsidRDefault="00C36DC5" w:rsidP="00131939">
      <w:r>
        <w:continuationSeparator/>
      </w:r>
    </w:p>
  </w:footnote>
  <w:footnote w:type="continuationNotice" w:id="1">
    <w:p w14:paraId="21738CD7" w14:textId="77777777" w:rsidR="00C36DC5" w:rsidRDefault="00C36DC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9C6"/>
    <w:multiLevelType w:val="multilevel"/>
    <w:tmpl w:val="0E70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F5200"/>
    <w:multiLevelType w:val="multilevel"/>
    <w:tmpl w:val="096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42A97"/>
    <w:multiLevelType w:val="hybridMultilevel"/>
    <w:tmpl w:val="126E4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CC4728"/>
    <w:multiLevelType w:val="multilevel"/>
    <w:tmpl w:val="FF1A1A80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C48EB"/>
    <w:multiLevelType w:val="multilevel"/>
    <w:tmpl w:val="4F201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520A"/>
    <w:multiLevelType w:val="hybridMultilevel"/>
    <w:tmpl w:val="17268F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3E2AB3"/>
    <w:multiLevelType w:val="multilevel"/>
    <w:tmpl w:val="B7B8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A249D"/>
    <w:multiLevelType w:val="multilevel"/>
    <w:tmpl w:val="4F201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B5FEF"/>
    <w:multiLevelType w:val="multilevel"/>
    <w:tmpl w:val="5824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C27ED"/>
    <w:multiLevelType w:val="multilevel"/>
    <w:tmpl w:val="ADCABF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573AE"/>
    <w:multiLevelType w:val="multilevel"/>
    <w:tmpl w:val="5C884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236FC"/>
    <w:multiLevelType w:val="multilevel"/>
    <w:tmpl w:val="645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D40D6E"/>
    <w:multiLevelType w:val="multilevel"/>
    <w:tmpl w:val="D5388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473A1"/>
    <w:multiLevelType w:val="hybridMultilevel"/>
    <w:tmpl w:val="F9BC3BD6"/>
    <w:lvl w:ilvl="0" w:tplc="96EAFF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95959" w:themeColor="text1" w:themeTint="A6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709BF"/>
    <w:multiLevelType w:val="multilevel"/>
    <w:tmpl w:val="210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AF5EC8"/>
    <w:multiLevelType w:val="multilevel"/>
    <w:tmpl w:val="4F201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023C94"/>
    <w:multiLevelType w:val="hybridMultilevel"/>
    <w:tmpl w:val="EC6205AE"/>
    <w:lvl w:ilvl="0" w:tplc="BAA01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0642F"/>
    <w:multiLevelType w:val="multilevel"/>
    <w:tmpl w:val="5C581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B16BC1"/>
    <w:multiLevelType w:val="multilevel"/>
    <w:tmpl w:val="13D41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E64763"/>
    <w:multiLevelType w:val="multilevel"/>
    <w:tmpl w:val="D7C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E524AB"/>
    <w:multiLevelType w:val="hybridMultilevel"/>
    <w:tmpl w:val="ED42B5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D32131"/>
    <w:multiLevelType w:val="hybridMultilevel"/>
    <w:tmpl w:val="21668E5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86904297">
    <w:abstractNumId w:val="10"/>
  </w:num>
  <w:num w:numId="2" w16cid:durableId="467818128">
    <w:abstractNumId w:val="24"/>
  </w:num>
  <w:num w:numId="3" w16cid:durableId="2034652596">
    <w:abstractNumId w:val="28"/>
  </w:num>
  <w:num w:numId="4" w16cid:durableId="122122112">
    <w:abstractNumId w:val="26"/>
  </w:num>
  <w:num w:numId="5" w16cid:durableId="68235484">
    <w:abstractNumId w:val="25"/>
  </w:num>
  <w:num w:numId="6" w16cid:durableId="874119594">
    <w:abstractNumId w:val="18"/>
  </w:num>
  <w:num w:numId="7" w16cid:durableId="99952074">
    <w:abstractNumId w:val="16"/>
  </w:num>
  <w:num w:numId="8" w16cid:durableId="731149662">
    <w:abstractNumId w:val="4"/>
  </w:num>
  <w:num w:numId="9" w16cid:durableId="1529180895">
    <w:abstractNumId w:val="29"/>
  </w:num>
  <w:num w:numId="10" w16cid:durableId="768353864">
    <w:abstractNumId w:val="27"/>
  </w:num>
  <w:num w:numId="11" w16cid:durableId="2054890221">
    <w:abstractNumId w:val="3"/>
  </w:num>
  <w:num w:numId="12" w16cid:durableId="224070927">
    <w:abstractNumId w:val="30"/>
  </w:num>
  <w:num w:numId="13" w16cid:durableId="813791340">
    <w:abstractNumId w:val="11"/>
  </w:num>
  <w:num w:numId="14" w16cid:durableId="698241299">
    <w:abstractNumId w:val="13"/>
  </w:num>
  <w:num w:numId="15" w16cid:durableId="1712421299">
    <w:abstractNumId w:val="19"/>
  </w:num>
  <w:num w:numId="16" w16cid:durableId="325016092">
    <w:abstractNumId w:val="8"/>
  </w:num>
  <w:num w:numId="17" w16cid:durableId="481429887">
    <w:abstractNumId w:val="15"/>
  </w:num>
  <w:num w:numId="18" w16cid:durableId="1994409673">
    <w:abstractNumId w:val="21"/>
  </w:num>
  <w:num w:numId="19" w16cid:durableId="1411930416">
    <w:abstractNumId w:val="17"/>
  </w:num>
  <w:num w:numId="20" w16cid:durableId="1945920927">
    <w:abstractNumId w:val="0"/>
  </w:num>
  <w:num w:numId="21" w16cid:durableId="362563021">
    <w:abstractNumId w:val="12"/>
  </w:num>
  <w:num w:numId="22" w16cid:durableId="335573906">
    <w:abstractNumId w:val="22"/>
  </w:num>
  <w:num w:numId="23" w16cid:durableId="67310081">
    <w:abstractNumId w:val="23"/>
  </w:num>
  <w:num w:numId="24" w16cid:durableId="1495141101">
    <w:abstractNumId w:val="31"/>
  </w:num>
  <w:num w:numId="25" w16cid:durableId="1213662384">
    <w:abstractNumId w:val="1"/>
  </w:num>
  <w:num w:numId="26" w16cid:durableId="299924136">
    <w:abstractNumId w:val="14"/>
  </w:num>
  <w:num w:numId="27" w16cid:durableId="1324703579">
    <w:abstractNumId w:val="6"/>
  </w:num>
  <w:num w:numId="28" w16cid:durableId="1689018270">
    <w:abstractNumId w:val="5"/>
  </w:num>
  <w:num w:numId="29" w16cid:durableId="1833913996">
    <w:abstractNumId w:val="7"/>
  </w:num>
  <w:num w:numId="30" w16cid:durableId="572087538">
    <w:abstractNumId w:val="33"/>
  </w:num>
  <w:num w:numId="31" w16cid:durableId="938293144">
    <w:abstractNumId w:val="32"/>
  </w:num>
  <w:num w:numId="32" w16cid:durableId="1092967694">
    <w:abstractNumId w:val="9"/>
  </w:num>
  <w:num w:numId="33" w16cid:durableId="1107849932">
    <w:abstractNumId w:val="20"/>
  </w:num>
  <w:num w:numId="34" w16cid:durableId="1235434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567E"/>
    <w:rsid w:val="0004134B"/>
    <w:rsid w:val="000512F4"/>
    <w:rsid w:val="000694DB"/>
    <w:rsid w:val="00083000"/>
    <w:rsid w:val="00096AE4"/>
    <w:rsid w:val="000B46FC"/>
    <w:rsid w:val="000B7DB5"/>
    <w:rsid w:val="000D2E84"/>
    <w:rsid w:val="000D5CB2"/>
    <w:rsid w:val="000D6DDD"/>
    <w:rsid w:val="000F49CF"/>
    <w:rsid w:val="00106AF7"/>
    <w:rsid w:val="001077C8"/>
    <w:rsid w:val="001162D0"/>
    <w:rsid w:val="00116512"/>
    <w:rsid w:val="00131939"/>
    <w:rsid w:val="001457B7"/>
    <w:rsid w:val="001519E1"/>
    <w:rsid w:val="00167012"/>
    <w:rsid w:val="001851CA"/>
    <w:rsid w:val="00187E35"/>
    <w:rsid w:val="00196451"/>
    <w:rsid w:val="00207E94"/>
    <w:rsid w:val="00211330"/>
    <w:rsid w:val="00220FC3"/>
    <w:rsid w:val="00246E56"/>
    <w:rsid w:val="002766F0"/>
    <w:rsid w:val="002834EA"/>
    <w:rsid w:val="002A5873"/>
    <w:rsid w:val="002B0A14"/>
    <w:rsid w:val="002B68ED"/>
    <w:rsid w:val="002D087E"/>
    <w:rsid w:val="002D7209"/>
    <w:rsid w:val="002E2C26"/>
    <w:rsid w:val="002E3E7E"/>
    <w:rsid w:val="002E514C"/>
    <w:rsid w:val="002E7CB1"/>
    <w:rsid w:val="002F04E5"/>
    <w:rsid w:val="00300C45"/>
    <w:rsid w:val="00304664"/>
    <w:rsid w:val="00305170"/>
    <w:rsid w:val="00321416"/>
    <w:rsid w:val="00330ECB"/>
    <w:rsid w:val="00331041"/>
    <w:rsid w:val="00340CBA"/>
    <w:rsid w:val="00351A6F"/>
    <w:rsid w:val="003619A2"/>
    <w:rsid w:val="00380D4E"/>
    <w:rsid w:val="003A3CE5"/>
    <w:rsid w:val="003B088C"/>
    <w:rsid w:val="003B1749"/>
    <w:rsid w:val="003F6C6C"/>
    <w:rsid w:val="004020CD"/>
    <w:rsid w:val="00412342"/>
    <w:rsid w:val="00416F8A"/>
    <w:rsid w:val="0043461C"/>
    <w:rsid w:val="00443304"/>
    <w:rsid w:val="00501E90"/>
    <w:rsid w:val="00512C51"/>
    <w:rsid w:val="00516C40"/>
    <w:rsid w:val="0052590E"/>
    <w:rsid w:val="00531D56"/>
    <w:rsid w:val="00561F12"/>
    <w:rsid w:val="0056756A"/>
    <w:rsid w:val="00570EC5"/>
    <w:rsid w:val="00574A4B"/>
    <w:rsid w:val="005A1D35"/>
    <w:rsid w:val="005B4283"/>
    <w:rsid w:val="005E3161"/>
    <w:rsid w:val="005F2DB5"/>
    <w:rsid w:val="00603750"/>
    <w:rsid w:val="00623E7C"/>
    <w:rsid w:val="006251E2"/>
    <w:rsid w:val="006263FD"/>
    <w:rsid w:val="00630845"/>
    <w:rsid w:val="00640B8C"/>
    <w:rsid w:val="006476F1"/>
    <w:rsid w:val="00671186"/>
    <w:rsid w:val="00676FBD"/>
    <w:rsid w:val="006838E4"/>
    <w:rsid w:val="00693DE9"/>
    <w:rsid w:val="006A100E"/>
    <w:rsid w:val="006B0A03"/>
    <w:rsid w:val="006C5F0C"/>
    <w:rsid w:val="006E3D3B"/>
    <w:rsid w:val="006E61E8"/>
    <w:rsid w:val="00715B2A"/>
    <w:rsid w:val="0073335D"/>
    <w:rsid w:val="00744861"/>
    <w:rsid w:val="00780A51"/>
    <w:rsid w:val="007A20EC"/>
    <w:rsid w:val="007A435C"/>
    <w:rsid w:val="00801CE3"/>
    <w:rsid w:val="00807ABA"/>
    <w:rsid w:val="00807B4C"/>
    <w:rsid w:val="00813D8D"/>
    <w:rsid w:val="00846D33"/>
    <w:rsid w:val="00860EE9"/>
    <w:rsid w:val="00864CC9"/>
    <w:rsid w:val="0086574C"/>
    <w:rsid w:val="00872BD3"/>
    <w:rsid w:val="00890866"/>
    <w:rsid w:val="008B058A"/>
    <w:rsid w:val="008B6915"/>
    <w:rsid w:val="008D3E13"/>
    <w:rsid w:val="008F07A8"/>
    <w:rsid w:val="008F5165"/>
    <w:rsid w:val="00961E21"/>
    <w:rsid w:val="009E172D"/>
    <w:rsid w:val="00A14D6A"/>
    <w:rsid w:val="00A220DA"/>
    <w:rsid w:val="00A222E3"/>
    <w:rsid w:val="00A36F09"/>
    <w:rsid w:val="00A379DB"/>
    <w:rsid w:val="00A45EFC"/>
    <w:rsid w:val="00A71EE3"/>
    <w:rsid w:val="00A82706"/>
    <w:rsid w:val="00A84F3A"/>
    <w:rsid w:val="00AA3D63"/>
    <w:rsid w:val="00AB323E"/>
    <w:rsid w:val="00AC2AFA"/>
    <w:rsid w:val="00AD5B44"/>
    <w:rsid w:val="00AD5E04"/>
    <w:rsid w:val="00AF1FAC"/>
    <w:rsid w:val="00B03B22"/>
    <w:rsid w:val="00B0425F"/>
    <w:rsid w:val="00B13DA9"/>
    <w:rsid w:val="00B45F4F"/>
    <w:rsid w:val="00B6074E"/>
    <w:rsid w:val="00B65C8C"/>
    <w:rsid w:val="00B706A2"/>
    <w:rsid w:val="00B81A56"/>
    <w:rsid w:val="00B859BB"/>
    <w:rsid w:val="00B870A8"/>
    <w:rsid w:val="00BAAB16"/>
    <w:rsid w:val="00BC6E15"/>
    <w:rsid w:val="00BD6AF2"/>
    <w:rsid w:val="00C04921"/>
    <w:rsid w:val="00C1654D"/>
    <w:rsid w:val="00C16BB3"/>
    <w:rsid w:val="00C1737E"/>
    <w:rsid w:val="00C25458"/>
    <w:rsid w:val="00C36DC5"/>
    <w:rsid w:val="00C724E9"/>
    <w:rsid w:val="00C72C03"/>
    <w:rsid w:val="00C75DC7"/>
    <w:rsid w:val="00C7604D"/>
    <w:rsid w:val="00C82687"/>
    <w:rsid w:val="00C91F2D"/>
    <w:rsid w:val="00CB040C"/>
    <w:rsid w:val="00CC0F18"/>
    <w:rsid w:val="00CC0F8E"/>
    <w:rsid w:val="00CC7C96"/>
    <w:rsid w:val="00CD2AAC"/>
    <w:rsid w:val="00CE6EDC"/>
    <w:rsid w:val="00D03162"/>
    <w:rsid w:val="00D058B8"/>
    <w:rsid w:val="00D07608"/>
    <w:rsid w:val="00D20296"/>
    <w:rsid w:val="00D20908"/>
    <w:rsid w:val="00D25FE0"/>
    <w:rsid w:val="00D62DDE"/>
    <w:rsid w:val="00D87E30"/>
    <w:rsid w:val="00D96289"/>
    <w:rsid w:val="00DB1622"/>
    <w:rsid w:val="00DB7DD4"/>
    <w:rsid w:val="00DD6161"/>
    <w:rsid w:val="00DE6996"/>
    <w:rsid w:val="00E01C5F"/>
    <w:rsid w:val="00E051BE"/>
    <w:rsid w:val="00E10081"/>
    <w:rsid w:val="00E1515F"/>
    <w:rsid w:val="00E3709E"/>
    <w:rsid w:val="00E808E0"/>
    <w:rsid w:val="00E84D51"/>
    <w:rsid w:val="00EA46B0"/>
    <w:rsid w:val="00EB495E"/>
    <w:rsid w:val="00EF52BF"/>
    <w:rsid w:val="00EF725B"/>
    <w:rsid w:val="00F02174"/>
    <w:rsid w:val="00F12D4F"/>
    <w:rsid w:val="00F52D69"/>
    <w:rsid w:val="00FB3DF7"/>
    <w:rsid w:val="00FC76A1"/>
    <w:rsid w:val="00FF06C8"/>
    <w:rsid w:val="00FF1806"/>
    <w:rsid w:val="00FF54AF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CF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AF1F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AF1FAC"/>
  </w:style>
  <w:style w:type="character" w:customStyle="1" w:styleId="eop">
    <w:name w:val="eop"/>
    <w:basedOn w:val="Fontepargpadro"/>
    <w:rsid w:val="00AF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embrapa.br/web/portal/soja/cultivos/soja1/historia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stoller.com.br/importancia-da-soja-para-a-agricultura-brasileir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analrural.com.br/programas/informacao/mercado-e-cia/problemas-climaticos-devem-impactar-plantio-da-soja-no-brasil-diz-arc-mercosul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campograndenews.com.br/economia/seca-causa-prejuizo-de-quase-r-3-bilhoes-na-safra-de-soja-em-m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13" ma:contentTypeDescription="Create a new document." ma:contentTypeScope="" ma:versionID="e42b4ef529a628534111d19632407b4d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f6175f9b49183d9813ffb910d44b8ecd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9B09A5-751E-4152-84BC-F17DA1449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1432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Maria Eduarda Bernadino</cp:lastModifiedBy>
  <cp:revision>3</cp:revision>
  <cp:lastPrinted>2021-11-24T22:39:00Z</cp:lastPrinted>
  <dcterms:created xsi:type="dcterms:W3CDTF">2022-10-15T22:49:00Z</dcterms:created>
  <dcterms:modified xsi:type="dcterms:W3CDTF">2022-10-15T23:05:00Z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  <property fmtid="{D5CDD505-2E9C-101B-9397-08002B2CF9AE}" pid="3" name="MediaServiceImageTags">
    <vt:lpwstr/>
  </property>
</Properties>
</file>