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60"/>
              <w:szCs w:val="60"/>
              <w:rtl w:val="0"/>
            </w:rPr>
            <w:t xml:space="preserve">第六章   程序模型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  <w:sz w:val="50"/>
          <w:szCs w:val="5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50"/>
              <w:szCs w:val="50"/>
              <w:rtl w:val="0"/>
            </w:rPr>
            <w:t xml:space="preserve">6-1資料流程圖</w:t>
          </w:r>
        </w:sdtContent>
      </w:sdt>
    </w:p>
    <w:p w:rsidR="00000000" w:rsidDel="00000000" w:rsidP="00000000" w:rsidRDefault="00000000" w:rsidRPr="00000000" w14:paraId="00000003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Fonts w:ascii="Arimo" w:cs="Arimo" w:eastAsia="Arimo" w:hAnsi="Arimo"/>
          <w:sz w:val="50"/>
          <w:szCs w:val="50"/>
        </w:rPr>
        <w:drawing>
          <wp:inline distB="114300" distT="114300" distL="114300" distR="114300">
            <wp:extent cx="2105025" cy="5295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Fonts w:ascii="Arimo" w:cs="Arimo" w:eastAsia="Arimo" w:hAnsi="Arimo"/>
          <w:sz w:val="50"/>
          <w:szCs w:val="50"/>
        </w:rPr>
        <w:drawing>
          <wp:inline distB="114300" distT="114300" distL="114300" distR="114300">
            <wp:extent cx="57312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Fonts w:ascii="Arimo" w:cs="Arimo" w:eastAsia="Arimo" w:hAnsi="Arimo"/>
          <w:sz w:val="50"/>
          <w:szCs w:val="50"/>
        </w:rPr>
        <w:drawing>
          <wp:inline distB="114300" distT="114300" distL="114300" distR="114300">
            <wp:extent cx="5731200" cy="411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mo" w:cs="Arimo" w:eastAsia="Arimo" w:hAnsi="Arimo"/>
          <w:sz w:val="50"/>
          <w:szCs w:val="50"/>
        </w:rPr>
        <w:drawing>
          <wp:inline distB="114300" distT="114300" distL="114300" distR="114300">
            <wp:extent cx="5731200" cy="469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Fonts w:ascii="Arimo" w:cs="Arimo" w:eastAsia="Arimo" w:hAnsi="Arimo"/>
          <w:sz w:val="50"/>
          <w:szCs w:val="50"/>
        </w:rPr>
        <w:drawing>
          <wp:inline distB="114300" distT="114300" distL="114300" distR="114300">
            <wp:extent cx="5731200" cy="435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mo" w:cs="Arimo" w:eastAsia="Arimo" w:hAnsi="Arimo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50"/>
          <w:szCs w:val="5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50"/>
              <w:szCs w:val="50"/>
              <w:rtl w:val="0"/>
            </w:rPr>
            <w:t xml:space="preserve">6-2程序規格書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340"/>
        <w:tblGridChange w:id="0">
          <w:tblGrid>
            <w:gridCol w:w="2235"/>
            <w:gridCol w:w="2235"/>
            <w:gridCol w:w="2235"/>
            <w:gridCol w:w="2340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優惠券功能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處理優惠券相關事宜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jc w:val="left"/>
              <w:rPr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題目 答案 導覽內容 優惠券 消費資訊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jc w:val="left"/>
              <w:rPr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題目 導覽內容 優惠券 優惠券資格 消費資訊 遊戲說明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說明功能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說明優惠券取得方式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mo" w:cs="Arimo" w:eastAsia="Arimo" w:hAnsi="Arimo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遊戲說明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導覽功能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介紹當地景點並出題給使用者作答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題目 導覽內容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題目 導覽內容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核對答案功能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從答案資料表找正確答案跟會員答案核對來判斷有無優惠券資格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f8f9fa" w:val="clear"/>
              <w:spacing w:before="200" w:line="240" w:lineRule="auto"/>
              <w:jc w:val="center"/>
              <w:rPr>
                <w:sz w:val="38"/>
                <w:szCs w:val="3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消費資訊 答案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優惠券資格 消費資訊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使用功能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判斷是否可以領取優惠券並記錄使用者使用優惠券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8f9fa" w:val="clear"/>
              <w:spacing w:before="200" w:line="240" w:lineRule="auto"/>
              <w:jc w:val="center"/>
              <w:rPr>
                <w:sz w:val="38"/>
                <w:szCs w:val="3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優惠券資格 消費資訊 優惠券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優惠券資格 消費資訊 優惠券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會員系統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給使用者處裡會員帳號及查看程式資訊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 程式資訊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 程式資訊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註冊功能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協助使用者辦理新帳號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修改功能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協助使用者修改帳號資訊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查詢功能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協助使用者查詢帳號資訊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介紹功能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讓使用者了解程式的設計背景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程式資訊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程式資訊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推薦功能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推薦使用者景點資訊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推薦景點功能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向使用者推薦景點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推薦路線功能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向使用者推薦路線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資料更新功能</w:t>
                </w:r>
              </w:sdtContent>
            </w:sdt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管理者更新景點資料表和圖片資料表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hd w:fill="f8f9fa" w:val="clear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景點資訊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通知功能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動作說明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向使用者傳遞新通知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傳入值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通知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傳出值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200" w:line="240" w:lineRule="auto"/>
              <w:jc w:val="center"/>
              <w:rPr>
                <w:sz w:val="28"/>
                <w:szCs w:val="28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通知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before="200" w:line="24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iBnaToz2m67e8tlw1f3+HdJXw==">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