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7: Circuitos de Corriente Continua (CC)</w:t>
      </w:r>
    </w:p>
    <w:p/>
    <w:p>
      <w:pPr>
        <w:jc w:val="center"/>
      </w:pPr>
      <w:r>
        <w:rPr>
          <w:i/>
          <w:color w:val="666666"/>
          <w:sz w:val="24"/>
        </w:rPr>
        <w:t>Analisis de redes resistivas mediante leyes de Kirchhoff.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Corriente I = dQ/dt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Ley de Ohm V = IR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Potencia P = IV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Serie y paralelo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Leyes de Kirchhoff LCK y LVK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Metodo de mallas y nodos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Teoremas de Thevenin y Norton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Corriente electrica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I = dQ/dt</w:t>
      </w:r>
    </w:p>
    <w:p>
      <w:pPr>
        <w:spacing w:after="160"/>
      </w:pPr>
      <w:r>
        <w:rPr>
          <w:i/>
          <w:color w:val="666666"/>
          <w:sz w:val="20"/>
        </w:rPr>
        <w:t xml:space="preserve">   Tasa de flujo de carga electrica.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Ley de Ohm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V = I*R</w:t>
      </w:r>
    </w:p>
    <w:p>
      <w:pPr>
        <w:spacing w:after="160"/>
      </w:pPr>
      <w:r>
        <w:rPr>
          <w:i/>
          <w:color w:val="666666"/>
          <w:sz w:val="20"/>
        </w:rPr>
        <w:t xml:space="preserve">   Diferencia de potencial proporcional a corriente.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Resistores en serie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R_eq = Sum_i R_i</w:t>
      </w:r>
    </w:p>
    <w:p>
      <w:pPr>
        <w:spacing w:after="160"/>
      </w:pPr>
      <w:r>
        <w:rPr>
          <w:i/>
          <w:color w:val="666666"/>
          <w:sz w:val="20"/>
        </w:rPr>
        <w:t xml:space="preserve">   Resistencia equivalente en serie.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Resistores en paralelo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1/R_eq = Sum_i 1/R_i</w:t>
      </w:r>
    </w:p>
    <w:p>
      <w:pPr>
        <w:spacing w:after="160"/>
      </w:pPr>
      <w:r>
        <w:rPr>
          <w:i/>
          <w:color w:val="666666"/>
          <w:sz w:val="20"/>
        </w:rPr>
        <w:t xml:space="preserve">   Resistencia equivalente en paralelo.</w:t>
      </w:r>
    </w:p>
    <w:p>
      <w:pPr>
        <w:spacing w:before="120"/>
      </w:pPr>
      <w:r>
        <w:rPr>
          <w:b/>
          <w:color w:val="E85C0B"/>
          <w:sz w:val="22"/>
        </w:rPr>
        <w:t xml:space="preserve">5. </w:t>
      </w:r>
      <w:r>
        <w:rPr>
          <w:b/>
          <w:color w:val="003865"/>
          <w:sz w:val="22"/>
        </w:rPr>
        <w:t>Ley de Kirchhoff de corrientes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Sum I_k = 0</w:t>
      </w:r>
    </w:p>
    <w:p>
      <w:pPr>
        <w:spacing w:after="160"/>
      </w:pPr>
      <w:r>
        <w:rPr>
          <w:i/>
          <w:color w:val="666666"/>
          <w:sz w:val="20"/>
        </w:rPr>
        <w:t xml:space="preserve">   Suma de corrientes en nodo es cero.</w:t>
      </w:r>
    </w:p>
    <w:p>
      <w:pPr>
        <w:spacing w:before="120"/>
      </w:pPr>
      <w:r>
        <w:rPr>
          <w:b/>
          <w:color w:val="E85C0B"/>
          <w:sz w:val="22"/>
        </w:rPr>
        <w:t xml:space="preserve">6. </w:t>
      </w:r>
      <w:r>
        <w:rPr>
          <w:b/>
          <w:color w:val="003865"/>
          <w:sz w:val="22"/>
        </w:rPr>
        <w:t>Ley de Kirchhoff de voltajes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Sum V_k = 0</w:t>
      </w:r>
    </w:p>
    <w:p>
      <w:pPr>
        <w:spacing w:after="160"/>
      </w:pPr>
      <w:r>
        <w:rPr>
          <w:i/>
          <w:color w:val="666666"/>
          <w:sz w:val="20"/>
        </w:rPr>
        <w:t xml:space="preserve">   Suma de voltajes en lazo cerrado es cero.</w:t>
      </w:r>
    </w:p>
    <w:p>
      <w:pPr>
        <w:spacing w:before="120"/>
      </w:pPr>
      <w:r>
        <w:rPr>
          <w:b/>
          <w:color w:val="E85C0B"/>
          <w:sz w:val="22"/>
        </w:rPr>
        <w:t xml:space="preserve">7. </w:t>
      </w:r>
      <w:r>
        <w:rPr>
          <w:b/>
          <w:color w:val="003865"/>
          <w:sz w:val="22"/>
        </w:rPr>
        <w:t>Potencia electrica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P = I*V = I^2*R = V^2/R</w:t>
      </w:r>
    </w:p>
    <w:p>
      <w:pPr>
        <w:spacing w:after="160"/>
      </w:pPr>
      <w:r>
        <w:rPr>
          <w:i/>
          <w:color w:val="666666"/>
          <w:sz w:val="20"/>
        </w:rPr>
        <w:t xml:space="preserve">   Potencia disipada por elemento del circuito.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