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5A33" w14:textId="6E1415CA" w:rsidR="006C3C02" w:rsidRDefault="006C3C02" w:rsidP="00A94374">
      <w:pPr>
        <w:spacing w:after="0"/>
        <w:rPr>
          <w:b/>
          <w:bCs/>
        </w:rPr>
      </w:pPr>
      <w:r>
        <w:rPr>
          <w:b/>
          <w:bCs/>
        </w:rPr>
        <w:t>Guía de Aprendizaje</w:t>
      </w:r>
    </w:p>
    <w:p w14:paraId="43089955" w14:textId="73376C67" w:rsidR="00F52CF8" w:rsidRPr="0095399D" w:rsidRDefault="00F53071" w:rsidP="00A94374">
      <w:pPr>
        <w:spacing w:after="0"/>
        <w:rPr>
          <w:b/>
          <w:bCs/>
        </w:rPr>
      </w:pPr>
      <w:r>
        <w:t>Facultad: Ingeniería</w:t>
      </w:r>
    </w:p>
    <w:p w14:paraId="4D2CB155" w14:textId="1C107C35" w:rsidR="00F53071" w:rsidRDefault="00F53071" w:rsidP="00A94374">
      <w:pPr>
        <w:spacing w:after="0"/>
        <w:rPr>
          <w:b/>
          <w:bCs/>
        </w:rPr>
      </w:pPr>
      <w:r>
        <w:t>Programa: Ingeniería de Mercados / Ciencia de Datos</w:t>
      </w:r>
    </w:p>
    <w:p w14:paraId="3F79BDC4" w14:textId="77777777" w:rsidR="00C30D6E" w:rsidRPr="0095399D" w:rsidRDefault="00C30D6E" w:rsidP="00A94374">
      <w:pPr>
        <w:spacing w:after="0"/>
        <w:rPr>
          <w:b/>
          <w:bCs/>
        </w:rPr>
      </w:pP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6"/>
        <w:gridCol w:w="2157"/>
        <w:gridCol w:w="2157"/>
        <w:gridCol w:w="1743"/>
        <w:gridCol w:w="414"/>
        <w:gridCol w:w="2157"/>
      </w:tblGrid>
      <w:tr w:rsidR="00724577" w:rsidRPr="00B0223C" w14:paraId="7A77F1F3" w14:textId="77777777" w:rsidTr="00724577">
        <w:trPr>
          <w:trHeight w:val="300"/>
        </w:trPr>
        <w:tc>
          <w:tcPr>
            <w:tcW w:w="3808" w:type="pct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Nombre del curso / módulo: INTELIGENCIA DE NEGOCIOS (Código: 18021)</w:t>
            </w:r>
          </w:p>
        </w:tc>
        <w:tc>
          <w:tcPr>
            <w:tcW w:w="119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AD2DB" w14:textId="3C71F11A" w:rsidR="00724577" w:rsidRPr="00B0223C" w:rsidRDefault="00724577" w:rsidP="008476F3">
            <w:pPr>
              <w:rPr>
                <w:b/>
                <w:bCs/>
              </w:rPr>
            </w:pPr>
            <w:r>
              <w:rPr>
                <w:b/>
                <w:bCs/>
              </w:rPr>
              <w:t>Periodo</w:t>
            </w:r>
            <w:r w:rsidR="00C30D6E">
              <w:rPr>
                <w:b/>
                <w:bCs/>
              </w:rPr>
              <w:t>:</w:t>
            </w:r>
          </w:p>
        </w:tc>
      </w:tr>
      <w:tr w:rsidR="00F53071" w14:paraId="1ED8FE00" w14:textId="77777777" w:rsidTr="008476F3">
        <w:trPr>
          <w:trHeight w:val="300"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84D43" w14:textId="77777777" w:rsidR="00F53071" w:rsidRDefault="00F53071" w:rsidP="008476F3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Horario de atención a estudiantes: </w:t>
            </w:r>
            <w:r>
              <w:rPr>
                <w:i/>
                <w:iCs/>
                <w:color w:val="A6A6A6" w:themeColor="background1" w:themeShade="A6"/>
              </w:rPr>
              <w:t>escriba aquí los horarios y modalidad de atención a los estudiantes.</w:t>
            </w:r>
          </w:p>
        </w:tc>
      </w:tr>
      <w:tr w:rsidR="00937AEB" w14:paraId="7EEF1D56" w14:textId="77777777" w:rsidTr="00937AEB">
        <w:trPr>
          <w:trHeight w:val="300"/>
        </w:trPr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Créditos: 3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3B15B3" w14:textId="77777777" w:rsidR="00A71ED2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Horas </w:t>
            </w:r>
          </w:p>
          <w:p w14:paraId="3B268F43" w14:textId="053018FB" w:rsidR="00937AEB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Teóricas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41BD4" w14:textId="77777777" w:rsidR="00A71ED2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Horas </w:t>
            </w:r>
          </w:p>
          <w:p w14:paraId="5152BE74" w14:textId="6B04F912" w:rsidR="00937AEB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Prácticas</w:t>
            </w:r>
          </w:p>
        </w:tc>
        <w:tc>
          <w:tcPr>
            <w:tcW w:w="100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9E6259" w14:textId="77777777" w:rsidR="00A71ED2" w:rsidRDefault="00484707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 xml:space="preserve">Horas Teórico </w:t>
            </w:r>
          </w:p>
          <w:p w14:paraId="6E613C0F" w14:textId="519F4A88" w:rsidR="00937AEB" w:rsidRDefault="00C30D6E" w:rsidP="00A71ED2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P</w:t>
            </w:r>
            <w:r w:rsidR="00484707">
              <w:rPr>
                <w:b/>
                <w:bCs/>
              </w:rPr>
              <w:t>rácticas</w:t>
            </w:r>
          </w:p>
        </w:tc>
        <w:tc>
          <w:tcPr>
            <w:tcW w:w="10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>
            <w:r>
              <w:t>Horas de Trabajo Independiente: 6</w:t>
              <w:br/>
            </w:r>
          </w:p>
        </w:tc>
      </w:tr>
    </w:tbl>
    <w:p w14:paraId="5C2302A1" w14:textId="77777777" w:rsidR="00F879D7" w:rsidRDefault="00F879D7" w:rsidP="00F52CF8">
      <w:pPr>
        <w:rPr>
          <w:color w:val="BFBFBF" w:themeColor="background1" w:themeShade="BF"/>
        </w:rPr>
      </w:pPr>
    </w:p>
    <w:p w14:paraId="66CAD4D9" w14:textId="484F2028" w:rsidR="00197271" w:rsidRPr="00C02E86" w:rsidRDefault="00BE7D6C" w:rsidP="00D10551">
      <w:pPr>
        <w:rPr>
          <w:b/>
          <w:bCs/>
        </w:rPr>
      </w:pPr>
      <w:r>
        <w:t>Profesor (a): Dudbil Olvasada Pabon Riaño</w:t>
      </w:r>
    </w:p>
    <w:p w14:paraId="3C381777" w14:textId="71CF2557" w:rsidR="007C6DE4" w:rsidRPr="00C02E86" w:rsidRDefault="00BE7D6C" w:rsidP="007C6DE4">
      <w:pPr>
        <w:rPr>
          <w:color w:val="A6A6A6" w:themeColor="background1" w:themeShade="A6"/>
        </w:rPr>
      </w:pPr>
      <w:r w:rsidRPr="1CC6F80A">
        <w:rPr>
          <w:b/>
          <w:bCs/>
        </w:rPr>
        <w:t>Presentación</w:t>
      </w:r>
      <w:r w:rsidR="00C5066C" w:rsidRPr="1CC6F80A">
        <w:rPr>
          <w:b/>
          <w:bCs/>
        </w:rPr>
        <w:t xml:space="preserve">: </w:t>
      </w:r>
      <w:r w:rsidR="00213D95" w:rsidRPr="1CC6F80A">
        <w:rPr>
          <w:i/>
          <w:iCs/>
          <w:color w:val="A6A6A6" w:themeColor="background1" w:themeShade="A6"/>
        </w:rPr>
        <w:t>¿qué quiere compartirle a sus estudiantes sobre usted?</w:t>
      </w:r>
      <w:r w:rsidR="002B65A5" w:rsidRPr="1CC6F80A">
        <w:rPr>
          <w:i/>
          <w:iCs/>
          <w:color w:val="A6A6A6" w:themeColor="background1" w:themeShade="A6"/>
        </w:rPr>
        <w:t xml:space="preserve"> (intereses, formación, experiencia, expectativas, publicaciones, entre otros</w:t>
      </w:r>
      <w:r w:rsidR="7B16036B" w:rsidRPr="1CC6F80A">
        <w:rPr>
          <w:i/>
          <w:iCs/>
          <w:color w:val="A6A6A6" w:themeColor="background1" w:themeShade="A6"/>
        </w:rPr>
        <w:t>)</w:t>
      </w:r>
      <w:r w:rsidR="009F3534" w:rsidRPr="1CC6F80A">
        <w:rPr>
          <w:i/>
          <w:iCs/>
          <w:color w:val="A6A6A6" w:themeColor="background1" w:themeShade="A6"/>
        </w:rPr>
        <w:t>.</w:t>
      </w:r>
    </w:p>
    <w:p w14:paraId="42714B9E" w14:textId="561DA2AC" w:rsidR="00F81E77" w:rsidRPr="00C02E86" w:rsidRDefault="00F81E77" w:rsidP="00D10551">
      <w:pPr>
        <w:rPr>
          <w:b/>
          <w:bCs/>
        </w:rPr>
      </w:pPr>
      <w:r w:rsidRPr="00C02E86">
        <w:rPr>
          <w:b/>
          <w:bCs/>
        </w:rPr>
        <w:t>Enlace a perfil</w:t>
      </w:r>
      <w:r w:rsidR="00067E33" w:rsidRPr="00C02E86">
        <w:rPr>
          <w:b/>
          <w:bCs/>
        </w:rPr>
        <w:t>(es):</w:t>
      </w:r>
      <w:r w:rsidR="00667DFF" w:rsidRPr="00C02E86">
        <w:rPr>
          <w:b/>
          <w:bCs/>
        </w:rPr>
        <w:t xml:space="preserve"> </w:t>
      </w:r>
      <w:r w:rsidR="00662109" w:rsidRPr="00662109">
        <w:rPr>
          <w:i/>
          <w:iCs/>
          <w:color w:val="A6A6A6" w:themeColor="background1" w:themeShade="A6"/>
        </w:rPr>
        <w:t xml:space="preserve">si </w:t>
      </w:r>
      <w:r w:rsidR="00662109">
        <w:rPr>
          <w:i/>
          <w:iCs/>
          <w:color w:val="A6A6A6" w:themeColor="background1" w:themeShade="A6"/>
        </w:rPr>
        <w:t>lo desea</w:t>
      </w:r>
      <w:r w:rsidR="00662109">
        <w:rPr>
          <w:b/>
          <w:bCs/>
        </w:rPr>
        <w:t xml:space="preserve"> </w:t>
      </w:r>
      <w:r w:rsidR="00667DFF" w:rsidRPr="00C02E86">
        <w:rPr>
          <w:i/>
          <w:iCs/>
          <w:color w:val="A6A6A6" w:themeColor="background1" w:themeShade="A6"/>
        </w:rPr>
        <w:t xml:space="preserve">comparta </w:t>
      </w:r>
      <w:r w:rsidR="00075D9B" w:rsidRPr="00C02E86">
        <w:rPr>
          <w:i/>
          <w:iCs/>
          <w:color w:val="A6A6A6" w:themeColor="background1" w:themeShade="A6"/>
        </w:rPr>
        <w:t>el enlace a alguna plataforma con su información académica completa, por ejemplo</w:t>
      </w:r>
      <w:r w:rsidR="004336DA" w:rsidRPr="00C02E86">
        <w:rPr>
          <w:i/>
          <w:iCs/>
          <w:color w:val="A6A6A6" w:themeColor="background1" w:themeShade="A6"/>
        </w:rPr>
        <w:t>:</w:t>
      </w:r>
      <w:r w:rsidR="00075D9B" w:rsidRPr="00C02E86">
        <w:rPr>
          <w:i/>
          <w:iCs/>
          <w:color w:val="A6A6A6" w:themeColor="background1" w:themeShade="A6"/>
        </w:rPr>
        <w:t xml:space="preserve"> APOLO, CvLac, Orcid, </w:t>
      </w:r>
      <w:r w:rsidR="00217D55" w:rsidRPr="00C02E86">
        <w:rPr>
          <w:i/>
          <w:iCs/>
          <w:color w:val="A6A6A6" w:themeColor="background1" w:themeShade="A6"/>
        </w:rPr>
        <w:t>Google Scholar, entre otros.</w:t>
      </w:r>
    </w:p>
    <w:p w14:paraId="73BB6D71" w14:textId="52C2ADE7" w:rsidR="002E6546" w:rsidRPr="00C02E86" w:rsidRDefault="00DE4F5C" w:rsidP="002E6546">
      <w:pPr>
        <w:rPr>
          <w:b/>
          <w:bCs/>
        </w:rPr>
      </w:pPr>
      <w:r w:rsidRPr="00C02E86">
        <w:rPr>
          <w:b/>
          <w:bCs/>
        </w:rPr>
        <w:t xml:space="preserve">1. </w:t>
      </w:r>
      <w:r w:rsidR="002E6546" w:rsidRPr="00C02E86">
        <w:rPr>
          <w:b/>
          <w:bCs/>
        </w:rPr>
        <w:t>¿</w:t>
      </w:r>
      <w:r w:rsidR="005D5E2C" w:rsidRPr="00C02E86">
        <w:rPr>
          <w:b/>
          <w:bCs/>
        </w:rPr>
        <w:t>De qué trata este curso y por qué es importante?</w:t>
      </w:r>
    </w:p>
    <w:p w14:paraId="28503987" w14:textId="5691E04A" w:rsidR="00B32E19" w:rsidRDefault="00C47ED9" w:rsidP="00722A77">
      <w:pPr>
        <w:spacing w:after="0"/>
        <w:jc w:val="both"/>
        <w:rPr>
          <w:i/>
          <w:iCs/>
          <w:color w:val="A6A6A6" w:themeColor="background1" w:themeShade="A6"/>
        </w:rPr>
      </w:pPr>
      <w:r>
        <w:t>Este curso tiene como propósito desarrollar en los estudiantes la capacidad de transformar datos en información útil para la toma de decisiones empresariales. A través del uso de herramientas de inteligencia de negocios (BI), aprenderán a integrar fuentes de datos, desarrollar visualizaciones interactivas, interpretar métricas clave y comunicar hallazgos de manera efectiva en contextos organizacionales mediante Storytelling with Data.</w:t>
      </w:r>
    </w:p>
    <w:p w14:paraId="35564F99" w14:textId="77777777" w:rsidR="00722A77" w:rsidRPr="00C02E86" w:rsidRDefault="00722A77" w:rsidP="00722A77">
      <w:pPr>
        <w:spacing w:after="0"/>
        <w:jc w:val="both"/>
        <w:rPr>
          <w:b/>
          <w:bCs/>
        </w:rPr>
      </w:pPr>
    </w:p>
    <w:p w14:paraId="28BBB235" w14:textId="69E23815" w:rsidR="00B32E19" w:rsidRPr="00C02E86" w:rsidRDefault="00B32E19" w:rsidP="00B32E19">
      <w:pPr>
        <w:rPr>
          <w:b/>
          <w:bCs/>
        </w:rPr>
      </w:pPr>
      <w:r w:rsidRPr="00C02E86">
        <w:rPr>
          <w:b/>
          <w:bCs/>
        </w:rPr>
        <w:t>2.</w:t>
      </w:r>
      <w:r w:rsidR="005D5E2C" w:rsidRPr="00C02E86">
        <w:rPr>
          <w:b/>
          <w:bCs/>
        </w:rPr>
        <w:t xml:space="preserve"> </w:t>
      </w:r>
      <w:r w:rsidRPr="00C02E86">
        <w:rPr>
          <w:b/>
          <w:bCs/>
        </w:rPr>
        <w:t>¿Qué competencias v</w:t>
      </w:r>
      <w:r w:rsidR="004E1FB6" w:rsidRPr="00C02E86">
        <w:rPr>
          <w:b/>
          <w:bCs/>
        </w:rPr>
        <w:t>amos</w:t>
      </w:r>
      <w:r w:rsidRPr="00C02E86">
        <w:rPr>
          <w:b/>
          <w:bCs/>
        </w:rPr>
        <w:t xml:space="preserve"> a desarrollar?</w:t>
      </w:r>
    </w:p>
    <w:p w14:paraId="10940DDB" w14:textId="71D55EC8" w:rsidR="007130C6" w:rsidRPr="00C02E86" w:rsidRDefault="00D52BED" w:rsidP="001E124E">
      <w:pPr>
        <w:pStyle w:val="Prrafodelista"/>
        <w:numPr>
          <w:ilvl w:val="0"/>
          <w:numId w:val="18"/>
        </w:numPr>
      </w:pPr>
      <w:r w:rsidRPr="00C02E86">
        <w:rPr>
          <w:b/>
          <w:bCs/>
        </w:rPr>
        <w:t>Competencias Transversales</w:t>
      </w:r>
      <w:r w:rsidR="00893BCA" w:rsidRPr="00C02E86">
        <w:rPr>
          <w:b/>
          <w:bCs/>
        </w:rPr>
        <w:t>:</w:t>
      </w:r>
      <w:r w:rsidR="009C43DB" w:rsidRPr="00C02E86">
        <w:rPr>
          <w:b/>
          <w:bCs/>
        </w:rPr>
        <w:t xml:space="preserve"> </w:t>
      </w:r>
      <w:sdt>
        <w:sdtPr>
          <w:id w:val="2078482768"/>
          <w:placeholder>
            <w:docPart w:val="807E27C3033E427FB9D16789ACF27983"/>
          </w:placeholder>
          <w:showingPlcHdr/>
          <w:dropDownList>
            <w:listItem w:value="Elija un elemento."/>
            <w:listItem w:displayText="Ciudadanía" w:value="Ciudadanía"/>
            <w:listItem w:displayText="Liderazgo y Creatividad" w:value="Liderazgo y Creatividad"/>
            <w:listItem w:displayText="Comunicativa: escucha, habla, lectura y escritura" w:value="Comunicativa: escucha, habla, lectura y escritura"/>
            <w:listItem w:displayText="Pensamiento analítico" w:value="Pensamiento analítico"/>
            <w:listItem w:displayText="Bilingüismo" w:value="Bilingüismo"/>
          </w:dropDownList>
        </w:sdtPr>
        <w:sdtContent>
          <w:r w:rsidR="00893BCA" w:rsidRPr="00C02E86">
            <w:rPr>
              <w:rStyle w:val="Textodelmarcadordeposicin"/>
            </w:rPr>
            <w:t>Elija un elemento.</w:t>
          </w:r>
        </w:sdtContent>
      </w:sdt>
    </w:p>
    <w:p w14:paraId="4BD3043F" w14:textId="1671D5A1" w:rsidR="00D52BED" w:rsidRDefault="00D52BED" w:rsidP="3D1569A3">
      <w:pPr>
        <w:pStyle w:val="Prrafodelista"/>
        <w:numPr>
          <w:ilvl w:val="0"/>
          <w:numId w:val="17"/>
        </w:numPr>
        <w:rPr>
          <w:i/>
          <w:iCs/>
          <w:color w:val="A6A6A6" w:themeColor="background1" w:themeShade="A6"/>
        </w:rPr>
      </w:pPr>
      <w:r>
        <w:t>Competencias Disciplinares:</w:t>
        <w:br/>
        <w:t>1. Integra y transforma datos provenientes de diversas fuentes empresariales para generar información relevante que apoye el proceso de toma de decisiones.</w:t>
        <w:br/>
        <w:t>2. Desarrolla visualizaciones interactivas y dashboards utilizando herramientas de inteligencia de negocios, enfocadas en indicadores clave de desempeño (KPIs).</w:t>
        <w:br/>
        <w:t>3. Comunica hallazgos analíticos a públicos no técnicos mediante narrativas basadas en datos, adaptando el lenguaje y el formato a contextos organizacionales.</w:t>
      </w:r>
    </w:p>
    <w:p w14:paraId="0A9096A1" w14:textId="5D819304" w:rsidR="00683B5A" w:rsidRDefault="721E03FB" w:rsidP="3D1569A3">
      <w:pPr>
        <w:rPr>
          <w:b/>
          <w:bCs/>
          <w:color w:val="000000" w:themeColor="text1"/>
        </w:rPr>
      </w:pPr>
      <w:r>
        <w:t>3. ¿Es un curso tipo EHLE? Sí___ No_X_</w:t>
      </w:r>
    </w:p>
    <w:p w14:paraId="5304C5DB" w14:textId="5D0080B9" w:rsidR="00683B5A" w:rsidRDefault="009975A3" w:rsidP="3D1569A3">
      <w:pPr>
        <w:rPr>
          <w:i/>
          <w:iCs/>
          <w:color w:val="A6A6A6" w:themeColor="background1" w:themeShade="A6"/>
        </w:rPr>
      </w:pPr>
      <w:r>
        <w:rPr>
          <w:i/>
          <w:iCs/>
          <w:color w:val="A6A6A6" w:themeColor="background1" w:themeShade="A6"/>
        </w:rPr>
        <w:t xml:space="preserve">Recuerde que </w:t>
      </w:r>
      <w:r w:rsidR="007454A8">
        <w:rPr>
          <w:i/>
          <w:iCs/>
          <w:color w:val="A6A6A6" w:themeColor="background1" w:themeShade="A6"/>
        </w:rPr>
        <w:t xml:space="preserve">los cursos tipo EHLE </w:t>
      </w:r>
      <w:r w:rsidR="00497577">
        <w:rPr>
          <w:i/>
          <w:iCs/>
          <w:color w:val="A6A6A6" w:themeColor="background1" w:themeShade="A6"/>
        </w:rPr>
        <w:t xml:space="preserve">son aquellos </w:t>
      </w:r>
      <w:r w:rsidR="00FF7D90">
        <w:rPr>
          <w:i/>
          <w:iCs/>
          <w:color w:val="A6A6A6" w:themeColor="background1" w:themeShade="A6"/>
        </w:rPr>
        <w:t>en los que se rediseñan los aspectos</w:t>
      </w:r>
      <w:r w:rsidR="007454A8" w:rsidRPr="007454A8">
        <w:rPr>
          <w:i/>
          <w:iCs/>
          <w:color w:val="A6A6A6" w:themeColor="background1" w:themeShade="A6"/>
        </w:rPr>
        <w:t xml:space="preserve"> disciplinares</w:t>
      </w:r>
      <w:r w:rsidR="008B3C20">
        <w:rPr>
          <w:i/>
          <w:iCs/>
          <w:color w:val="A6A6A6" w:themeColor="background1" w:themeShade="A6"/>
        </w:rPr>
        <w:t xml:space="preserve"> in</w:t>
      </w:r>
      <w:r w:rsidR="003F7355">
        <w:rPr>
          <w:i/>
          <w:iCs/>
          <w:color w:val="A6A6A6" w:themeColor="background1" w:themeShade="A6"/>
        </w:rPr>
        <w:t xml:space="preserve">tegrando la </w:t>
      </w:r>
      <w:r w:rsidR="007454A8" w:rsidRPr="007454A8">
        <w:rPr>
          <w:i/>
          <w:iCs/>
          <w:color w:val="A6A6A6" w:themeColor="background1" w:themeShade="A6"/>
        </w:rPr>
        <w:t xml:space="preserve">didáctica de la escucha, el habla, la lectura y la escritura </w:t>
      </w:r>
      <w:r w:rsidR="003F7355">
        <w:rPr>
          <w:i/>
          <w:iCs/>
          <w:color w:val="A6A6A6" w:themeColor="background1" w:themeShade="A6"/>
        </w:rPr>
        <w:t>para fortalecer de manera intencionada las competencias comunicativas de los estudiantes.</w:t>
      </w:r>
    </w:p>
    <w:p w14:paraId="7757216E" w14:textId="2DFB47E6" w:rsidR="00C579DD" w:rsidRPr="00741517" w:rsidRDefault="00F303F2" w:rsidP="3D1569A3">
      <w:pPr>
        <w:rPr>
          <w:i/>
          <w:iCs/>
          <w:color w:val="A6A6A6" w:themeColor="background1" w:themeShade="A6"/>
        </w:rPr>
      </w:pPr>
      <w:r/>
    </w:p>
    <w:p w14:paraId="34D4B9E6" w14:textId="21721686" w:rsidR="00683B5A" w:rsidRPr="00741517" w:rsidRDefault="00683B5A" w:rsidP="3D1569A3">
      <w:pPr>
        <w:rPr>
          <w:b/>
          <w:bCs/>
          <w:color w:val="000000" w:themeColor="text1"/>
        </w:rPr>
      </w:pPr>
      <w:r>
        <w:t>4. ¿Este curso integra recursos o actividades en inglés?  Sí_X_ No___</w:t>
      </w:r>
    </w:p>
    <w:p w14:paraId="4797C82B" w14:textId="1545E62D" w:rsidR="199D3454" w:rsidRDefault="000C0777" w:rsidP="199D3454">
      <w:pPr>
        <w:rPr>
          <w:i/>
          <w:iCs/>
          <w:color w:val="A6A6A6" w:themeColor="background1" w:themeShade="A6"/>
        </w:rPr>
      </w:pPr>
      <w:r>
        <w:t>Se implementará la estrategia EMI (English Medium Instruction) durante 10 minutos en cada clase para familiarizar a los estudiantes con términos y conceptos técnicos en inglés propios de Business Intelligence.</w:t>
      </w:r>
    </w:p>
    <w:p w14:paraId="359C14BB" w14:textId="77777777" w:rsidR="00A66B0E" w:rsidRDefault="00A66B0E" w:rsidP="199D3454">
      <w:pPr>
        <w:rPr>
          <w:b/>
          <w:bCs/>
        </w:rPr>
      </w:pPr>
    </w:p>
    <w:p w14:paraId="646AC504" w14:textId="3E0C76E2" w:rsidR="00B32E19" w:rsidRPr="00C02E86" w:rsidRDefault="12684DF9" w:rsidP="00B32E19">
      <w:pPr>
        <w:rPr>
          <w:b/>
          <w:bCs/>
        </w:rPr>
      </w:pPr>
      <w:r w:rsidRPr="199D3454">
        <w:rPr>
          <w:b/>
          <w:bCs/>
        </w:rPr>
        <w:lastRenderedPageBreak/>
        <w:t>5</w:t>
      </w:r>
      <w:r w:rsidR="00893BCA" w:rsidRPr="199D3454">
        <w:rPr>
          <w:b/>
          <w:bCs/>
        </w:rPr>
        <w:t xml:space="preserve">. </w:t>
      </w:r>
      <w:r w:rsidR="00B32E19" w:rsidRPr="199D3454">
        <w:rPr>
          <w:b/>
          <w:bCs/>
        </w:rPr>
        <w:t>¿</w:t>
      </w:r>
      <w:r w:rsidR="004E1FB6" w:rsidRPr="199D3454">
        <w:rPr>
          <w:b/>
          <w:bCs/>
        </w:rPr>
        <w:t>Q</w:t>
      </w:r>
      <w:r w:rsidR="00B32E19" w:rsidRPr="199D3454">
        <w:rPr>
          <w:b/>
          <w:bCs/>
        </w:rPr>
        <w:t xml:space="preserve">ué </w:t>
      </w:r>
      <w:r w:rsidR="00DD089E" w:rsidRPr="199D3454">
        <w:rPr>
          <w:b/>
          <w:bCs/>
        </w:rPr>
        <w:t>v</w:t>
      </w:r>
      <w:r w:rsidR="004E1FB6" w:rsidRPr="199D3454">
        <w:rPr>
          <w:b/>
          <w:bCs/>
        </w:rPr>
        <w:t>amos</w:t>
      </w:r>
      <w:r w:rsidR="00DD089E" w:rsidRPr="199D3454">
        <w:rPr>
          <w:b/>
          <w:bCs/>
        </w:rPr>
        <w:t xml:space="preserve"> a aprender y cómo?</w:t>
      </w:r>
    </w:p>
    <w:tbl>
      <w:tblPr>
        <w:tblW w:w="4794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837"/>
        <w:gridCol w:w="6235"/>
      </w:tblGrid>
      <w:tr w:rsidR="00074484" w:rsidRPr="00C02E86" w14:paraId="5E0ADA5B" w14:textId="77777777" w:rsidTr="008953CB">
        <w:trPr>
          <w:trHeight w:val="300"/>
        </w:trPr>
        <w:tc>
          <w:tcPr>
            <w:tcW w:w="61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6CF564BC" w14:textId="41E5F7CE" w:rsidR="00074484" w:rsidRPr="0020513D" w:rsidRDefault="00074484" w:rsidP="009634AF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Semana o sesión</w:t>
            </w:r>
            <w:r w:rsidRPr="0020513D">
              <w:rPr>
                <w:b/>
                <w:bCs/>
                <w:sz w:val="18"/>
                <w:szCs w:val="18"/>
              </w:rPr>
              <w:br/>
            </w:r>
          </w:p>
        </w:tc>
        <w:tc>
          <w:tcPr>
            <w:tcW w:w="137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68368A97" w14:textId="39008539" w:rsidR="00074484" w:rsidRPr="0020513D" w:rsidRDefault="00074484" w:rsidP="009634AF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 xml:space="preserve">Contenidos </w:t>
            </w:r>
          </w:p>
        </w:tc>
        <w:tc>
          <w:tcPr>
            <w:tcW w:w="301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4C3F17C5" w14:textId="47CDE6B4" w:rsidR="00074484" w:rsidRPr="0020513D" w:rsidRDefault="00074484" w:rsidP="00E243FA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Actividades de formación y recursos</w:t>
            </w:r>
          </w:p>
        </w:tc>
      </w:tr>
      <w:tr>
        <w:tc>
          <w:tcPr>
            <w:tcW w:type="dxa" w:w="1268"/>
          </w:tcPr>
          <w:p>
            <w:r>
              <w:t>Semana 1</w:t>
            </w:r>
          </w:p>
        </w:tc>
        <w:tc>
          <w:tcPr>
            <w:tcW w:type="dxa" w:w="2837"/>
          </w:tcPr>
          <w:p>
            <w:r>
              <w:t>Introducción a la inteligencia de negocios. Evolución, tipos de datos, glosario (ETL, OLAP, Data Warehouse).</w:t>
            </w:r>
          </w:p>
        </w:tc>
        <w:tc>
          <w:tcPr>
            <w:tcW w:type="dxa" w:w="6235"/>
          </w:tcPr>
          <w:p>
            <w:r>
              <w:t>Clase magistral. Taller de exploración de casos Data-Driven.</w:t>
            </w:r>
          </w:p>
        </w:tc>
      </w:tr>
      <w:tr>
        <w:tc>
          <w:tcPr>
            <w:tcW w:type="dxa" w:w="1268"/>
          </w:tcPr>
          <w:p>
            <w:r>
              <w:t>Semana 2</w:t>
            </w:r>
          </w:p>
        </w:tc>
        <w:tc>
          <w:tcPr>
            <w:tcW w:type="dxa" w:w="2837"/>
          </w:tcPr>
          <w:p>
            <w:r>
              <w:t>Procesos de toma de decisiones basadas en datos. Analítica Descriptiva, Predictiva y Prescriptiva.</w:t>
            </w:r>
          </w:p>
        </w:tc>
        <w:tc>
          <w:tcPr>
            <w:tcW w:type="dxa" w:w="6235"/>
          </w:tcPr>
          <w:p>
            <w:r>
              <w:t>Taller práctico con datos organizacionales.</w:t>
            </w:r>
          </w:p>
        </w:tc>
      </w:tr>
      <w:tr>
        <w:tc>
          <w:tcPr>
            <w:tcW w:type="dxa" w:w="1268"/>
          </w:tcPr>
          <w:p>
            <w:r>
              <w:t>Semana 3</w:t>
            </w:r>
          </w:p>
        </w:tc>
        <w:tc>
          <w:tcPr>
            <w:tcW w:type="dxa" w:w="2837"/>
          </w:tcPr>
          <w:p>
            <w:r>
              <w:t>Trabajo Autónomo (18 Sep): Fundamentos de KPI y métricas de negocio.</w:t>
            </w:r>
          </w:p>
        </w:tc>
        <w:tc>
          <w:tcPr>
            <w:tcW w:type="dxa" w:w="6235"/>
          </w:tcPr>
          <w:p>
            <w:r>
              <w:t>Taller asincrónico: Diseño de métricas base.</w:t>
            </w:r>
          </w:p>
        </w:tc>
      </w:tr>
      <w:tr>
        <w:tc>
          <w:tcPr>
            <w:tcW w:type="dxa" w:w="1268"/>
          </w:tcPr>
          <w:p>
            <w:r>
              <w:t>Semana 4</w:t>
            </w:r>
          </w:p>
        </w:tc>
        <w:tc>
          <w:tcPr>
            <w:tcW w:type="dxa" w:w="2837"/>
          </w:tcPr>
          <w:p>
            <w:r>
              <w:t>Modelado e integración de datos. Conexiones a bases de datos y hojas de cálculo.</w:t>
            </w:r>
          </w:p>
        </w:tc>
        <w:tc>
          <w:tcPr>
            <w:tcW w:type="dxa" w:w="6235"/>
          </w:tcPr>
          <w:p>
            <w:r>
              <w:t>Laboratorio de conexión a fuentes.</w:t>
            </w:r>
          </w:p>
        </w:tc>
      </w:tr>
      <w:tr>
        <w:tc>
          <w:tcPr>
            <w:tcW w:type="dxa" w:w="1268"/>
          </w:tcPr>
          <w:p>
            <w:r>
              <w:t>Semana 5</w:t>
            </w:r>
          </w:p>
        </w:tc>
        <w:tc>
          <w:tcPr>
            <w:tcW w:type="dxa" w:w="2837"/>
          </w:tcPr>
          <w:p>
            <w:r>
              <w:t>Modelado relacional de datos. Diagramas entidad relación y principios SQL.</w:t>
            </w:r>
          </w:p>
        </w:tc>
        <w:tc>
          <w:tcPr>
            <w:tcW w:type="dxa" w:w="6235"/>
          </w:tcPr>
          <w:p>
            <w:r>
              <w:t>Laboratorio de consultas y esquemas estrella.</w:t>
            </w:r>
          </w:p>
        </w:tc>
      </w:tr>
      <w:tr>
        <w:tc>
          <w:tcPr>
            <w:tcW w:type="dxa" w:w="1268"/>
          </w:tcPr>
          <w:p>
            <w:r>
              <w:t>Semana 6</w:t>
            </w:r>
          </w:p>
        </w:tc>
        <w:tc>
          <w:tcPr>
            <w:tcW w:type="dxa" w:w="2837"/>
          </w:tcPr>
          <w:p>
            <w:r>
              <w:t>Transformación y limpieza de datos en Power BI / Power Query.</w:t>
            </w:r>
          </w:p>
        </w:tc>
        <w:tc>
          <w:tcPr>
            <w:tcW w:type="dxa" w:w="6235"/>
          </w:tcPr>
          <w:p>
            <w:r>
              <w:t>Taller de ETL y Data Cleansing.</w:t>
            </w:r>
          </w:p>
        </w:tc>
      </w:tr>
      <w:tr>
        <w:tc>
          <w:tcPr>
            <w:tcW w:type="dxa" w:w="1268"/>
          </w:tcPr>
          <w:p>
            <w:r>
              <w:t>Semana 7</w:t>
            </w:r>
          </w:p>
        </w:tc>
        <w:tc>
          <w:tcPr>
            <w:tcW w:type="dxa" w:w="2837"/>
          </w:tcPr>
          <w:p>
            <w:r>
              <w:t>Trabajo Autónomo (16 Oct): Creación de modelos de datos escalables.</w:t>
            </w:r>
          </w:p>
        </w:tc>
        <w:tc>
          <w:tcPr>
            <w:tcW w:type="dxa" w:w="6235"/>
          </w:tcPr>
          <w:p>
            <w:r>
              <w:t>Proyecto ETL asincrónico.</w:t>
            </w:r>
          </w:p>
        </w:tc>
      </w:tr>
      <w:tr>
        <w:tc>
          <w:tcPr>
            <w:tcW w:type="dxa" w:w="1268"/>
          </w:tcPr>
          <w:p>
            <w:r>
              <w:t>Semana 8</w:t>
            </w:r>
          </w:p>
        </w:tc>
        <w:tc>
          <w:tcPr>
            <w:tcW w:type="dxa" w:w="2837"/>
          </w:tcPr>
          <w:p>
            <w:r>
              <w:t>Examen Parcial I y Proyecto 1.</w:t>
            </w:r>
          </w:p>
        </w:tc>
        <w:tc>
          <w:tcPr>
            <w:tcW w:type="dxa" w:w="6235"/>
          </w:tcPr>
          <w:p>
            <w:r>
              <w:t>Evaluación y entrega de modelos de datos.</w:t>
            </w:r>
          </w:p>
        </w:tc>
      </w:tr>
      <w:tr>
        <w:tc>
          <w:tcPr>
            <w:tcW w:type="dxa" w:w="1268"/>
          </w:tcPr>
          <w:p>
            <w:r>
              <w:t>Semana 9</w:t>
            </w:r>
          </w:p>
        </w:tc>
        <w:tc>
          <w:tcPr>
            <w:tcW w:type="dxa" w:w="2837"/>
          </w:tcPr>
          <w:p>
            <w:r>
              <w:t>Diseño y visualizaciones y dashboards. Principios de visualización efectiva (Gestalt, Storytelling with Data).</w:t>
            </w:r>
          </w:p>
        </w:tc>
        <w:tc>
          <w:tcPr>
            <w:tcW w:type="dxa" w:w="6235"/>
          </w:tcPr>
          <w:p>
            <w:r>
              <w:t>Clase y laboratorio de diseño visual.</w:t>
            </w:r>
          </w:p>
        </w:tc>
      </w:tr>
      <w:tr>
        <w:tc>
          <w:tcPr>
            <w:tcW w:type="dxa" w:w="1268"/>
          </w:tcPr>
          <w:p>
            <w:r>
              <w:t>Semana 10</w:t>
            </w:r>
          </w:p>
        </w:tc>
        <w:tc>
          <w:tcPr>
            <w:tcW w:type="dxa" w:w="2837"/>
          </w:tcPr>
          <w:p>
            <w:r>
              <w:t>Diseño de reportes dinámicos e interactivos en Power BI.</w:t>
            </w:r>
          </w:p>
        </w:tc>
        <w:tc>
          <w:tcPr>
            <w:tcW w:type="dxa" w:w="6235"/>
          </w:tcPr>
          <w:p>
            <w:r>
              <w:t>Desarrollo guiado de un dashboard.</w:t>
            </w:r>
          </w:p>
        </w:tc>
      </w:tr>
      <w:tr>
        <w:tc>
          <w:tcPr>
            <w:tcW w:type="dxa" w:w="1268"/>
          </w:tcPr>
          <w:p>
            <w:r>
              <w:t>Semana 11</w:t>
            </w:r>
          </w:p>
        </w:tc>
        <w:tc>
          <w:tcPr>
            <w:tcW w:type="dxa" w:w="2837"/>
          </w:tcPr>
          <w:p>
            <w:r>
              <w:t>Trabajo Autónomo (13 Nov): Visualización de KPI, alertas y métricas clave.</w:t>
            </w:r>
          </w:p>
        </w:tc>
        <w:tc>
          <w:tcPr>
            <w:tcW w:type="dxa" w:w="6235"/>
          </w:tcPr>
          <w:p>
            <w:r>
              <w:t>Taller asincrónico de alertas y filtros.</w:t>
            </w:r>
          </w:p>
        </w:tc>
      </w:tr>
      <w:tr>
        <w:tc>
          <w:tcPr>
            <w:tcW w:type="dxa" w:w="1268"/>
          </w:tcPr>
          <w:p>
            <w:r>
              <w:t>Semana 12</w:t>
            </w:r>
          </w:p>
        </w:tc>
        <w:tc>
          <w:tcPr>
            <w:tcW w:type="dxa" w:w="2837"/>
          </w:tcPr>
          <w:p>
            <w:r>
              <w:t>Aplicación de filtros, segmentaciones y drill-down.</w:t>
            </w:r>
          </w:p>
        </w:tc>
        <w:tc>
          <w:tcPr>
            <w:tcW w:type="dxa" w:w="6235"/>
          </w:tcPr>
          <w:p>
            <w:r>
              <w:t>Refinamiento de reportes interactivos.</w:t>
            </w:r>
          </w:p>
        </w:tc>
      </w:tr>
      <w:tr>
        <w:tc>
          <w:tcPr>
            <w:tcW w:type="dxa" w:w="1268"/>
          </w:tcPr>
          <w:p>
            <w:r>
              <w:t>Semana 13</w:t>
            </w:r>
          </w:p>
        </w:tc>
        <w:tc>
          <w:tcPr>
            <w:tcW w:type="dxa" w:w="2837"/>
          </w:tcPr>
          <w:p>
            <w:r>
              <w:t>Storytelling con datos y toma de decisiones. Comunicación de resultados.</w:t>
            </w:r>
          </w:p>
        </w:tc>
        <w:tc>
          <w:tcPr>
            <w:tcW w:type="dxa" w:w="6235"/>
          </w:tcPr>
          <w:p>
            <w:r>
              <w:t>Taller de narrativa visual.</w:t>
            </w:r>
          </w:p>
        </w:tc>
      </w:tr>
      <w:tr>
        <w:tc>
          <w:tcPr>
            <w:tcW w:type="dxa" w:w="1268"/>
          </w:tcPr>
          <w:p>
            <w:r>
              <w:t>Semana 14</w:t>
            </w:r>
          </w:p>
        </w:tc>
        <w:tc>
          <w:tcPr>
            <w:tcW w:type="dxa" w:w="2837"/>
          </w:tcPr>
          <w:p>
            <w:r>
              <w:t>Adaptación al público objetivo. Eliminar el desorden (Decluttering).</w:t>
            </w:r>
          </w:p>
        </w:tc>
        <w:tc>
          <w:tcPr>
            <w:tcW w:type="dxa" w:w="6235"/>
          </w:tcPr>
          <w:p>
            <w:r>
              <w:t>Revisión cruzada de dashboards.</w:t>
            </w:r>
          </w:p>
        </w:tc>
      </w:tr>
      <w:tr>
        <w:tc>
          <w:tcPr>
            <w:tcW w:type="dxa" w:w="1268"/>
          </w:tcPr>
          <w:p>
            <w:r>
              <w:t>Semana 15</w:t>
            </w:r>
          </w:p>
        </w:tc>
        <w:tc>
          <w:tcPr>
            <w:tcW w:type="dxa" w:w="2837"/>
          </w:tcPr>
          <w:p>
            <w:r>
              <w:t>Casos empresariales de uso de BI y Presentación de informes ejecutivos.</w:t>
            </w:r>
          </w:p>
        </w:tc>
        <w:tc>
          <w:tcPr>
            <w:tcW w:type="dxa" w:w="6235"/>
          </w:tcPr>
          <w:p>
            <w:r>
              <w:t>Estudio de casos reales.</w:t>
            </w:r>
          </w:p>
        </w:tc>
      </w:tr>
      <w:tr>
        <w:tc>
          <w:tcPr>
            <w:tcW w:type="dxa" w:w="1268"/>
          </w:tcPr>
          <w:p>
            <w:r>
              <w:t>Semana 16</w:t>
            </w:r>
          </w:p>
        </w:tc>
        <w:tc>
          <w:tcPr>
            <w:tcW w:type="dxa" w:w="2837"/>
          </w:tcPr>
          <w:p>
            <w:r>
              <w:t>Sustentación Proyecto Final / Dashboard Final.</w:t>
            </w:r>
          </w:p>
        </w:tc>
        <w:tc>
          <w:tcPr>
            <w:tcW w:type="dxa" w:w="6235"/>
          </w:tcPr>
          <w:p>
            <w:r>
              <w:t>Presentaciones ejecutivas.</w:t>
            </w:r>
          </w:p>
        </w:tc>
      </w:tr>
    </w:tbl>
    <w:p w14:paraId="2F412FFE" w14:textId="559A717F" w:rsidR="006A777A" w:rsidRPr="00C02E86" w:rsidRDefault="00B0223C" w:rsidP="005C61AD">
      <w:pPr>
        <w:rPr>
          <w:i/>
          <w:iCs/>
        </w:rPr>
      </w:pPr>
      <w:r w:rsidRPr="00C02E86">
        <w:rPr>
          <w:lang w:val="es-ES"/>
        </w:rPr>
        <w:t> </w:t>
      </w:r>
      <w:r w:rsidRPr="00C02E86">
        <w:t>  </w:t>
      </w:r>
      <w:r w:rsidR="005C61AD" w:rsidRPr="00C02E86">
        <w:rPr>
          <w:b/>
          <w:bCs/>
          <w:i/>
          <w:iCs/>
        </w:rPr>
        <w:t>Nota:</w:t>
      </w:r>
      <w:r w:rsidR="005C61AD" w:rsidRPr="00C02E86">
        <w:rPr>
          <w:i/>
          <w:iCs/>
        </w:rPr>
        <w:t xml:space="preserve"> </w:t>
      </w:r>
      <w:r w:rsidR="005C61AD" w:rsidRPr="00C02E86">
        <w:rPr>
          <w:i/>
          <w:iCs/>
          <w:color w:val="A6A6A6" w:themeColor="background1" w:themeShade="A6"/>
        </w:rPr>
        <w:t>duplique las filas según el número de sesiones plan</w:t>
      </w:r>
      <w:r w:rsidR="00F04DCB">
        <w:rPr>
          <w:i/>
          <w:iCs/>
          <w:color w:val="A6A6A6" w:themeColor="background1" w:themeShade="A6"/>
        </w:rPr>
        <w:t>eadas</w:t>
      </w:r>
      <w:r w:rsidR="005C61AD" w:rsidRPr="00C02E86">
        <w:rPr>
          <w:i/>
          <w:iCs/>
          <w:color w:val="A6A6A6" w:themeColor="background1" w:themeShade="A6"/>
        </w:rPr>
        <w:t xml:space="preserve"> para su curs</w:t>
      </w:r>
      <w:r w:rsidR="00202FEF">
        <w:rPr>
          <w:i/>
          <w:iCs/>
          <w:color w:val="A6A6A6" w:themeColor="background1" w:themeShade="A6"/>
        </w:rPr>
        <w:t>o</w:t>
      </w:r>
      <w:r w:rsidR="00152C5A">
        <w:rPr>
          <w:i/>
          <w:iCs/>
          <w:color w:val="A6A6A6" w:themeColor="background1" w:themeShade="A6"/>
        </w:rPr>
        <w:t>, puede ajustar la tabla como considere.</w:t>
      </w:r>
    </w:p>
    <w:p w14:paraId="7A14BDBA" w14:textId="471A2582" w:rsidR="00D5625E" w:rsidRPr="00C02E86" w:rsidRDefault="00D5625E" w:rsidP="005C61AD">
      <w:pPr>
        <w:rPr>
          <w:i/>
          <w:iCs/>
        </w:rPr>
      </w:pPr>
    </w:p>
    <w:p w14:paraId="5355FF02" w14:textId="11ADB6AC" w:rsidR="00B368E9" w:rsidRDefault="04ECEDFB" w:rsidP="002A1A00">
      <w:pPr>
        <w:tabs>
          <w:tab w:val="left" w:pos="3384"/>
        </w:tabs>
        <w:rPr>
          <w:b/>
          <w:bCs/>
        </w:rPr>
      </w:pPr>
      <w:r w:rsidRPr="199D3454">
        <w:rPr>
          <w:b/>
          <w:bCs/>
        </w:rPr>
        <w:t>6</w:t>
      </w:r>
      <w:r w:rsidR="00B368E9" w:rsidRPr="199D3454">
        <w:rPr>
          <w:b/>
          <w:bCs/>
        </w:rPr>
        <w:t xml:space="preserve">. </w:t>
      </w:r>
      <w:r w:rsidR="00DD089E" w:rsidRPr="199D3454">
        <w:rPr>
          <w:b/>
          <w:bCs/>
        </w:rPr>
        <w:t>¿C</w:t>
      </w:r>
      <w:r w:rsidR="00C02E86" w:rsidRPr="199D3454">
        <w:rPr>
          <w:b/>
          <w:bCs/>
        </w:rPr>
        <w:t>uál es el proceso evaluativo</w:t>
      </w:r>
      <w:r w:rsidR="00DD089E" w:rsidRPr="199D3454">
        <w:rPr>
          <w:b/>
          <w:bCs/>
        </w:rPr>
        <w:t>?</w:t>
      </w:r>
    </w:p>
    <w:p w14:paraId="50459A22" w14:textId="084DF7E3" w:rsidR="00561E46" w:rsidRDefault="00561E46" w:rsidP="002A1A00">
      <w:pPr>
        <w:tabs>
          <w:tab w:val="left" w:pos="3384"/>
        </w:tabs>
        <w:rPr>
          <w:b/>
          <w:bCs/>
        </w:rPr>
      </w:pPr>
      <w:r>
        <w:rPr>
          <w:i/>
          <w:iCs/>
          <w:color w:val="A6A6A6" w:themeColor="background1" w:themeShade="A6"/>
        </w:rPr>
        <w:t xml:space="preserve">Si quiere precisar algún aspecto particular sobre el proceso evaluativo, puede escribirlo antes de la </w:t>
      </w:r>
      <w:r w:rsidR="00203629">
        <w:rPr>
          <w:i/>
          <w:iCs/>
          <w:color w:val="A6A6A6" w:themeColor="background1" w:themeShade="A6"/>
        </w:rPr>
        <w:t>tabla.</w:t>
      </w:r>
    </w:p>
    <w:tbl>
      <w:tblPr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1"/>
        <w:gridCol w:w="5306"/>
        <w:gridCol w:w="2081"/>
        <w:gridCol w:w="1277"/>
        <w:gridCol w:w="869"/>
      </w:tblGrid>
      <w:tr w:rsidR="000234FC" w:rsidRPr="00C02E86" w14:paraId="11E4C321" w14:textId="77777777" w:rsidTr="000234FC">
        <w:trPr>
          <w:trHeight w:val="300"/>
        </w:trPr>
        <w:tc>
          <w:tcPr>
            <w:tcW w:w="5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32DD5155" w14:textId="745C1B91" w:rsidR="000234FC" w:rsidRPr="0020513D" w:rsidRDefault="000234FC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24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19AC148B" w14:textId="67DC09AB" w:rsidR="000234FC" w:rsidRPr="0020513D" w:rsidRDefault="000234FC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 xml:space="preserve">Actividad de evaluación </w:t>
            </w:r>
          </w:p>
        </w:tc>
        <w:tc>
          <w:tcPr>
            <w:tcW w:w="96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315C3096" w14:textId="6696098B" w:rsidR="000234FC" w:rsidRPr="0020513D" w:rsidRDefault="009E02C7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 xml:space="preserve">Resultado de Aprendizaje Esperado - </w:t>
            </w:r>
            <w:r w:rsidR="000234FC" w:rsidRPr="0020513D">
              <w:rPr>
                <w:b/>
                <w:bCs/>
                <w:sz w:val="18"/>
                <w:szCs w:val="18"/>
              </w:rPr>
              <w:t>RAE</w:t>
            </w:r>
          </w:p>
        </w:tc>
        <w:tc>
          <w:tcPr>
            <w:tcW w:w="59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</w:tcPr>
          <w:p w14:paraId="597A5D27" w14:textId="7B3F14C8" w:rsidR="000234FC" w:rsidRPr="0020513D" w:rsidRDefault="000234FC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Tipo de actividad</w:t>
            </w:r>
          </w:p>
        </w:tc>
        <w:tc>
          <w:tcPr>
            <w:tcW w:w="40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 w:themeFill="background1" w:themeFillShade="F2"/>
            <w:hideMark/>
          </w:tcPr>
          <w:p w14:paraId="799CDD5A" w14:textId="026BD446" w:rsidR="000234FC" w:rsidRPr="0020513D" w:rsidRDefault="000234FC" w:rsidP="00203629">
            <w:pPr>
              <w:jc w:val="center"/>
              <w:rPr>
                <w:b/>
                <w:bCs/>
                <w:sz w:val="18"/>
                <w:szCs w:val="18"/>
              </w:rPr>
            </w:pPr>
            <w:r w:rsidRPr="0020513D">
              <w:rPr>
                <w:b/>
                <w:bCs/>
                <w:sz w:val="18"/>
                <w:szCs w:val="18"/>
              </w:rPr>
              <w:t>% en la calificación total</w:t>
            </w:r>
          </w:p>
        </w:tc>
      </w:tr>
      <w:tr>
        <w:tc>
          <w:tcPr>
            <w:tcW w:type="dxa" w:w="1251"/>
          </w:tcPr>
          <w:p>
            <w:r>
              <w:t>Semana 4</w:t>
            </w:r>
          </w:p>
        </w:tc>
        <w:tc>
          <w:tcPr>
            <w:tcW w:type="dxa" w:w="5306"/>
          </w:tcPr>
          <w:p>
            <w:r>
              <w:t>Quices 1</w:t>
            </w:r>
          </w:p>
        </w:tc>
        <w:tc>
          <w:tcPr>
            <w:tcW w:type="dxa" w:w="2081"/>
          </w:tcPr>
          <w:p>
            <w:r>
              <w:t>RAE 1.1</w:t>
            </w:r>
          </w:p>
        </w:tc>
        <w:tc>
          <w:tcPr>
            <w:tcW w:type="dxa" w:w="1277"/>
          </w:tcPr>
          <w:p>
            <w:r>
              <w:t>Individual</w:t>
            </w:r>
          </w:p>
        </w:tc>
        <w:tc>
          <w:tcPr>
            <w:tcW w:type="dxa" w:w="869"/>
          </w:tcPr>
          <w:p>
            <w:r>
              <w:t>10%</w:t>
            </w:r>
          </w:p>
        </w:tc>
      </w:tr>
      <w:tr>
        <w:tc>
          <w:tcPr>
            <w:tcW w:type="dxa" w:w="1251"/>
          </w:tcPr>
          <w:p>
            <w:r>
              <w:t>Semana 7</w:t>
            </w:r>
          </w:p>
        </w:tc>
        <w:tc>
          <w:tcPr>
            <w:tcW w:type="dxa" w:w="5306"/>
          </w:tcPr>
          <w:p>
            <w:r>
              <w:t>Evaluación 1</w:t>
            </w:r>
          </w:p>
        </w:tc>
        <w:tc>
          <w:tcPr>
            <w:tcW w:type="dxa" w:w="2081"/>
          </w:tcPr>
          <w:p>
            <w:r>
              <w:t>RAE 1.2</w:t>
            </w:r>
          </w:p>
        </w:tc>
        <w:tc>
          <w:tcPr>
            <w:tcW w:type="dxa" w:w="1277"/>
          </w:tcPr>
          <w:p>
            <w:r>
              <w:t>Individual</w:t>
            </w:r>
          </w:p>
        </w:tc>
        <w:tc>
          <w:tcPr>
            <w:tcW w:type="dxa" w:w="869"/>
          </w:tcPr>
          <w:p>
            <w:r>
              <w:t>15%</w:t>
            </w:r>
          </w:p>
        </w:tc>
      </w:tr>
      <w:tr>
        <w:tc>
          <w:tcPr>
            <w:tcW w:type="dxa" w:w="1251"/>
          </w:tcPr>
          <w:p>
            <w:r>
              <w:t>Semana 8</w:t>
            </w:r>
          </w:p>
        </w:tc>
        <w:tc>
          <w:tcPr>
            <w:tcW w:type="dxa" w:w="5306"/>
          </w:tcPr>
          <w:p>
            <w:r>
              <w:t>Proyecto 1 (Modelo de Datos)</w:t>
            </w:r>
          </w:p>
        </w:tc>
        <w:tc>
          <w:tcPr>
            <w:tcW w:type="dxa" w:w="2081"/>
          </w:tcPr>
          <w:p>
            <w:r>
              <w:t>RAE 1.3</w:t>
            </w:r>
          </w:p>
        </w:tc>
        <w:tc>
          <w:tcPr>
            <w:tcW w:type="dxa" w:w="1277"/>
          </w:tcPr>
          <w:p>
            <w:r>
              <w:t>Grupal</w:t>
            </w:r>
          </w:p>
        </w:tc>
        <w:tc>
          <w:tcPr>
            <w:tcW w:type="dxa" w:w="869"/>
          </w:tcPr>
          <w:p>
            <w:r>
              <w:t>25%</w:t>
            </w:r>
          </w:p>
        </w:tc>
      </w:tr>
      <w:tr>
        <w:tc>
          <w:tcPr>
            <w:tcW w:type="dxa" w:w="1251"/>
          </w:tcPr>
          <w:p>
            <w:r>
              <w:t>Semana 12</w:t>
            </w:r>
          </w:p>
        </w:tc>
        <w:tc>
          <w:tcPr>
            <w:tcW w:type="dxa" w:w="5306"/>
          </w:tcPr>
          <w:p>
            <w:r>
              <w:t>Quices 2</w:t>
            </w:r>
          </w:p>
        </w:tc>
        <w:tc>
          <w:tcPr>
            <w:tcW w:type="dxa" w:w="2081"/>
          </w:tcPr>
          <w:p>
            <w:r>
              <w:t>RAE 2.1, 2.2</w:t>
            </w:r>
          </w:p>
        </w:tc>
        <w:tc>
          <w:tcPr>
            <w:tcW w:type="dxa" w:w="1277"/>
          </w:tcPr>
          <w:p>
            <w:r>
              <w:t>Individual</w:t>
            </w:r>
          </w:p>
        </w:tc>
        <w:tc>
          <w:tcPr>
            <w:tcW w:type="dxa" w:w="869"/>
          </w:tcPr>
          <w:p>
            <w:r>
              <w:t>10%</w:t>
            </w:r>
          </w:p>
        </w:tc>
      </w:tr>
      <w:tr>
        <w:tc>
          <w:tcPr>
            <w:tcW w:type="dxa" w:w="1251"/>
          </w:tcPr>
          <w:p>
            <w:r>
              <w:t>Semana 14</w:t>
            </w:r>
          </w:p>
        </w:tc>
        <w:tc>
          <w:tcPr>
            <w:tcW w:type="dxa" w:w="5306"/>
          </w:tcPr>
          <w:p>
            <w:r>
              <w:t>Evaluación 2</w:t>
            </w:r>
          </w:p>
        </w:tc>
        <w:tc>
          <w:tcPr>
            <w:tcW w:type="dxa" w:w="2081"/>
          </w:tcPr>
          <w:p>
            <w:r>
              <w:t>RAE 2.3</w:t>
            </w:r>
          </w:p>
        </w:tc>
        <w:tc>
          <w:tcPr>
            <w:tcW w:type="dxa" w:w="1277"/>
          </w:tcPr>
          <w:p>
            <w:r>
              <w:t>Individual</w:t>
            </w:r>
          </w:p>
        </w:tc>
        <w:tc>
          <w:tcPr>
            <w:tcW w:type="dxa" w:w="869"/>
          </w:tcPr>
          <w:p>
            <w:r>
              <w:t>15%</w:t>
            </w:r>
          </w:p>
        </w:tc>
      </w:tr>
      <w:tr>
        <w:tc>
          <w:tcPr>
            <w:tcW w:type="dxa" w:w="1251"/>
          </w:tcPr>
          <w:p>
            <w:r>
              <w:t>Semana 16</w:t>
            </w:r>
          </w:p>
        </w:tc>
        <w:tc>
          <w:tcPr>
            <w:tcW w:type="dxa" w:w="5306"/>
          </w:tcPr>
          <w:p>
            <w:r>
              <w:t>Proyecto Final (Dashboard y Storytelling)</w:t>
            </w:r>
          </w:p>
        </w:tc>
        <w:tc>
          <w:tcPr>
            <w:tcW w:type="dxa" w:w="2081"/>
          </w:tcPr>
          <w:p>
            <w:r>
              <w:t>RAE 3.1, 3.2, 3.3</w:t>
            </w:r>
          </w:p>
        </w:tc>
        <w:tc>
          <w:tcPr>
            <w:tcW w:type="dxa" w:w="1277"/>
          </w:tcPr>
          <w:p>
            <w:r>
              <w:t>Grupal</w:t>
            </w:r>
          </w:p>
        </w:tc>
        <w:tc>
          <w:tcPr>
            <w:tcW w:type="dxa" w:w="869"/>
          </w:tcPr>
          <w:p>
            <w:r>
              <w:t>25%</w:t>
            </w:r>
          </w:p>
        </w:tc>
      </w:tr>
    </w:tbl>
    <w:p w14:paraId="03B8D5F4" w14:textId="53E03C24" w:rsidR="00D5625E" w:rsidRPr="00C02E86" w:rsidRDefault="007F4506" w:rsidP="005C61AD">
      <w:pPr>
        <w:rPr>
          <w:i/>
          <w:iCs/>
          <w:color w:val="A6A6A6" w:themeColor="background1" w:themeShade="A6"/>
        </w:rPr>
      </w:pPr>
      <w:r w:rsidRPr="00C02E86">
        <w:rPr>
          <w:b/>
          <w:bCs/>
          <w:i/>
          <w:iCs/>
        </w:rPr>
        <w:t>Nota:</w:t>
      </w:r>
      <w:r w:rsidRPr="00C02E86">
        <w:rPr>
          <w:i/>
          <w:iCs/>
        </w:rPr>
        <w:t xml:space="preserve"> </w:t>
      </w:r>
      <w:r w:rsidRPr="00C02E86">
        <w:rPr>
          <w:i/>
          <w:iCs/>
          <w:color w:val="A6A6A6" w:themeColor="background1" w:themeShade="A6"/>
        </w:rPr>
        <w:t xml:space="preserve">duplique las filas según el número de </w:t>
      </w:r>
      <w:r w:rsidR="00720E3B">
        <w:rPr>
          <w:i/>
          <w:iCs/>
          <w:color w:val="A6A6A6" w:themeColor="background1" w:themeShade="A6"/>
        </w:rPr>
        <w:t>actividades de evaluación</w:t>
      </w:r>
      <w:r w:rsidRPr="00C02E86">
        <w:rPr>
          <w:i/>
          <w:iCs/>
          <w:color w:val="A6A6A6" w:themeColor="background1" w:themeShade="A6"/>
        </w:rPr>
        <w:t xml:space="preserve"> plan</w:t>
      </w:r>
      <w:r w:rsidR="00810A71">
        <w:rPr>
          <w:i/>
          <w:iCs/>
          <w:color w:val="A6A6A6" w:themeColor="background1" w:themeShade="A6"/>
        </w:rPr>
        <w:t>eadas</w:t>
      </w:r>
      <w:r w:rsidRPr="00C02E86">
        <w:rPr>
          <w:i/>
          <w:iCs/>
          <w:color w:val="A6A6A6" w:themeColor="background1" w:themeShade="A6"/>
        </w:rPr>
        <w:t xml:space="preserve"> para su curso.</w:t>
      </w:r>
    </w:p>
    <w:p w14:paraId="790C6586" w14:textId="74742436" w:rsidR="1CC6F80A" w:rsidRDefault="1CC6F80A" w:rsidP="3D1569A3">
      <w:pPr>
        <w:rPr>
          <w:b/>
          <w:bCs/>
        </w:rPr>
      </w:pPr>
    </w:p>
    <w:p w14:paraId="269E144B" w14:textId="77777777" w:rsidR="000234FC" w:rsidRDefault="000234FC" w:rsidP="3D1569A3">
      <w:pPr>
        <w:rPr>
          <w:b/>
          <w:bCs/>
        </w:rPr>
      </w:pPr>
    </w:p>
    <w:p w14:paraId="44370017" w14:textId="7DF741DE" w:rsidR="00955F45" w:rsidRPr="00C02E86" w:rsidRDefault="7E0F97E7" w:rsidP="007130C6">
      <w:pPr>
        <w:rPr>
          <w:b/>
          <w:bCs/>
        </w:rPr>
      </w:pPr>
      <w:r w:rsidRPr="199D3454">
        <w:rPr>
          <w:b/>
          <w:bCs/>
        </w:rPr>
        <w:lastRenderedPageBreak/>
        <w:t>7</w:t>
      </w:r>
      <w:r w:rsidR="00BB560A" w:rsidRPr="199D3454">
        <w:rPr>
          <w:b/>
          <w:bCs/>
        </w:rPr>
        <w:t>.</w:t>
      </w:r>
      <w:r w:rsidR="00D851DA" w:rsidRPr="199D3454">
        <w:rPr>
          <w:b/>
          <w:bCs/>
        </w:rPr>
        <w:t xml:space="preserve"> </w:t>
      </w:r>
      <w:r w:rsidR="570B0219" w:rsidRPr="199D3454">
        <w:rPr>
          <w:b/>
          <w:bCs/>
        </w:rPr>
        <w:t xml:space="preserve">Acuerdos </w:t>
      </w:r>
      <w:r w:rsidR="75340C75" w:rsidRPr="199D3454">
        <w:rPr>
          <w:b/>
          <w:bCs/>
        </w:rPr>
        <w:t>y reglas d</w:t>
      </w:r>
      <w:r w:rsidR="570B0219" w:rsidRPr="199D3454">
        <w:rPr>
          <w:b/>
          <w:bCs/>
        </w:rPr>
        <w:t>e clase</w:t>
      </w:r>
      <w:r w:rsidR="24FFDCE8" w:rsidRPr="199D3454">
        <w:rPr>
          <w:b/>
          <w:bCs/>
        </w:rPr>
        <w:t>:</w:t>
      </w:r>
      <w:r w:rsidR="00887DE8" w:rsidRPr="199D3454">
        <w:rPr>
          <w:b/>
          <w:bCs/>
        </w:rPr>
        <w:t xml:space="preserve"> </w:t>
      </w:r>
    </w:p>
    <w:p w14:paraId="08BDE8F6" w14:textId="5724F32D" w:rsidR="76CE395C" w:rsidRDefault="7E068657" w:rsidP="009A18F2">
      <w:pPr>
        <w:rPr>
          <w:rFonts w:eastAsiaTheme="minorEastAsia"/>
          <w:iCs/>
          <w:color w:val="000000" w:themeColor="text1"/>
        </w:rPr>
      </w:pPr>
      <w:r w:rsidRPr="009A18F2">
        <w:rPr>
          <w:rFonts w:eastAsiaTheme="minorEastAsia"/>
          <w:iCs/>
          <w:color w:val="000000" w:themeColor="text1"/>
        </w:rPr>
        <w:t>R</w:t>
      </w:r>
      <w:r w:rsidR="76CE395C" w:rsidRPr="009A18F2">
        <w:rPr>
          <w:rFonts w:eastAsiaTheme="minorEastAsia"/>
          <w:iCs/>
          <w:color w:val="000000" w:themeColor="text1"/>
        </w:rPr>
        <w:t>ecuerde que</w:t>
      </w:r>
      <w:r w:rsidR="6206145E" w:rsidRPr="009A18F2">
        <w:rPr>
          <w:rFonts w:eastAsiaTheme="minorEastAsia"/>
          <w:iCs/>
          <w:color w:val="000000" w:themeColor="text1"/>
        </w:rPr>
        <w:t xml:space="preserve"> por</w:t>
      </w:r>
      <w:r w:rsidR="61EF3FB2" w:rsidRPr="009A18F2">
        <w:rPr>
          <w:rFonts w:eastAsiaTheme="minorEastAsia"/>
          <w:iCs/>
          <w:color w:val="000000" w:themeColor="text1"/>
        </w:rPr>
        <w:t xml:space="preserve"> reglamento </w:t>
      </w:r>
      <w:r w:rsidR="6A43CA7E" w:rsidRPr="009A18F2">
        <w:rPr>
          <w:rFonts w:eastAsiaTheme="minorEastAsia"/>
          <w:iCs/>
          <w:color w:val="000000" w:themeColor="text1"/>
        </w:rPr>
        <w:t xml:space="preserve">estudiantil se ha establecido que el límite de </w:t>
      </w:r>
      <w:r w:rsidR="73489824" w:rsidRPr="009A18F2">
        <w:rPr>
          <w:rFonts w:eastAsiaTheme="minorEastAsia"/>
          <w:iCs/>
          <w:color w:val="000000" w:themeColor="text1"/>
        </w:rPr>
        <w:t xml:space="preserve">inasistencia </w:t>
      </w:r>
      <w:r w:rsidR="00515E31" w:rsidRPr="009A18F2">
        <w:rPr>
          <w:rFonts w:eastAsiaTheme="minorEastAsia"/>
          <w:iCs/>
          <w:color w:val="000000" w:themeColor="text1"/>
        </w:rPr>
        <w:t xml:space="preserve">en </w:t>
      </w:r>
      <w:r w:rsidR="6A43CA7E" w:rsidRPr="009A18F2">
        <w:rPr>
          <w:rFonts w:eastAsiaTheme="minorEastAsia"/>
          <w:iCs/>
          <w:color w:val="000000" w:themeColor="text1"/>
        </w:rPr>
        <w:t xml:space="preserve">pregrado </w:t>
      </w:r>
      <w:r w:rsidR="00515E31" w:rsidRPr="009A18F2">
        <w:rPr>
          <w:rFonts w:eastAsiaTheme="minorEastAsia"/>
          <w:iCs/>
          <w:color w:val="000000" w:themeColor="text1"/>
        </w:rPr>
        <w:t xml:space="preserve">es </w:t>
      </w:r>
      <w:r w:rsidR="6A43CA7E" w:rsidRPr="009A18F2">
        <w:rPr>
          <w:rFonts w:eastAsiaTheme="minorEastAsia"/>
          <w:iCs/>
          <w:color w:val="000000" w:themeColor="text1"/>
        </w:rPr>
        <w:t>20%</w:t>
      </w:r>
      <w:r w:rsidR="002C17FF">
        <w:rPr>
          <w:rFonts w:eastAsiaTheme="minorEastAsia"/>
          <w:iCs/>
          <w:color w:val="000000" w:themeColor="text1"/>
        </w:rPr>
        <w:t xml:space="preserve">, </w:t>
      </w:r>
      <w:r w:rsidR="006C1374">
        <w:rPr>
          <w:rFonts w:eastAsiaTheme="minorEastAsia"/>
          <w:iCs/>
          <w:color w:val="000000" w:themeColor="text1"/>
        </w:rPr>
        <w:t xml:space="preserve">10% en </w:t>
      </w:r>
      <w:r w:rsidR="00B030E4">
        <w:rPr>
          <w:rFonts w:eastAsiaTheme="minorEastAsia"/>
          <w:iCs/>
          <w:color w:val="000000" w:themeColor="text1"/>
        </w:rPr>
        <w:t xml:space="preserve">prácticas </w:t>
      </w:r>
      <w:r w:rsidR="002C17FF">
        <w:rPr>
          <w:rFonts w:eastAsiaTheme="minorEastAsia"/>
          <w:iCs/>
          <w:color w:val="000000" w:themeColor="text1"/>
        </w:rPr>
        <w:t>clínicas</w:t>
      </w:r>
      <w:r w:rsidR="00F75420">
        <w:rPr>
          <w:rFonts w:eastAsiaTheme="minorEastAsia"/>
          <w:iCs/>
          <w:color w:val="000000" w:themeColor="text1"/>
        </w:rPr>
        <w:t xml:space="preserve"> </w:t>
      </w:r>
      <w:r w:rsidR="7936140C" w:rsidRPr="009A18F2">
        <w:rPr>
          <w:rFonts w:eastAsiaTheme="minorEastAsia"/>
          <w:iCs/>
          <w:color w:val="000000" w:themeColor="text1"/>
        </w:rPr>
        <w:t>y</w:t>
      </w:r>
      <w:r w:rsidR="75CA61A5" w:rsidRPr="009A18F2">
        <w:rPr>
          <w:rFonts w:eastAsiaTheme="minorEastAsia"/>
          <w:iCs/>
          <w:color w:val="000000" w:themeColor="text1"/>
        </w:rPr>
        <w:t xml:space="preserve"> </w:t>
      </w:r>
      <w:r w:rsidR="6A43CA7E" w:rsidRPr="009A18F2">
        <w:rPr>
          <w:rFonts w:eastAsiaTheme="minorEastAsia"/>
          <w:iCs/>
          <w:color w:val="000000" w:themeColor="text1"/>
        </w:rPr>
        <w:t>posgrado</w:t>
      </w:r>
      <w:r w:rsidR="47E5F293" w:rsidRPr="009A18F2">
        <w:rPr>
          <w:rFonts w:eastAsiaTheme="minorEastAsia"/>
          <w:iCs/>
          <w:color w:val="000000" w:themeColor="text1"/>
        </w:rPr>
        <w:t xml:space="preserve"> </w:t>
      </w:r>
      <w:r w:rsidR="6A43CA7E" w:rsidRPr="009A18F2">
        <w:rPr>
          <w:rFonts w:eastAsiaTheme="minorEastAsia"/>
          <w:iCs/>
          <w:color w:val="000000" w:themeColor="text1"/>
        </w:rPr>
        <w:t>30%</w:t>
      </w:r>
      <w:r w:rsidR="12386A26" w:rsidRPr="009A18F2">
        <w:rPr>
          <w:rFonts w:eastAsiaTheme="minorEastAsia"/>
          <w:iCs/>
          <w:color w:val="000000" w:themeColor="text1"/>
        </w:rPr>
        <w:t xml:space="preserve">. </w:t>
      </w:r>
    </w:p>
    <w:p w14:paraId="6E2450CE" w14:textId="7E2617E2" w:rsidR="004413EB" w:rsidRPr="00C02E86" w:rsidRDefault="009A18F2" w:rsidP="009A18F2">
      <w:pPr>
        <w:rPr>
          <w:color w:val="7F7F7F" w:themeColor="text1" w:themeTint="80"/>
        </w:rPr>
      </w:pPr>
      <w:r>
        <w:t>Acuerdos Particulares:</w:t>
        <w:br/>
        <w:t>- Horario: Las clases se desarrollan los viernes de 10:00 AM a 1:00 PM.</w:t>
        <w:br/>
        <w:t>- Puntualidad: Se espera llegar a tiempo para aprovechar la sesión.</w:t>
        <w:br/>
        <w:t>- Descansos: Se realizará un descanso intermedio cognitivo a las 11:30 AM.</w:t>
        <w:br/>
        <w:t>- Estrategia EMI: Se realizará una actividad en inglés de 10 minutos por sesión.</w:t>
        <w:br/>
        <w:t>- Respeto y Comunicación: Ambiente seguro para compartir ideas, uso de espacios de Gmail para consultas.</w:t>
      </w:r>
    </w:p>
    <w:p w14:paraId="25FAF146" w14:textId="3A007048" w:rsidR="00515E31" w:rsidRPr="00C02E86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034F508E" w14:textId="4191120C" w:rsidR="00515E31" w:rsidRPr="00C02E86" w:rsidRDefault="005B5D2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1F381525" w14:textId="5D31346F" w:rsidR="00515E31" w:rsidRPr="00C02E86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312E6C0D" w14:textId="49380C39" w:rsidR="00515E31" w:rsidRPr="00C02E86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6E356834" w14:textId="30D09186" w:rsidR="00515E31" w:rsidRPr="00C02E86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13DEF987" w14:textId="6EBCB59C" w:rsidR="00515E31" w:rsidRDefault="00515E31" w:rsidP="00515E31">
      <w:pPr>
        <w:pStyle w:val="Prrafodelista"/>
        <w:numPr>
          <w:ilvl w:val="0"/>
          <w:numId w:val="15"/>
        </w:numPr>
        <w:rPr>
          <w:color w:val="7F7F7F" w:themeColor="text1" w:themeTint="80"/>
        </w:rPr>
      </w:pPr>
      <w:r/>
    </w:p>
    <w:p w14:paraId="7B13B24A" w14:textId="050DB4C4" w:rsidR="002653CA" w:rsidRDefault="002653CA" w:rsidP="002653CA">
      <w:pPr>
        <w:pStyle w:val="Prrafodelista"/>
        <w:ind w:left="1440"/>
        <w:rPr>
          <w:color w:val="7F7F7F" w:themeColor="text1" w:themeTint="80"/>
        </w:rPr>
      </w:pPr>
    </w:p>
    <w:p w14:paraId="2681DEC2" w14:textId="70A525E8" w:rsidR="00F86E80" w:rsidRPr="005F774D" w:rsidRDefault="560A173F" w:rsidP="007130C6">
      <w:pPr>
        <w:rPr>
          <w:b/>
          <w:bCs/>
        </w:rPr>
      </w:pPr>
      <w:r w:rsidRPr="199D3454">
        <w:rPr>
          <w:b/>
          <w:bCs/>
        </w:rPr>
        <w:t>8</w:t>
      </w:r>
      <w:r w:rsidR="00D851DA" w:rsidRPr="199D3454">
        <w:rPr>
          <w:b/>
          <w:bCs/>
        </w:rPr>
        <w:t xml:space="preserve">. </w:t>
      </w:r>
      <w:r w:rsidR="76B39A5A" w:rsidRPr="199D3454">
        <w:rPr>
          <w:b/>
          <w:bCs/>
        </w:rPr>
        <w:t xml:space="preserve"> </w:t>
      </w:r>
      <w:r w:rsidR="0BF3E823" w:rsidRPr="199D3454">
        <w:rPr>
          <w:b/>
          <w:bCs/>
        </w:rPr>
        <w:t>C</w:t>
      </w:r>
      <w:r w:rsidR="570B0219" w:rsidRPr="199D3454">
        <w:rPr>
          <w:b/>
          <w:bCs/>
        </w:rPr>
        <w:t>omp</w:t>
      </w:r>
      <w:r w:rsidR="54196CA0" w:rsidRPr="199D3454">
        <w:rPr>
          <w:b/>
          <w:bCs/>
        </w:rPr>
        <w:t>onentes</w:t>
      </w:r>
      <w:r w:rsidR="570B0219" w:rsidRPr="199D3454">
        <w:rPr>
          <w:b/>
          <w:bCs/>
        </w:rPr>
        <w:t xml:space="preserve"> éticos</w:t>
      </w:r>
      <w:r w:rsidR="6F665EC7" w:rsidRPr="199D3454">
        <w:rPr>
          <w:b/>
          <w:bCs/>
        </w:rPr>
        <w:t>:</w:t>
      </w:r>
    </w:p>
    <w:p w14:paraId="3EAFFEB2" w14:textId="77777777" w:rsidR="005F774D" w:rsidRDefault="005F774D" w:rsidP="005F774D">
      <w:r>
        <w:t>En la UNAB, la ética y la integridad son pilares que orientan todas las experiencias de aprendizaje. Desde una perspectiva laica, pluralista y centrada en la dignidad humana, la universidad concibe la ética como actuar con autonomía, responsabilidad y respeto por la diversidad.</w:t>
      </w:r>
    </w:p>
    <w:p w14:paraId="7FE05959" w14:textId="78DC6BFB" w:rsidR="005F774D" w:rsidRDefault="005F774D" w:rsidP="005F774D">
      <w:r>
        <w:t>Este compromiso, sustentado en el PEI, el Código de Ética y el Ciclo de Educación para la Libertad, fortalece el pensamiento crítico y la participación ciudadana. En este marco, se invita a las y los estudiantes a asumir las siguientes orientaciones como parte esencial de su vida académica y profesional:</w:t>
      </w:r>
    </w:p>
    <w:p w14:paraId="39A9B540" w14:textId="77777777" w:rsidR="005F774D" w:rsidRDefault="005F774D" w:rsidP="005F774D">
      <w:pPr>
        <w:pStyle w:val="Prrafodelista"/>
        <w:numPr>
          <w:ilvl w:val="0"/>
          <w:numId w:val="23"/>
        </w:numPr>
      </w:pPr>
      <w:r>
        <w:t>Respetar la propiedad intelectual, evitando cualquier forma de plagio, apropiación indebida de ideas o recursos, y citando correctamente las fuentes utilizadas.</w:t>
      </w:r>
    </w:p>
    <w:p w14:paraId="3F77AFB0" w14:textId="77777777" w:rsidR="005F774D" w:rsidRDefault="005F774D" w:rsidP="005F774D">
      <w:pPr>
        <w:pStyle w:val="Prrafodelista"/>
        <w:numPr>
          <w:ilvl w:val="0"/>
          <w:numId w:val="23"/>
        </w:numPr>
      </w:pPr>
      <w:r>
        <w:t xml:space="preserve"> Actuar con integridad y ética ciudadana, manteniendo comportamientos respetuosos consigo mismo y con los demás, valorando la diversidad de ideas, culturas, expresiones e identidades, y ejerciendo la libertad para debatir y construir conocimiento de forma argumentada.</w:t>
      </w:r>
    </w:p>
    <w:p w14:paraId="36C8DA0E" w14:textId="77777777" w:rsidR="005F774D" w:rsidRDefault="005F774D" w:rsidP="005F774D">
      <w:pPr>
        <w:pStyle w:val="Prrafodelista"/>
        <w:numPr>
          <w:ilvl w:val="0"/>
          <w:numId w:val="23"/>
        </w:numPr>
      </w:pPr>
      <w:r>
        <w:t>Promover una convivencia segura y digna, absteniéndose de participar, tolerar u ocultar actos de acoso, discriminación, matoneo o violencia motivados por género, edad, raza, orientación sexual, creencias, discapacidad, condición social u otros criterios de exclusión.</w:t>
      </w:r>
    </w:p>
    <w:p w14:paraId="1D6CD3E4" w14:textId="77777777" w:rsidR="005F774D" w:rsidRDefault="005F774D" w:rsidP="005F774D">
      <w:pPr>
        <w:pStyle w:val="Prrafodelista"/>
        <w:numPr>
          <w:ilvl w:val="0"/>
          <w:numId w:val="23"/>
        </w:numPr>
      </w:pPr>
      <w:r>
        <w:t>Acoger y cumplir las normas institucionales establecidas en el PEI, el Código de Ética, los reglamentos académicos y otras políticas clave de la UNAB, como las de género, convivencia, propiedad intelectual, y ética en la investigación.</w:t>
      </w:r>
    </w:p>
    <w:p w14:paraId="467FC5F5" w14:textId="62841F62" w:rsidR="1CC6F80A" w:rsidRDefault="005F774D" w:rsidP="199D3454">
      <w:pPr>
        <w:pStyle w:val="Prrafodelista"/>
        <w:numPr>
          <w:ilvl w:val="0"/>
          <w:numId w:val="23"/>
        </w:numPr>
      </w:pPr>
      <w:r>
        <w:t>Ejercer la responsabilidad social y ambiental, comprendiendo que la formación universitaria implica un compromiso con la sostenibilidad, el respeto por la vida y la contribución al bienestar colectivo.</w:t>
      </w:r>
    </w:p>
    <w:p w14:paraId="026EDC51" w14:textId="28A6186F" w:rsidR="49B26F32" w:rsidRDefault="49B26F32" w:rsidP="49B26F32"/>
    <w:p w14:paraId="7D89F72C" w14:textId="7EE1055F" w:rsidR="00F86E80" w:rsidRDefault="0435ADEC" w:rsidP="007130C6">
      <w:pPr>
        <w:rPr>
          <w:b/>
          <w:bCs/>
        </w:rPr>
      </w:pPr>
      <w:r w:rsidRPr="199D3454">
        <w:rPr>
          <w:b/>
          <w:bCs/>
        </w:rPr>
        <w:t>9</w:t>
      </w:r>
      <w:r w:rsidR="00D851DA" w:rsidRPr="199D3454">
        <w:rPr>
          <w:b/>
          <w:bCs/>
        </w:rPr>
        <w:t xml:space="preserve">. </w:t>
      </w:r>
      <w:r w:rsidR="068750F3" w:rsidRPr="199D3454">
        <w:rPr>
          <w:b/>
          <w:bCs/>
        </w:rPr>
        <w:t>Uso de I</w:t>
      </w:r>
      <w:r w:rsidR="00FE6076" w:rsidRPr="199D3454">
        <w:rPr>
          <w:b/>
          <w:bCs/>
        </w:rPr>
        <w:t xml:space="preserve">nteligencia </w:t>
      </w:r>
      <w:r w:rsidR="068750F3" w:rsidRPr="199D3454">
        <w:rPr>
          <w:b/>
          <w:bCs/>
        </w:rPr>
        <w:t>A</w:t>
      </w:r>
      <w:r w:rsidR="00FE6076" w:rsidRPr="199D3454">
        <w:rPr>
          <w:b/>
          <w:bCs/>
        </w:rPr>
        <w:t>rtificial -</w:t>
      </w:r>
      <w:r w:rsidR="0088488D">
        <w:rPr>
          <w:b/>
          <w:bCs/>
        </w:rPr>
        <w:t xml:space="preserve"> </w:t>
      </w:r>
      <w:r w:rsidR="00FE6076" w:rsidRPr="199D3454">
        <w:rPr>
          <w:b/>
          <w:bCs/>
        </w:rPr>
        <w:t>IA</w:t>
      </w:r>
      <w:r w:rsidR="0B84A39B" w:rsidRPr="199D3454">
        <w:rPr>
          <w:b/>
          <w:bCs/>
        </w:rPr>
        <w:t>:</w:t>
      </w:r>
    </w:p>
    <w:p w14:paraId="4D2B7029" w14:textId="05DAD01F" w:rsidR="008149B8" w:rsidRDefault="00311327" w:rsidP="0079639E">
      <w:pPr>
        <w:pStyle w:val="Prrafodelista"/>
        <w:ind w:left="0"/>
      </w:pPr>
      <w:r>
        <w:rPr>
          <w:rFonts w:eastAsiaTheme="minorEastAsia"/>
          <w:color w:val="000000" w:themeColor="text1"/>
        </w:rPr>
        <w:t xml:space="preserve">En </w:t>
      </w:r>
      <w:r w:rsidR="00FC5998">
        <w:rPr>
          <w:rFonts w:eastAsiaTheme="minorEastAsia"/>
          <w:color w:val="000000" w:themeColor="text1"/>
        </w:rPr>
        <w:t xml:space="preserve">la </w:t>
      </w:r>
      <w:r w:rsidR="00F60061" w:rsidRPr="008117B7">
        <w:rPr>
          <w:rFonts w:eastAsiaTheme="minorEastAsia"/>
          <w:color w:val="000000" w:themeColor="text1"/>
        </w:rPr>
        <w:t xml:space="preserve">Universidad Autónoma de Bucaramanga </w:t>
      </w:r>
      <w:r w:rsidR="00BA36A4">
        <w:rPr>
          <w:rFonts w:eastAsiaTheme="minorEastAsia"/>
          <w:color w:val="000000" w:themeColor="text1"/>
        </w:rPr>
        <w:t xml:space="preserve">reconocemos que la </w:t>
      </w:r>
      <w:r w:rsidR="00FC5998">
        <w:t xml:space="preserve">IA </w:t>
      </w:r>
      <w:r w:rsidR="004F0C9F">
        <w:t xml:space="preserve">es una herramienta que puede transformar la educación, la investigación, la gestión y la relación con la sociedad. Sostenemos el principio de que la tecnología debe estar subordinada al juicio humano y que su uso e implementación </w:t>
      </w:r>
      <w:r w:rsidR="008F5E3D">
        <w:t xml:space="preserve">debe ser siempre ético, transparente y contextualizo y estar guiado por la inclusión, el pensamiento crítico y el respeto por la persona, en coherencia con nuestra misión </w:t>
      </w:r>
      <w:r w:rsidR="008F5E3D">
        <w:lastRenderedPageBreak/>
        <w:t xml:space="preserve">educativa. Este curso sigue </w:t>
      </w:r>
      <w:r w:rsidR="008149B8">
        <w:t xml:space="preserve">los lineamientos de la universidad para el uso de la IA que se encuentran disponibles en </w:t>
      </w:r>
      <w:hyperlink r:id="rId13" w:history="1">
        <w:r w:rsidR="008149B8" w:rsidRPr="00984762">
          <w:rPr>
            <w:rStyle w:val="Hipervnculo"/>
          </w:rPr>
          <w:t>https://unabdigital.unab.edu.co/landing-ia.html</w:t>
        </w:r>
      </w:hyperlink>
    </w:p>
    <w:p w14:paraId="7D711E3D" w14:textId="77777777" w:rsidR="008149B8" w:rsidRDefault="008149B8" w:rsidP="0079639E">
      <w:pPr>
        <w:pStyle w:val="Prrafodelista"/>
        <w:ind w:left="0"/>
      </w:pPr>
    </w:p>
    <w:p w14:paraId="6B076026" w14:textId="4AEF7413" w:rsidR="002738E4" w:rsidRDefault="00B611DA" w:rsidP="0079639E">
      <w:pPr>
        <w:pStyle w:val="Prrafodelista"/>
        <w:ind w:left="0"/>
      </w:pPr>
      <w:r>
        <w:t>Recomendaciones de uso:</w:t>
      </w:r>
    </w:p>
    <w:p w14:paraId="748DDCF5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Revisar la declaración de uso de IA dispuesta por cada profesor en la guía de aprendizaje. </w:t>
      </w:r>
    </w:p>
    <w:p w14:paraId="3B530430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Utilizar la IA para buscar información, analizar textos, generar ejemplos o resolver dudas, siempre validando la información con fuentes confiables y considerando los posibles sesgos. </w:t>
      </w:r>
    </w:p>
    <w:p w14:paraId="4DF9EAF8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Analizar los resultados o productos generados con IA y complementar y ajustar según el objetivo de aprendizaje. </w:t>
      </w:r>
    </w:p>
    <w:p w14:paraId="1B139063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Verificar y contrastar las fuentes de referencia, garantizando su existencia y coherencia. </w:t>
      </w:r>
    </w:p>
    <w:p w14:paraId="064747B5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Declarar y citar, según las Normas de estilo de citas y referencias empleadas en el programa académico, toda producción que utilice IA. </w:t>
      </w:r>
    </w:p>
    <w:p w14:paraId="275925A1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Realizar ejercicios de ideación para fomentar la creatividad. </w:t>
      </w:r>
    </w:p>
    <w:p w14:paraId="688BA66B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Elaborar planes de estudio personalizados con apoyo de IA. </w:t>
      </w:r>
    </w:p>
    <w:p w14:paraId="6DAAA93E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Practicar y solicitar ejemplos, explicaciones o preguntas de repaso. </w:t>
      </w:r>
    </w:p>
    <w:p w14:paraId="2C698474" w14:textId="77777777" w:rsidR="0058623F" w:rsidRPr="0058623F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 xml:space="preserve">Reconocer sesgos y errores fácticos. </w:t>
      </w:r>
    </w:p>
    <w:p w14:paraId="1A448FF3" w14:textId="2068BC6B" w:rsidR="00B611DA" w:rsidRDefault="0058623F" w:rsidP="0058623F">
      <w:pPr>
        <w:pStyle w:val="Prrafodelista"/>
        <w:numPr>
          <w:ilvl w:val="0"/>
          <w:numId w:val="25"/>
        </w:numPr>
        <w:rPr>
          <w:rFonts w:eastAsiaTheme="minorEastAsia"/>
          <w:color w:val="000000" w:themeColor="text1"/>
        </w:rPr>
      </w:pPr>
      <w:r>
        <w:t>Solicitar asistencia en la programación computacional.</w:t>
      </w:r>
    </w:p>
    <w:p w14:paraId="37D889B4" w14:textId="092798E8" w:rsidR="00B611DA" w:rsidRDefault="00B611DA" w:rsidP="0079639E">
      <w:pPr>
        <w:pStyle w:val="Prrafodelista"/>
        <w:ind w:left="0"/>
        <w:rPr>
          <w:rFonts w:eastAsiaTheme="minorEastAsia"/>
          <w:color w:val="000000" w:themeColor="text1"/>
        </w:rPr>
      </w:pPr>
    </w:p>
    <w:p w14:paraId="4F21BFF1" w14:textId="3D91DEFE" w:rsidR="00B611DA" w:rsidRDefault="00CF0ABC" w:rsidP="0079639E">
      <w:pPr>
        <w:pStyle w:val="Prrafodelista"/>
        <w:ind w:left="0"/>
      </w:pPr>
      <w:r>
        <w:t xml:space="preserve">Nota: declaramos </w:t>
      </w:r>
      <w:r w:rsidRPr="006D21AF">
        <w:rPr>
          <w:b/>
        </w:rPr>
        <w:t>obligatorio citar el uso de la IA</w:t>
      </w:r>
      <w:r>
        <w:t xml:space="preserve"> en todos los casos, esto significa declarar: qué herramienta(s) fueron empleadas, para qué o en qué momento, con qué prompts, la versión del modelo usado y qué aportes hizo el estudiante (análisis, decisiones, evidencias, síntesis, verificación de fuentes, entre otros).</w:t>
      </w:r>
    </w:p>
    <w:p w14:paraId="587D4387" w14:textId="2AE5D458" w:rsidR="7FF8A5DF" w:rsidRPr="008117B7" w:rsidRDefault="7FF8A5DF" w:rsidP="008117B7">
      <w:pPr>
        <w:pStyle w:val="Prrafodelista"/>
        <w:rPr>
          <w:rFonts w:eastAsiaTheme="minorEastAsia"/>
          <w:color w:val="000000" w:themeColor="text1"/>
        </w:rPr>
      </w:pPr>
    </w:p>
    <w:p w14:paraId="244ABC92" w14:textId="19981296" w:rsidR="7FF8A5DF" w:rsidRDefault="7FF8A5DF" w:rsidP="008117B7">
      <w:pPr>
        <w:pStyle w:val="Prrafodelista"/>
        <w:rPr>
          <w:rFonts w:eastAsiaTheme="minorEastAsia"/>
          <w:color w:val="000000" w:themeColor="text1"/>
        </w:rPr>
      </w:pPr>
    </w:p>
    <w:p w14:paraId="7A0DCEBE" w14:textId="43BB1B9A" w:rsidR="0088488D" w:rsidRDefault="0088488D" w:rsidP="008117B7">
      <w:pPr>
        <w:pStyle w:val="Prrafodelista"/>
        <w:rPr>
          <w:rFonts w:eastAsiaTheme="minorEastAsia"/>
          <w:b/>
          <w:color w:val="000000" w:themeColor="text1"/>
        </w:rPr>
      </w:pPr>
      <w:r w:rsidRPr="0088488D">
        <w:rPr>
          <w:rFonts w:eastAsiaTheme="minorEastAsia"/>
          <w:b/>
          <w:color w:val="000000" w:themeColor="text1"/>
        </w:rPr>
        <w:t>Nota final:</w:t>
      </w:r>
    </w:p>
    <w:p w14:paraId="2986A6B0" w14:textId="2DB582FC" w:rsidR="00962119" w:rsidRDefault="00962119" w:rsidP="008117B7">
      <w:pPr>
        <w:pStyle w:val="Prrafodelista"/>
        <w:rPr>
          <w:rFonts w:eastAsiaTheme="minorEastAsia"/>
          <w:b/>
          <w:color w:val="000000" w:themeColor="text1"/>
        </w:rPr>
      </w:pPr>
    </w:p>
    <w:p w14:paraId="276EB73E" w14:textId="789B5647" w:rsidR="00962119" w:rsidRPr="006A586D" w:rsidRDefault="00962119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color w:val="000000" w:themeColor="text1"/>
        </w:rPr>
        <w:t xml:space="preserve">A </w:t>
      </w:r>
      <w:r w:rsidR="00E85CBC" w:rsidRPr="006A586D">
        <w:rPr>
          <w:rFonts w:eastAsiaTheme="minorEastAsia"/>
          <w:color w:val="000000" w:themeColor="text1"/>
        </w:rPr>
        <w:t>continuación,</w:t>
      </w:r>
      <w:r w:rsidRPr="006A586D">
        <w:rPr>
          <w:rFonts w:eastAsiaTheme="minorEastAsia"/>
          <w:color w:val="000000" w:themeColor="text1"/>
        </w:rPr>
        <w:t xml:space="preserve"> encontrará</w:t>
      </w:r>
      <w:r w:rsidR="00E85CBC" w:rsidRPr="006A586D">
        <w:rPr>
          <w:rFonts w:eastAsiaTheme="minorEastAsia"/>
          <w:color w:val="000000" w:themeColor="text1"/>
        </w:rPr>
        <w:t>s</w:t>
      </w:r>
      <w:r w:rsidRPr="006A586D">
        <w:rPr>
          <w:rFonts w:eastAsiaTheme="minorEastAsia"/>
          <w:color w:val="000000" w:themeColor="text1"/>
        </w:rPr>
        <w:t xml:space="preserve"> información relevante sobre el apoyo y servicios </w:t>
      </w:r>
      <w:r w:rsidR="00816678" w:rsidRPr="006A586D">
        <w:rPr>
          <w:rFonts w:eastAsiaTheme="minorEastAsia"/>
          <w:color w:val="000000" w:themeColor="text1"/>
        </w:rPr>
        <w:t xml:space="preserve">de </w:t>
      </w:r>
      <w:r w:rsidR="0098511B" w:rsidRPr="006A586D">
        <w:rPr>
          <w:rFonts w:eastAsiaTheme="minorEastAsia"/>
          <w:color w:val="000000" w:themeColor="text1"/>
        </w:rPr>
        <w:t xml:space="preserve">la Dirección de Éxito Estudiantil </w:t>
      </w:r>
      <w:r w:rsidR="00816678" w:rsidRPr="006A586D">
        <w:rPr>
          <w:rFonts w:eastAsiaTheme="minorEastAsia"/>
          <w:color w:val="000000" w:themeColor="text1"/>
        </w:rPr>
        <w:t>que contribuyen a tu formación y bienestar:</w:t>
      </w:r>
    </w:p>
    <w:p w14:paraId="131E5A81" w14:textId="75B46A77" w:rsidR="000B7D30" w:rsidRPr="006A586D" w:rsidRDefault="0098511B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b/>
          <w:color w:val="000000" w:themeColor="text1"/>
        </w:rPr>
        <w:t>-</w:t>
      </w:r>
      <w:r w:rsidR="00A95201" w:rsidRPr="006A586D">
        <w:rPr>
          <w:rFonts w:eastAsiaTheme="minorEastAsia"/>
          <w:b/>
          <w:color w:val="000000" w:themeColor="text1"/>
        </w:rPr>
        <w:t>P</w:t>
      </w:r>
      <w:r w:rsidR="000B7D30" w:rsidRPr="006A586D">
        <w:rPr>
          <w:rFonts w:eastAsiaTheme="minorEastAsia"/>
          <w:b/>
          <w:color w:val="000000" w:themeColor="text1"/>
        </w:rPr>
        <w:t>rograma de Mentoría para el Éxito y la Trayectoria Académica (META)</w:t>
      </w:r>
      <w:r w:rsidR="000B7D30" w:rsidRPr="006A586D">
        <w:rPr>
          <w:rFonts w:eastAsiaTheme="minorEastAsia"/>
          <w:color w:val="000000" w:themeColor="text1"/>
        </w:rPr>
        <w:t xml:space="preserve">, </w:t>
      </w:r>
      <w:r w:rsidR="00AE1B14" w:rsidRPr="006A586D">
        <w:rPr>
          <w:rFonts w:eastAsiaTheme="minorEastAsia"/>
          <w:color w:val="000000" w:themeColor="text1"/>
        </w:rPr>
        <w:t>podrás</w:t>
      </w:r>
      <w:r w:rsidR="000B7D30" w:rsidRPr="006A586D">
        <w:rPr>
          <w:rFonts w:eastAsiaTheme="minorEastAsia"/>
          <w:color w:val="000000" w:themeColor="text1"/>
        </w:rPr>
        <w:t xml:space="preserve"> recibir mentoría personalizada, identificar oportunidades de mejora en </w:t>
      </w:r>
      <w:r w:rsidR="00AE1B14" w:rsidRPr="006A586D">
        <w:rPr>
          <w:rFonts w:eastAsiaTheme="minorEastAsia"/>
          <w:color w:val="000000" w:themeColor="text1"/>
        </w:rPr>
        <w:t>t</w:t>
      </w:r>
      <w:r w:rsidR="000B7D30" w:rsidRPr="006A586D">
        <w:rPr>
          <w:rFonts w:eastAsiaTheme="minorEastAsia"/>
          <w:color w:val="000000" w:themeColor="text1"/>
        </w:rPr>
        <w:t xml:space="preserve">u proceso académico y construir rutas de acción para fortalecer </w:t>
      </w:r>
      <w:r w:rsidR="00A95201" w:rsidRPr="006A586D">
        <w:rPr>
          <w:rFonts w:eastAsiaTheme="minorEastAsia"/>
          <w:color w:val="000000" w:themeColor="text1"/>
        </w:rPr>
        <w:t>t</w:t>
      </w:r>
      <w:r w:rsidR="000B7D30" w:rsidRPr="006A586D">
        <w:rPr>
          <w:rFonts w:eastAsiaTheme="minorEastAsia"/>
          <w:color w:val="000000" w:themeColor="text1"/>
        </w:rPr>
        <w:t xml:space="preserve">u desempeño y bienestar socioemocional. </w:t>
      </w:r>
    </w:p>
    <w:p w14:paraId="18184FB2" w14:textId="31DFFC62" w:rsidR="00A95201" w:rsidRPr="006A586D" w:rsidRDefault="00A95201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color w:val="000000" w:themeColor="text1"/>
        </w:rPr>
        <w:t xml:space="preserve">Si necesitas mentoría comunícate a: </w:t>
      </w:r>
      <w:hyperlink r:id="rId14" w:history="1">
        <w:r w:rsidRPr="006A586D">
          <w:rPr>
            <w:rStyle w:val="Hipervnculo"/>
            <w:rFonts w:eastAsiaTheme="minorEastAsia"/>
          </w:rPr>
          <w:t>meta_dexe@unab.edu.co</w:t>
        </w:r>
      </w:hyperlink>
    </w:p>
    <w:p w14:paraId="49EB397D" w14:textId="25653BF0" w:rsidR="000B7D30" w:rsidRPr="006A586D" w:rsidRDefault="0098511B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b/>
          <w:color w:val="000000" w:themeColor="text1"/>
        </w:rPr>
        <w:t>-</w:t>
      </w:r>
      <w:r w:rsidR="00A95201" w:rsidRPr="006A586D">
        <w:rPr>
          <w:rFonts w:eastAsiaTheme="minorEastAsia"/>
          <w:b/>
          <w:color w:val="000000" w:themeColor="text1"/>
        </w:rPr>
        <w:t>M</w:t>
      </w:r>
      <w:r w:rsidR="000B7D30" w:rsidRPr="006A586D">
        <w:rPr>
          <w:rFonts w:eastAsiaTheme="minorEastAsia"/>
          <w:b/>
          <w:color w:val="000000" w:themeColor="text1"/>
        </w:rPr>
        <w:t>onitorias en asignaturas de mayor complejidad y talleres de estrategias de aprendizaje</w:t>
      </w:r>
      <w:r w:rsidR="000B7D30" w:rsidRPr="006A586D">
        <w:rPr>
          <w:rFonts w:eastAsiaTheme="minorEastAsia"/>
          <w:color w:val="000000" w:themeColor="text1"/>
        </w:rPr>
        <w:t xml:space="preserve">, orientados a mejorar hábitos de estudio, gestión del tiempo, preparación de evaluaciones, comprensión lectora y organización del trabajo académico. </w:t>
      </w:r>
    </w:p>
    <w:p w14:paraId="2FCAA602" w14:textId="4A11C07F" w:rsidR="0088488D" w:rsidRPr="006A586D" w:rsidRDefault="000B7D30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color w:val="000000" w:themeColor="text1"/>
        </w:rPr>
        <w:t>Si necesitas estudiar mejor comun</w:t>
      </w:r>
      <w:r w:rsidR="00A95201" w:rsidRPr="006A586D">
        <w:rPr>
          <w:rFonts w:eastAsiaTheme="minorEastAsia"/>
          <w:color w:val="000000" w:themeColor="text1"/>
        </w:rPr>
        <w:t>í</w:t>
      </w:r>
      <w:r w:rsidRPr="006A586D">
        <w:rPr>
          <w:rFonts w:eastAsiaTheme="minorEastAsia"/>
          <w:color w:val="000000" w:themeColor="text1"/>
        </w:rPr>
        <w:t xml:space="preserve">cate a: </w:t>
      </w:r>
      <w:hyperlink r:id="rId15" w:history="1">
        <w:r w:rsidR="00A95201" w:rsidRPr="006A586D">
          <w:rPr>
            <w:rStyle w:val="Hipervnculo"/>
            <w:rFonts w:eastAsiaTheme="minorEastAsia"/>
          </w:rPr>
          <w:t>apoyoacademico_dexe@unab.edu.co</w:t>
        </w:r>
      </w:hyperlink>
    </w:p>
    <w:p w14:paraId="1EF01E03" w14:textId="77777777" w:rsidR="00A95201" w:rsidRPr="000B7D30" w:rsidRDefault="00A95201" w:rsidP="00A95201">
      <w:pPr>
        <w:pStyle w:val="Prrafodelista"/>
        <w:ind w:left="1416"/>
        <w:rPr>
          <w:rFonts w:eastAsiaTheme="minorEastAsia"/>
          <w:color w:val="000000" w:themeColor="text1"/>
        </w:rPr>
      </w:pPr>
    </w:p>
    <w:p w14:paraId="51C4784F" w14:textId="77777777" w:rsidR="006A586D" w:rsidRDefault="006A586D" w:rsidP="006A586D">
      <w:pPr>
        <w:rPr>
          <w:rFonts w:eastAsiaTheme="minorEastAsia"/>
          <w:color w:val="000000" w:themeColor="text1"/>
        </w:rPr>
      </w:pPr>
      <w:r w:rsidRPr="006A586D">
        <w:rPr>
          <w:rFonts w:eastAsiaTheme="minorEastAsia"/>
          <w:b/>
          <w:color w:val="000000" w:themeColor="text1"/>
        </w:rPr>
        <w:t>-Programa EntreSeres</w:t>
      </w:r>
      <w:r w:rsidRPr="006A586D">
        <w:rPr>
          <w:rFonts w:eastAsiaTheme="minorEastAsia"/>
          <w:color w:val="000000" w:themeColor="text1"/>
        </w:rPr>
        <w:t>. Si haces parte de una población de especial protección constitucional, como personas con discapacidad, víctimas del conflicto armado, personas con orientaciones sexuales e identidades de género diversas, comunidades afrodescendientes, indígenas, raizales, palenqueras u otros grupos que requieran apoyos para favorecer su participación y permanencia en la vida universitaria, puedes acceder a</w:t>
      </w:r>
      <w:r>
        <w:rPr>
          <w:rFonts w:eastAsiaTheme="minorEastAsia"/>
          <w:color w:val="000000" w:themeColor="text1"/>
        </w:rPr>
        <w:t xml:space="preserve"> este </w:t>
      </w:r>
      <w:r w:rsidRPr="006A586D">
        <w:rPr>
          <w:rFonts w:eastAsiaTheme="minorEastAsia"/>
          <w:color w:val="000000" w:themeColor="text1"/>
        </w:rPr>
        <w:t>programa, adscrito a Bienestar Universitario,</w:t>
      </w:r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lastRenderedPageBreak/>
        <w:t xml:space="preserve">que te </w:t>
      </w:r>
      <w:r w:rsidRPr="006A586D">
        <w:rPr>
          <w:rFonts w:eastAsiaTheme="minorEastAsia"/>
          <w:color w:val="000000" w:themeColor="text1"/>
        </w:rPr>
        <w:t xml:space="preserve">brinda acompañamiento y orientación para promover condiciones de inclusión, equidad y acceso a los apoyos institucionales. </w:t>
      </w:r>
    </w:p>
    <w:p w14:paraId="06D7A17C" w14:textId="29C532B9" w:rsidR="0088488D" w:rsidRDefault="006A689D" w:rsidP="006A586D">
      <w:pPr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>Si quieres participar en EntreSeres comunícate a</w:t>
      </w:r>
      <w:r w:rsidR="006A586D" w:rsidRPr="006A586D">
        <w:rPr>
          <w:rFonts w:eastAsiaTheme="minorEastAsia"/>
          <w:color w:val="000000" w:themeColor="text1"/>
        </w:rPr>
        <w:t xml:space="preserve"> través del correo </w:t>
      </w:r>
      <w:hyperlink r:id="rId16" w:history="1">
        <w:r w:rsidR="006A586D" w:rsidRPr="006510A3">
          <w:rPr>
            <w:rStyle w:val="Hipervnculo"/>
            <w:rFonts w:eastAsiaTheme="minorEastAsia"/>
          </w:rPr>
          <w:t>entreseres@unab.edu.co</w:t>
        </w:r>
      </w:hyperlink>
      <w:r>
        <w:rPr>
          <w:rFonts w:eastAsiaTheme="minorEastAsia"/>
          <w:color w:val="000000" w:themeColor="text1"/>
        </w:rPr>
        <w:t xml:space="preserve"> o </w:t>
      </w:r>
      <w:r w:rsidR="003A6D8C">
        <w:rPr>
          <w:rFonts w:eastAsiaTheme="minorEastAsia"/>
          <w:color w:val="000000" w:themeColor="text1"/>
        </w:rPr>
        <w:t xml:space="preserve">vía </w:t>
      </w:r>
      <w:r w:rsidR="006A586D" w:rsidRPr="006A586D">
        <w:rPr>
          <w:rFonts w:eastAsiaTheme="minorEastAsia"/>
          <w:color w:val="000000" w:themeColor="text1"/>
        </w:rPr>
        <w:t xml:space="preserve"> tel</w:t>
      </w:r>
      <w:r w:rsidR="003A6D8C">
        <w:rPr>
          <w:rFonts w:eastAsiaTheme="minorEastAsia"/>
          <w:color w:val="000000" w:themeColor="text1"/>
        </w:rPr>
        <w:t xml:space="preserve">efónica a </w:t>
      </w:r>
      <w:r w:rsidR="006A586D" w:rsidRPr="006A586D">
        <w:rPr>
          <w:rFonts w:eastAsiaTheme="minorEastAsia"/>
          <w:color w:val="000000" w:themeColor="text1"/>
        </w:rPr>
        <w:t>(607) 643 6111, extensión 2211, o acercarte de manera presencial a la oficina de Bienestar Universitario, Centro de Servicios Universitarios (CSU). Recuerda que solicitar este acompañamiento es un derecho y un paso importante para fortalecer tu experiencia universitaria.</w:t>
      </w:r>
    </w:p>
    <w:sectPr w:rsidR="0088488D" w:rsidSect="003C57D0">
      <w:headerReference w:type="default" r:id="rId17"/>
      <w:footerReference w:type="default" r:id="rId18"/>
      <w:pgSz w:w="12240" w:h="15840"/>
      <w:pgMar w:top="720" w:right="720" w:bottom="720" w:left="720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6B1AC" w14:textId="77777777" w:rsidR="00F6051B" w:rsidRDefault="00F6051B" w:rsidP="005C61AD">
      <w:pPr>
        <w:spacing w:after="0" w:line="240" w:lineRule="auto"/>
      </w:pPr>
      <w:r>
        <w:separator/>
      </w:r>
    </w:p>
  </w:endnote>
  <w:endnote w:type="continuationSeparator" w:id="0">
    <w:p w14:paraId="58DDA4AB" w14:textId="77777777" w:rsidR="00F6051B" w:rsidRDefault="00F6051B" w:rsidP="005C6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4268083"/>
      <w:docPartObj>
        <w:docPartGallery w:val="Page Numbers (Bottom of Page)"/>
        <w:docPartUnique/>
      </w:docPartObj>
    </w:sdtPr>
    <w:sdtContent>
      <w:p w14:paraId="2D226128" w14:textId="6BB8E50A" w:rsidR="002E3449" w:rsidRDefault="002E3449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5483CDBD" w14:textId="4E2A5418" w:rsidR="002D65E7" w:rsidRDefault="002D65E7" w:rsidP="00A24E75">
    <w:pPr>
      <w:pStyle w:val="Piedepgina"/>
      <w:jc w:val="center"/>
      <w:rPr>
        <w:sz w:val="20"/>
        <w:lang w:val="es-ES"/>
      </w:rPr>
    </w:pPr>
    <w:r>
      <w:rPr>
        <w:sz w:val="20"/>
        <w:lang w:val="es-ES"/>
      </w:rPr>
      <w:t>Guía de Aprendizaje código</w:t>
    </w:r>
    <w:r w:rsidR="00927D90">
      <w:rPr>
        <w:sz w:val="20"/>
        <w:lang w:val="es-ES"/>
      </w:rPr>
      <w:t xml:space="preserve"> </w:t>
    </w:r>
    <w:r w:rsidR="00151076" w:rsidRPr="00151076">
      <w:rPr>
        <w:sz w:val="20"/>
        <w:lang w:val="es-ES"/>
      </w:rPr>
      <w:t>GDO01-01-FO-03</w:t>
    </w:r>
    <w:r w:rsidR="00151076">
      <w:rPr>
        <w:sz w:val="20"/>
        <w:lang w:val="es-ES"/>
      </w:rPr>
      <w:t xml:space="preserve"> versión 2</w:t>
    </w:r>
  </w:p>
  <w:p w14:paraId="0B06682D" w14:textId="77777777" w:rsidR="002C272A" w:rsidRDefault="002C272A" w:rsidP="002C272A">
    <w:pPr>
      <w:pStyle w:val="Piedepgina"/>
      <w:jc w:val="center"/>
      <w:rPr>
        <w:sz w:val="20"/>
        <w:lang w:val="es-ES"/>
      </w:rPr>
    </w:pPr>
    <w:r w:rsidRPr="002A397B">
      <w:rPr>
        <w:sz w:val="20"/>
        <w:lang w:val="es-ES"/>
      </w:rPr>
      <w:t>Dirección de Aprendizaje y Asuntos Profesorales</w:t>
    </w:r>
  </w:p>
  <w:p w14:paraId="2B49CFE9" w14:textId="77777777" w:rsidR="002C272A" w:rsidRPr="002A397B" w:rsidRDefault="002C272A" w:rsidP="00A24E75">
    <w:pPr>
      <w:pStyle w:val="Piedepgina"/>
      <w:jc w:val="center"/>
      <w:rPr>
        <w:sz w:val="20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C25AE" w14:textId="77777777" w:rsidR="00F6051B" w:rsidRDefault="00F6051B" w:rsidP="005C61AD">
      <w:pPr>
        <w:spacing w:after="0" w:line="240" w:lineRule="auto"/>
      </w:pPr>
      <w:r>
        <w:separator/>
      </w:r>
    </w:p>
  </w:footnote>
  <w:footnote w:type="continuationSeparator" w:id="0">
    <w:p w14:paraId="034B9870" w14:textId="77777777" w:rsidR="00F6051B" w:rsidRDefault="00F6051B" w:rsidP="005C61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D7722" w14:textId="6C4DA770" w:rsidR="00357B4D" w:rsidRDefault="005D0D2D" w:rsidP="005D0D2D">
    <w:pPr>
      <w:pStyle w:val="Encabezado"/>
      <w:jc w:val="right"/>
      <w:rPr>
        <w:sz w:val="28"/>
        <w:szCs w:val="28"/>
      </w:rPr>
    </w:pPr>
    <w:r>
      <w:rPr>
        <w:b/>
        <w:bCs/>
        <w:noProof/>
      </w:rPr>
      <w:drawing>
        <wp:inline distT="0" distB="0" distL="0" distR="0" wp14:anchorId="7A1D765C" wp14:editId="57529F3B">
          <wp:extent cx="1468200" cy="455278"/>
          <wp:effectExtent l="0" t="0" r="0" b="2540"/>
          <wp:docPr id="1" name="Imagen 1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NIVERSIDAD-UNA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8138" cy="4645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1DD382EE">
      <w:t xml:space="preserve">                                                                                                                                                                                                                         </w:t>
    </w:r>
    <w:r w:rsidR="1DD382EE" w:rsidRPr="1DD382EE">
      <w:rPr>
        <w:color w:val="FFFFFF" w:themeColor="background1"/>
        <w:sz w:val="28"/>
        <w:szCs w:val="28"/>
      </w:rPr>
      <w:t xml:space="preserve">G </w:t>
    </w:r>
    <w:r w:rsidR="1DD382EE" w:rsidRPr="1DD382EE">
      <w:rPr>
        <w:sz w:val="28"/>
        <w:szCs w:val="28"/>
      </w:rPr>
      <w:t xml:space="preserve">                                                                                                </w:t>
    </w:r>
  </w:p>
  <w:p w14:paraId="59E6672F" w14:textId="60EE5B54" w:rsidR="00A94374" w:rsidRDefault="006C3C02" w:rsidP="005D0D2D">
    <w:pPr>
      <w:pStyle w:val="Encabezado"/>
      <w:tabs>
        <w:tab w:val="clear" w:pos="4419"/>
        <w:tab w:val="clear" w:pos="8838"/>
        <w:tab w:val="left" w:pos="9664"/>
      </w:tabs>
      <w:rPr>
        <w:b/>
        <w:color w:val="FFA829"/>
        <w:sz w:val="24"/>
        <w:szCs w:val="20"/>
      </w:rPr>
    </w:pPr>
    <w:r>
      <w:rPr>
        <w:color w:val="FFA829"/>
        <w:sz w:val="24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E7E7"/>
    <w:multiLevelType w:val="hybridMultilevel"/>
    <w:tmpl w:val="47143ADC"/>
    <w:lvl w:ilvl="0" w:tplc="9A8A0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080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96B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86F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E435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349A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9658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785E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A88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53056"/>
    <w:multiLevelType w:val="hybridMultilevel"/>
    <w:tmpl w:val="6B7263B4"/>
    <w:lvl w:ilvl="0" w:tplc="8B58198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15E5C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1B2A93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F0E40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8E432B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2489F8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6C665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E56CD6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5EC3BF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0B069C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F3ED7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5368B"/>
    <w:multiLevelType w:val="hybridMultilevel"/>
    <w:tmpl w:val="B2BEB266"/>
    <w:lvl w:ilvl="0" w:tplc="5F76A48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3229DF"/>
    <w:multiLevelType w:val="hybridMultilevel"/>
    <w:tmpl w:val="F58CBA16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F5E315D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004A24"/>
    <w:multiLevelType w:val="hybridMultilevel"/>
    <w:tmpl w:val="AD4A662A"/>
    <w:lvl w:ilvl="0" w:tplc="778492B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8D6965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1DFA61"/>
    <w:multiLevelType w:val="hybridMultilevel"/>
    <w:tmpl w:val="E1D66E58"/>
    <w:lvl w:ilvl="0" w:tplc="C9B6C8A8">
      <w:start w:val="1"/>
      <w:numFmt w:val="upperLetter"/>
      <w:lvlText w:val="%1."/>
      <w:lvlJc w:val="left"/>
      <w:pPr>
        <w:ind w:left="1080" w:hanging="360"/>
      </w:pPr>
    </w:lvl>
    <w:lvl w:ilvl="1" w:tplc="4F388388">
      <w:start w:val="1"/>
      <w:numFmt w:val="lowerLetter"/>
      <w:lvlText w:val="%2."/>
      <w:lvlJc w:val="left"/>
      <w:pPr>
        <w:ind w:left="1800" w:hanging="360"/>
      </w:pPr>
    </w:lvl>
    <w:lvl w:ilvl="2" w:tplc="5C4E7082">
      <w:start w:val="1"/>
      <w:numFmt w:val="lowerRoman"/>
      <w:lvlText w:val="%3."/>
      <w:lvlJc w:val="right"/>
      <w:pPr>
        <w:ind w:left="2520" w:hanging="180"/>
      </w:pPr>
    </w:lvl>
    <w:lvl w:ilvl="3" w:tplc="B9B00FA2">
      <w:start w:val="1"/>
      <w:numFmt w:val="decimal"/>
      <w:lvlText w:val="%4."/>
      <w:lvlJc w:val="left"/>
      <w:pPr>
        <w:ind w:left="3240" w:hanging="360"/>
      </w:pPr>
    </w:lvl>
    <w:lvl w:ilvl="4" w:tplc="2E4EB700">
      <w:start w:val="1"/>
      <w:numFmt w:val="lowerLetter"/>
      <w:lvlText w:val="%5."/>
      <w:lvlJc w:val="left"/>
      <w:pPr>
        <w:ind w:left="3960" w:hanging="360"/>
      </w:pPr>
    </w:lvl>
    <w:lvl w:ilvl="5" w:tplc="1868D2E2">
      <w:start w:val="1"/>
      <w:numFmt w:val="lowerRoman"/>
      <w:lvlText w:val="%6."/>
      <w:lvlJc w:val="right"/>
      <w:pPr>
        <w:ind w:left="4680" w:hanging="180"/>
      </w:pPr>
    </w:lvl>
    <w:lvl w:ilvl="6" w:tplc="BE10F3BE">
      <w:start w:val="1"/>
      <w:numFmt w:val="decimal"/>
      <w:lvlText w:val="%7."/>
      <w:lvlJc w:val="left"/>
      <w:pPr>
        <w:ind w:left="5400" w:hanging="360"/>
      </w:pPr>
    </w:lvl>
    <w:lvl w:ilvl="7" w:tplc="80F0FD16">
      <w:start w:val="1"/>
      <w:numFmt w:val="lowerLetter"/>
      <w:lvlText w:val="%8."/>
      <w:lvlJc w:val="left"/>
      <w:pPr>
        <w:ind w:left="6120" w:hanging="360"/>
      </w:pPr>
    </w:lvl>
    <w:lvl w:ilvl="8" w:tplc="BE30EE36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4440E3A"/>
    <w:multiLevelType w:val="hybridMultilevel"/>
    <w:tmpl w:val="F0048418"/>
    <w:lvl w:ilvl="0" w:tplc="6274702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1478CA"/>
    <w:multiLevelType w:val="hybridMultilevel"/>
    <w:tmpl w:val="147C45E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066BA"/>
    <w:multiLevelType w:val="hybridMultilevel"/>
    <w:tmpl w:val="8A40254E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37847F7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A46CF9"/>
    <w:multiLevelType w:val="hybridMultilevel"/>
    <w:tmpl w:val="C9CE8AA4"/>
    <w:lvl w:ilvl="0" w:tplc="240A0017">
      <w:start w:val="1"/>
      <w:numFmt w:val="lowerLetter"/>
      <w:lvlText w:val="%1)"/>
      <w:lvlJc w:val="left"/>
      <w:pPr>
        <w:ind w:left="1080" w:hanging="360"/>
      </w:pPr>
    </w:lvl>
    <w:lvl w:ilvl="1" w:tplc="4F388388">
      <w:start w:val="1"/>
      <w:numFmt w:val="lowerLetter"/>
      <w:lvlText w:val="%2."/>
      <w:lvlJc w:val="left"/>
      <w:pPr>
        <w:ind w:left="1800" w:hanging="360"/>
      </w:pPr>
    </w:lvl>
    <w:lvl w:ilvl="2" w:tplc="5C4E7082">
      <w:start w:val="1"/>
      <w:numFmt w:val="lowerRoman"/>
      <w:lvlText w:val="%3."/>
      <w:lvlJc w:val="right"/>
      <w:pPr>
        <w:ind w:left="2520" w:hanging="180"/>
      </w:pPr>
    </w:lvl>
    <w:lvl w:ilvl="3" w:tplc="B9B00FA2">
      <w:start w:val="1"/>
      <w:numFmt w:val="decimal"/>
      <w:lvlText w:val="%4."/>
      <w:lvlJc w:val="left"/>
      <w:pPr>
        <w:ind w:left="3240" w:hanging="360"/>
      </w:pPr>
    </w:lvl>
    <w:lvl w:ilvl="4" w:tplc="2E4EB700">
      <w:start w:val="1"/>
      <w:numFmt w:val="lowerLetter"/>
      <w:lvlText w:val="%5."/>
      <w:lvlJc w:val="left"/>
      <w:pPr>
        <w:ind w:left="3960" w:hanging="360"/>
      </w:pPr>
    </w:lvl>
    <w:lvl w:ilvl="5" w:tplc="1868D2E2">
      <w:start w:val="1"/>
      <w:numFmt w:val="lowerRoman"/>
      <w:lvlText w:val="%6."/>
      <w:lvlJc w:val="right"/>
      <w:pPr>
        <w:ind w:left="4680" w:hanging="180"/>
      </w:pPr>
    </w:lvl>
    <w:lvl w:ilvl="6" w:tplc="BE10F3BE">
      <w:start w:val="1"/>
      <w:numFmt w:val="decimal"/>
      <w:lvlText w:val="%7."/>
      <w:lvlJc w:val="left"/>
      <w:pPr>
        <w:ind w:left="5400" w:hanging="360"/>
      </w:pPr>
    </w:lvl>
    <w:lvl w:ilvl="7" w:tplc="80F0FD16">
      <w:start w:val="1"/>
      <w:numFmt w:val="lowerLetter"/>
      <w:lvlText w:val="%8."/>
      <w:lvlJc w:val="left"/>
      <w:pPr>
        <w:ind w:left="6120" w:hanging="360"/>
      </w:pPr>
    </w:lvl>
    <w:lvl w:ilvl="8" w:tplc="BE30EE36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2A15636"/>
    <w:multiLevelType w:val="hybridMultilevel"/>
    <w:tmpl w:val="61DE13C0"/>
    <w:lvl w:ilvl="0" w:tplc="59C2DE4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84191D"/>
    <w:multiLevelType w:val="hybridMultilevel"/>
    <w:tmpl w:val="228A721E"/>
    <w:lvl w:ilvl="0" w:tplc="46CEBD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64A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275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E0B5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3849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0403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E6645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8204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F21C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A919F5"/>
    <w:multiLevelType w:val="hybridMultilevel"/>
    <w:tmpl w:val="998630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6AA424C">
      <w:start w:val="1"/>
      <w:numFmt w:val="lowerLetter"/>
      <w:lvlText w:val="%2."/>
      <w:lvlJc w:val="left"/>
      <w:pPr>
        <w:ind w:left="1440" w:hanging="360"/>
      </w:pPr>
    </w:lvl>
    <w:lvl w:ilvl="2" w:tplc="A912BE08">
      <w:start w:val="1"/>
      <w:numFmt w:val="lowerRoman"/>
      <w:lvlText w:val="%3."/>
      <w:lvlJc w:val="right"/>
      <w:pPr>
        <w:ind w:left="2160" w:hanging="180"/>
      </w:pPr>
    </w:lvl>
    <w:lvl w:ilvl="3" w:tplc="F2706480">
      <w:start w:val="1"/>
      <w:numFmt w:val="decimal"/>
      <w:lvlText w:val="%4."/>
      <w:lvlJc w:val="left"/>
      <w:pPr>
        <w:ind w:left="2880" w:hanging="360"/>
      </w:pPr>
    </w:lvl>
    <w:lvl w:ilvl="4" w:tplc="EB48BC3A">
      <w:start w:val="1"/>
      <w:numFmt w:val="lowerLetter"/>
      <w:lvlText w:val="%5."/>
      <w:lvlJc w:val="left"/>
      <w:pPr>
        <w:ind w:left="3600" w:hanging="360"/>
      </w:pPr>
    </w:lvl>
    <w:lvl w:ilvl="5" w:tplc="7F1A9988">
      <w:start w:val="1"/>
      <w:numFmt w:val="lowerRoman"/>
      <w:lvlText w:val="%6."/>
      <w:lvlJc w:val="right"/>
      <w:pPr>
        <w:ind w:left="4320" w:hanging="180"/>
      </w:pPr>
    </w:lvl>
    <w:lvl w:ilvl="6" w:tplc="823EFD30">
      <w:start w:val="1"/>
      <w:numFmt w:val="decimal"/>
      <w:lvlText w:val="%7."/>
      <w:lvlJc w:val="left"/>
      <w:pPr>
        <w:ind w:left="5040" w:hanging="360"/>
      </w:pPr>
    </w:lvl>
    <w:lvl w:ilvl="7" w:tplc="B3B80B86">
      <w:start w:val="1"/>
      <w:numFmt w:val="lowerLetter"/>
      <w:lvlText w:val="%8."/>
      <w:lvlJc w:val="left"/>
      <w:pPr>
        <w:ind w:left="5760" w:hanging="360"/>
      </w:pPr>
    </w:lvl>
    <w:lvl w:ilvl="8" w:tplc="8442762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282869"/>
    <w:multiLevelType w:val="multilevel"/>
    <w:tmpl w:val="FF94957E"/>
    <w:lvl w:ilvl="0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49ABF4"/>
    <w:multiLevelType w:val="hybridMultilevel"/>
    <w:tmpl w:val="F0F22F34"/>
    <w:lvl w:ilvl="0" w:tplc="6C6016B4">
      <w:start w:val="1"/>
      <w:numFmt w:val="upperLetter"/>
      <w:lvlText w:val="%1."/>
      <w:lvlJc w:val="left"/>
      <w:pPr>
        <w:ind w:left="1080" w:hanging="360"/>
      </w:pPr>
    </w:lvl>
    <w:lvl w:ilvl="1" w:tplc="4FF4D3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23A48E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596C5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006CB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4C6083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EBA291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B18A8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D0C99E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7702860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6A20217A"/>
    <w:multiLevelType w:val="hybridMultilevel"/>
    <w:tmpl w:val="1E2862A2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AEA9E68"/>
    <w:multiLevelType w:val="hybridMultilevel"/>
    <w:tmpl w:val="560467FE"/>
    <w:lvl w:ilvl="0" w:tplc="0EA2D7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8AC8E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E30619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ED83F3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556B3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3369CE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CF6430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9C49EE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C0E6D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EE2288B"/>
    <w:multiLevelType w:val="hybridMultilevel"/>
    <w:tmpl w:val="DE04C44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19083C6"/>
    <w:multiLevelType w:val="hybridMultilevel"/>
    <w:tmpl w:val="E6EA1EDC"/>
    <w:lvl w:ilvl="0" w:tplc="593CE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DA4A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048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4E0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96F5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3A0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8E49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A6D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B47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869425">
    <w:abstractNumId w:val="19"/>
  </w:num>
  <w:num w:numId="2" w16cid:durableId="422069764">
    <w:abstractNumId w:val="24"/>
  </w:num>
  <w:num w:numId="3" w16cid:durableId="1948388376">
    <w:abstractNumId w:val="1"/>
  </w:num>
  <w:num w:numId="4" w16cid:durableId="23136269">
    <w:abstractNumId w:val="9"/>
  </w:num>
  <w:num w:numId="5" w16cid:durableId="1522427059">
    <w:abstractNumId w:val="22"/>
  </w:num>
  <w:num w:numId="6" w16cid:durableId="1309935815">
    <w:abstractNumId w:val="16"/>
  </w:num>
  <w:num w:numId="7" w16cid:durableId="619872070">
    <w:abstractNumId w:val="0"/>
  </w:num>
  <w:num w:numId="8" w16cid:durableId="1772242338">
    <w:abstractNumId w:val="17"/>
  </w:num>
  <w:num w:numId="9" w16cid:durableId="1988512599">
    <w:abstractNumId w:val="6"/>
  </w:num>
  <w:num w:numId="10" w16cid:durableId="272712246">
    <w:abstractNumId w:val="8"/>
  </w:num>
  <w:num w:numId="11" w16cid:durableId="738526628">
    <w:abstractNumId w:val="20"/>
  </w:num>
  <w:num w:numId="12" w16cid:durableId="542013850">
    <w:abstractNumId w:val="23"/>
  </w:num>
  <w:num w:numId="13" w16cid:durableId="1096555296">
    <w:abstractNumId w:val="2"/>
  </w:num>
  <w:num w:numId="14" w16cid:durableId="882013799">
    <w:abstractNumId w:val="13"/>
  </w:num>
  <w:num w:numId="15" w16cid:durableId="1809087892">
    <w:abstractNumId w:val="10"/>
  </w:num>
  <w:num w:numId="16" w16cid:durableId="1206219087">
    <w:abstractNumId w:val="3"/>
  </w:num>
  <w:num w:numId="17" w16cid:durableId="1121462285">
    <w:abstractNumId w:val="4"/>
  </w:num>
  <w:num w:numId="18" w16cid:durableId="1829250465">
    <w:abstractNumId w:val="7"/>
  </w:num>
  <w:num w:numId="19" w16cid:durableId="1982728243">
    <w:abstractNumId w:val="18"/>
  </w:num>
  <w:num w:numId="20" w16cid:durableId="652872479">
    <w:abstractNumId w:val="12"/>
  </w:num>
  <w:num w:numId="21" w16cid:durableId="411199242">
    <w:abstractNumId w:val="5"/>
  </w:num>
  <w:num w:numId="22" w16cid:durableId="1563368263">
    <w:abstractNumId w:val="14"/>
  </w:num>
  <w:num w:numId="23" w16cid:durableId="919021876">
    <w:abstractNumId w:val="21"/>
  </w:num>
  <w:num w:numId="24" w16cid:durableId="2105035104">
    <w:abstractNumId w:val="11"/>
  </w:num>
  <w:num w:numId="25" w16cid:durableId="14243024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23C"/>
    <w:rsid w:val="000001F2"/>
    <w:rsid w:val="00004E9D"/>
    <w:rsid w:val="0000579A"/>
    <w:rsid w:val="0000641B"/>
    <w:rsid w:val="00016AAA"/>
    <w:rsid w:val="0002284B"/>
    <w:rsid w:val="000234FC"/>
    <w:rsid w:val="00031991"/>
    <w:rsid w:val="00043C48"/>
    <w:rsid w:val="00052F56"/>
    <w:rsid w:val="00054485"/>
    <w:rsid w:val="00060736"/>
    <w:rsid w:val="00067E33"/>
    <w:rsid w:val="00074484"/>
    <w:rsid w:val="00075D9B"/>
    <w:rsid w:val="00082486"/>
    <w:rsid w:val="00083450"/>
    <w:rsid w:val="00083F39"/>
    <w:rsid w:val="000845D0"/>
    <w:rsid w:val="0009038B"/>
    <w:rsid w:val="000B7D30"/>
    <w:rsid w:val="000C0777"/>
    <w:rsid w:val="000D233F"/>
    <w:rsid w:val="000E0458"/>
    <w:rsid w:val="000E3407"/>
    <w:rsid w:val="000E7A0C"/>
    <w:rsid w:val="00110004"/>
    <w:rsid w:val="00110ECA"/>
    <w:rsid w:val="00114DFB"/>
    <w:rsid w:val="00116490"/>
    <w:rsid w:val="00126D6D"/>
    <w:rsid w:val="00127C97"/>
    <w:rsid w:val="00132652"/>
    <w:rsid w:val="0013775D"/>
    <w:rsid w:val="00137D22"/>
    <w:rsid w:val="00140964"/>
    <w:rsid w:val="00142369"/>
    <w:rsid w:val="00151076"/>
    <w:rsid w:val="00151E25"/>
    <w:rsid w:val="001528AF"/>
    <w:rsid w:val="00152C5A"/>
    <w:rsid w:val="00156DBC"/>
    <w:rsid w:val="0015753A"/>
    <w:rsid w:val="00165897"/>
    <w:rsid w:val="001719F6"/>
    <w:rsid w:val="001753A1"/>
    <w:rsid w:val="00183E49"/>
    <w:rsid w:val="0018555F"/>
    <w:rsid w:val="0018594E"/>
    <w:rsid w:val="00197271"/>
    <w:rsid w:val="001A235A"/>
    <w:rsid w:val="001A56F0"/>
    <w:rsid w:val="001A655E"/>
    <w:rsid w:val="001D47BE"/>
    <w:rsid w:val="001D4936"/>
    <w:rsid w:val="001E0E93"/>
    <w:rsid w:val="001E124E"/>
    <w:rsid w:val="001E259F"/>
    <w:rsid w:val="001F6CB9"/>
    <w:rsid w:val="00202FEF"/>
    <w:rsid w:val="00203629"/>
    <w:rsid w:val="0020484C"/>
    <w:rsid w:val="0020513D"/>
    <w:rsid w:val="00213D95"/>
    <w:rsid w:val="00217D55"/>
    <w:rsid w:val="00222E73"/>
    <w:rsid w:val="002315B0"/>
    <w:rsid w:val="00236D38"/>
    <w:rsid w:val="00245F5E"/>
    <w:rsid w:val="00253EF0"/>
    <w:rsid w:val="00253F8B"/>
    <w:rsid w:val="002547CD"/>
    <w:rsid w:val="0025685D"/>
    <w:rsid w:val="002653CA"/>
    <w:rsid w:val="002738E4"/>
    <w:rsid w:val="002A1A00"/>
    <w:rsid w:val="002A397B"/>
    <w:rsid w:val="002B2777"/>
    <w:rsid w:val="002B65A5"/>
    <w:rsid w:val="002B770B"/>
    <w:rsid w:val="002C17FF"/>
    <w:rsid w:val="002C19BF"/>
    <w:rsid w:val="002C272A"/>
    <w:rsid w:val="002D41D1"/>
    <w:rsid w:val="002D65E7"/>
    <w:rsid w:val="002E209E"/>
    <w:rsid w:val="002E2728"/>
    <w:rsid w:val="002E3449"/>
    <w:rsid w:val="002E4E6B"/>
    <w:rsid w:val="002E6546"/>
    <w:rsid w:val="002F115D"/>
    <w:rsid w:val="00307B57"/>
    <w:rsid w:val="00311327"/>
    <w:rsid w:val="00322241"/>
    <w:rsid w:val="00331CA3"/>
    <w:rsid w:val="00334AF3"/>
    <w:rsid w:val="00337DC9"/>
    <w:rsid w:val="00346542"/>
    <w:rsid w:val="003541FE"/>
    <w:rsid w:val="00357B4D"/>
    <w:rsid w:val="00367111"/>
    <w:rsid w:val="003806AC"/>
    <w:rsid w:val="003856E0"/>
    <w:rsid w:val="00393657"/>
    <w:rsid w:val="003A0810"/>
    <w:rsid w:val="003A24F0"/>
    <w:rsid w:val="003A6D8C"/>
    <w:rsid w:val="003B17AE"/>
    <w:rsid w:val="003B2265"/>
    <w:rsid w:val="003C57D0"/>
    <w:rsid w:val="003D7EFC"/>
    <w:rsid w:val="003E5F00"/>
    <w:rsid w:val="003E7DF6"/>
    <w:rsid w:val="003F0A81"/>
    <w:rsid w:val="003F3BAA"/>
    <w:rsid w:val="003F6C37"/>
    <w:rsid w:val="003F7355"/>
    <w:rsid w:val="003F7D5B"/>
    <w:rsid w:val="00402C35"/>
    <w:rsid w:val="00405A73"/>
    <w:rsid w:val="00412908"/>
    <w:rsid w:val="0042393F"/>
    <w:rsid w:val="00427A45"/>
    <w:rsid w:val="004336DA"/>
    <w:rsid w:val="00434A63"/>
    <w:rsid w:val="00440714"/>
    <w:rsid w:val="0044073C"/>
    <w:rsid w:val="004408B3"/>
    <w:rsid w:val="004413EB"/>
    <w:rsid w:val="00441549"/>
    <w:rsid w:val="004427E1"/>
    <w:rsid w:val="00446257"/>
    <w:rsid w:val="00465030"/>
    <w:rsid w:val="00476851"/>
    <w:rsid w:val="004808D7"/>
    <w:rsid w:val="0048455B"/>
    <w:rsid w:val="00484707"/>
    <w:rsid w:val="00493956"/>
    <w:rsid w:val="00494BBE"/>
    <w:rsid w:val="004961BD"/>
    <w:rsid w:val="00497577"/>
    <w:rsid w:val="00497CE6"/>
    <w:rsid w:val="004A5333"/>
    <w:rsid w:val="004B2C53"/>
    <w:rsid w:val="004B2FF0"/>
    <w:rsid w:val="004B42FC"/>
    <w:rsid w:val="004B46F8"/>
    <w:rsid w:val="004D370C"/>
    <w:rsid w:val="004E1FB6"/>
    <w:rsid w:val="004F0C9F"/>
    <w:rsid w:val="004F17BA"/>
    <w:rsid w:val="0050024B"/>
    <w:rsid w:val="00515E31"/>
    <w:rsid w:val="005162DC"/>
    <w:rsid w:val="00517636"/>
    <w:rsid w:val="00532390"/>
    <w:rsid w:val="005407EC"/>
    <w:rsid w:val="0054510E"/>
    <w:rsid w:val="005456D7"/>
    <w:rsid w:val="00547C25"/>
    <w:rsid w:val="005521CC"/>
    <w:rsid w:val="005527CD"/>
    <w:rsid w:val="00555244"/>
    <w:rsid w:val="00561E46"/>
    <w:rsid w:val="005622E5"/>
    <w:rsid w:val="005772D2"/>
    <w:rsid w:val="00583D67"/>
    <w:rsid w:val="0058623F"/>
    <w:rsid w:val="005B0B05"/>
    <w:rsid w:val="005B5D21"/>
    <w:rsid w:val="005C61AD"/>
    <w:rsid w:val="005D0D2D"/>
    <w:rsid w:val="005D5E2C"/>
    <w:rsid w:val="005E06B3"/>
    <w:rsid w:val="005F774D"/>
    <w:rsid w:val="00600502"/>
    <w:rsid w:val="00603756"/>
    <w:rsid w:val="0061150C"/>
    <w:rsid w:val="0062502B"/>
    <w:rsid w:val="00635FDB"/>
    <w:rsid w:val="006362A0"/>
    <w:rsid w:val="006410F9"/>
    <w:rsid w:val="00643603"/>
    <w:rsid w:val="00647BE7"/>
    <w:rsid w:val="00657EA9"/>
    <w:rsid w:val="00662109"/>
    <w:rsid w:val="00666540"/>
    <w:rsid w:val="00667DFF"/>
    <w:rsid w:val="00672F69"/>
    <w:rsid w:val="00683B5A"/>
    <w:rsid w:val="0069197D"/>
    <w:rsid w:val="00695186"/>
    <w:rsid w:val="006A218E"/>
    <w:rsid w:val="006A586D"/>
    <w:rsid w:val="006A689D"/>
    <w:rsid w:val="006A777A"/>
    <w:rsid w:val="006A7853"/>
    <w:rsid w:val="006B60D7"/>
    <w:rsid w:val="006C0CB7"/>
    <w:rsid w:val="006C1374"/>
    <w:rsid w:val="006C3C02"/>
    <w:rsid w:val="006C4CCE"/>
    <w:rsid w:val="006D21AF"/>
    <w:rsid w:val="006E3DEE"/>
    <w:rsid w:val="006E7893"/>
    <w:rsid w:val="006F1492"/>
    <w:rsid w:val="00711F6D"/>
    <w:rsid w:val="007130C6"/>
    <w:rsid w:val="0071494C"/>
    <w:rsid w:val="00714DEA"/>
    <w:rsid w:val="00720E3B"/>
    <w:rsid w:val="00722A77"/>
    <w:rsid w:val="00724577"/>
    <w:rsid w:val="00741517"/>
    <w:rsid w:val="0074216A"/>
    <w:rsid w:val="007429F8"/>
    <w:rsid w:val="007454A8"/>
    <w:rsid w:val="0074659E"/>
    <w:rsid w:val="00754E7C"/>
    <w:rsid w:val="00762871"/>
    <w:rsid w:val="0076334C"/>
    <w:rsid w:val="007664FC"/>
    <w:rsid w:val="00787546"/>
    <w:rsid w:val="00795FE4"/>
    <w:rsid w:val="0079639E"/>
    <w:rsid w:val="007A2DA8"/>
    <w:rsid w:val="007A481E"/>
    <w:rsid w:val="007B06C8"/>
    <w:rsid w:val="007C6DE4"/>
    <w:rsid w:val="007F4506"/>
    <w:rsid w:val="00810A71"/>
    <w:rsid w:val="008117B7"/>
    <w:rsid w:val="008149B8"/>
    <w:rsid w:val="008161A1"/>
    <w:rsid w:val="00816678"/>
    <w:rsid w:val="0082058B"/>
    <w:rsid w:val="0083466C"/>
    <w:rsid w:val="00842845"/>
    <w:rsid w:val="00862792"/>
    <w:rsid w:val="008664A8"/>
    <w:rsid w:val="00867362"/>
    <w:rsid w:val="00873468"/>
    <w:rsid w:val="008750CE"/>
    <w:rsid w:val="008815EC"/>
    <w:rsid w:val="0088488D"/>
    <w:rsid w:val="00886890"/>
    <w:rsid w:val="00887DE8"/>
    <w:rsid w:val="00893BCA"/>
    <w:rsid w:val="008953CB"/>
    <w:rsid w:val="00897F14"/>
    <w:rsid w:val="008A513D"/>
    <w:rsid w:val="008B3C20"/>
    <w:rsid w:val="008B5D6C"/>
    <w:rsid w:val="008C4885"/>
    <w:rsid w:val="008E2933"/>
    <w:rsid w:val="008F5E3D"/>
    <w:rsid w:val="008F7464"/>
    <w:rsid w:val="00903F35"/>
    <w:rsid w:val="009101E8"/>
    <w:rsid w:val="00921C70"/>
    <w:rsid w:val="00927D90"/>
    <w:rsid w:val="0093073C"/>
    <w:rsid w:val="00935339"/>
    <w:rsid w:val="00937935"/>
    <w:rsid w:val="00937AEB"/>
    <w:rsid w:val="00940DF4"/>
    <w:rsid w:val="00941EE5"/>
    <w:rsid w:val="00953432"/>
    <w:rsid w:val="0095399D"/>
    <w:rsid w:val="00955F45"/>
    <w:rsid w:val="00962119"/>
    <w:rsid w:val="009634AF"/>
    <w:rsid w:val="00964431"/>
    <w:rsid w:val="00965433"/>
    <w:rsid w:val="00973782"/>
    <w:rsid w:val="00974629"/>
    <w:rsid w:val="0097764A"/>
    <w:rsid w:val="0098511B"/>
    <w:rsid w:val="0099457F"/>
    <w:rsid w:val="00997118"/>
    <w:rsid w:val="009975A3"/>
    <w:rsid w:val="009A18F2"/>
    <w:rsid w:val="009B37BE"/>
    <w:rsid w:val="009C43DB"/>
    <w:rsid w:val="009D2568"/>
    <w:rsid w:val="009E02C7"/>
    <w:rsid w:val="009E4C57"/>
    <w:rsid w:val="009F2951"/>
    <w:rsid w:val="009F3534"/>
    <w:rsid w:val="00A00547"/>
    <w:rsid w:val="00A15444"/>
    <w:rsid w:val="00A20F47"/>
    <w:rsid w:val="00A24E75"/>
    <w:rsid w:val="00A272F3"/>
    <w:rsid w:val="00A33094"/>
    <w:rsid w:val="00A37F1E"/>
    <w:rsid w:val="00A45AF8"/>
    <w:rsid w:val="00A65499"/>
    <w:rsid w:val="00A66B0E"/>
    <w:rsid w:val="00A71ED2"/>
    <w:rsid w:val="00A77B78"/>
    <w:rsid w:val="00A82348"/>
    <w:rsid w:val="00A84726"/>
    <w:rsid w:val="00A906E4"/>
    <w:rsid w:val="00A94374"/>
    <w:rsid w:val="00A95201"/>
    <w:rsid w:val="00A9734D"/>
    <w:rsid w:val="00AA4CC0"/>
    <w:rsid w:val="00AB6855"/>
    <w:rsid w:val="00AC0CEA"/>
    <w:rsid w:val="00AC49DE"/>
    <w:rsid w:val="00AD0905"/>
    <w:rsid w:val="00AE1B14"/>
    <w:rsid w:val="00B0065D"/>
    <w:rsid w:val="00B0223C"/>
    <w:rsid w:val="00B030E4"/>
    <w:rsid w:val="00B05F72"/>
    <w:rsid w:val="00B068BC"/>
    <w:rsid w:val="00B32E19"/>
    <w:rsid w:val="00B33D69"/>
    <w:rsid w:val="00B34065"/>
    <w:rsid w:val="00B368E9"/>
    <w:rsid w:val="00B43462"/>
    <w:rsid w:val="00B446C7"/>
    <w:rsid w:val="00B611DA"/>
    <w:rsid w:val="00B64AB2"/>
    <w:rsid w:val="00B67187"/>
    <w:rsid w:val="00B77B2C"/>
    <w:rsid w:val="00B82758"/>
    <w:rsid w:val="00B93960"/>
    <w:rsid w:val="00BA36A4"/>
    <w:rsid w:val="00BB560A"/>
    <w:rsid w:val="00BB5AB5"/>
    <w:rsid w:val="00BC10FC"/>
    <w:rsid w:val="00BCDD59"/>
    <w:rsid w:val="00BD1182"/>
    <w:rsid w:val="00BD466F"/>
    <w:rsid w:val="00BE6DFD"/>
    <w:rsid w:val="00BE7D6C"/>
    <w:rsid w:val="00C00F7A"/>
    <w:rsid w:val="00C02E86"/>
    <w:rsid w:val="00C04C7A"/>
    <w:rsid w:val="00C16758"/>
    <w:rsid w:val="00C171A6"/>
    <w:rsid w:val="00C30D6E"/>
    <w:rsid w:val="00C34223"/>
    <w:rsid w:val="00C37DF1"/>
    <w:rsid w:val="00C47ED9"/>
    <w:rsid w:val="00C5008E"/>
    <w:rsid w:val="00C5054F"/>
    <w:rsid w:val="00C5066C"/>
    <w:rsid w:val="00C579DD"/>
    <w:rsid w:val="00C75FBE"/>
    <w:rsid w:val="00C85941"/>
    <w:rsid w:val="00CA5C37"/>
    <w:rsid w:val="00CB0743"/>
    <w:rsid w:val="00CB6CFE"/>
    <w:rsid w:val="00CC372A"/>
    <w:rsid w:val="00CE5067"/>
    <w:rsid w:val="00CF0ABC"/>
    <w:rsid w:val="00D008B5"/>
    <w:rsid w:val="00D01C12"/>
    <w:rsid w:val="00D10551"/>
    <w:rsid w:val="00D15C89"/>
    <w:rsid w:val="00D23B9D"/>
    <w:rsid w:val="00D27D05"/>
    <w:rsid w:val="00D36A4F"/>
    <w:rsid w:val="00D37420"/>
    <w:rsid w:val="00D52BED"/>
    <w:rsid w:val="00D52FA6"/>
    <w:rsid w:val="00D53702"/>
    <w:rsid w:val="00D5625E"/>
    <w:rsid w:val="00D5709E"/>
    <w:rsid w:val="00D61EDD"/>
    <w:rsid w:val="00D84A1E"/>
    <w:rsid w:val="00D851DA"/>
    <w:rsid w:val="00D94394"/>
    <w:rsid w:val="00D97F0D"/>
    <w:rsid w:val="00DA1808"/>
    <w:rsid w:val="00DA2393"/>
    <w:rsid w:val="00DA2EF5"/>
    <w:rsid w:val="00DD089E"/>
    <w:rsid w:val="00DD4A43"/>
    <w:rsid w:val="00DE0A70"/>
    <w:rsid w:val="00DE4F5C"/>
    <w:rsid w:val="00DE578E"/>
    <w:rsid w:val="00DF3E6F"/>
    <w:rsid w:val="00E02000"/>
    <w:rsid w:val="00E02CA9"/>
    <w:rsid w:val="00E04657"/>
    <w:rsid w:val="00E05D50"/>
    <w:rsid w:val="00E1212C"/>
    <w:rsid w:val="00E22B06"/>
    <w:rsid w:val="00E23C49"/>
    <w:rsid w:val="00E243FA"/>
    <w:rsid w:val="00E25FFA"/>
    <w:rsid w:val="00E30F39"/>
    <w:rsid w:val="00E328FA"/>
    <w:rsid w:val="00E405DE"/>
    <w:rsid w:val="00E43FCA"/>
    <w:rsid w:val="00E45129"/>
    <w:rsid w:val="00E51292"/>
    <w:rsid w:val="00E60B9A"/>
    <w:rsid w:val="00E658D8"/>
    <w:rsid w:val="00E7310C"/>
    <w:rsid w:val="00E85CBC"/>
    <w:rsid w:val="00E922A1"/>
    <w:rsid w:val="00EA3071"/>
    <w:rsid w:val="00EB068C"/>
    <w:rsid w:val="00EB613C"/>
    <w:rsid w:val="00EB76B0"/>
    <w:rsid w:val="00EC6BCC"/>
    <w:rsid w:val="00ED0E25"/>
    <w:rsid w:val="00ED404C"/>
    <w:rsid w:val="00ED5EF1"/>
    <w:rsid w:val="00ED7189"/>
    <w:rsid w:val="00EF3D1D"/>
    <w:rsid w:val="00EF45C4"/>
    <w:rsid w:val="00EF68A2"/>
    <w:rsid w:val="00F04C47"/>
    <w:rsid w:val="00F04DCB"/>
    <w:rsid w:val="00F127F0"/>
    <w:rsid w:val="00F303F2"/>
    <w:rsid w:val="00F362FE"/>
    <w:rsid w:val="00F43E2E"/>
    <w:rsid w:val="00F46D59"/>
    <w:rsid w:val="00F52CF8"/>
    <w:rsid w:val="00F53071"/>
    <w:rsid w:val="00F60061"/>
    <w:rsid w:val="00F6051B"/>
    <w:rsid w:val="00F6453C"/>
    <w:rsid w:val="00F75420"/>
    <w:rsid w:val="00F817A1"/>
    <w:rsid w:val="00F81E77"/>
    <w:rsid w:val="00F8239B"/>
    <w:rsid w:val="00F845F0"/>
    <w:rsid w:val="00F86E80"/>
    <w:rsid w:val="00F879D7"/>
    <w:rsid w:val="00FA052C"/>
    <w:rsid w:val="00FA0C9B"/>
    <w:rsid w:val="00FC1915"/>
    <w:rsid w:val="00FC5998"/>
    <w:rsid w:val="00FD2D3E"/>
    <w:rsid w:val="00FD5B49"/>
    <w:rsid w:val="00FE400C"/>
    <w:rsid w:val="00FE6076"/>
    <w:rsid w:val="00FF25FE"/>
    <w:rsid w:val="00FF3C7C"/>
    <w:rsid w:val="00FF42C6"/>
    <w:rsid w:val="00FF49CC"/>
    <w:rsid w:val="00FF5B2D"/>
    <w:rsid w:val="00FF7D90"/>
    <w:rsid w:val="018578AE"/>
    <w:rsid w:val="0435ADEC"/>
    <w:rsid w:val="04ECEDFB"/>
    <w:rsid w:val="0578AB96"/>
    <w:rsid w:val="068750F3"/>
    <w:rsid w:val="069339F6"/>
    <w:rsid w:val="06EFDEA3"/>
    <w:rsid w:val="07501436"/>
    <w:rsid w:val="07818F44"/>
    <w:rsid w:val="07A3E480"/>
    <w:rsid w:val="093AD126"/>
    <w:rsid w:val="0A0D80B4"/>
    <w:rsid w:val="0B84A39B"/>
    <w:rsid w:val="0BF3E823"/>
    <w:rsid w:val="0C150DA9"/>
    <w:rsid w:val="0C4AAB7B"/>
    <w:rsid w:val="0D9B4B98"/>
    <w:rsid w:val="0EDF7C2C"/>
    <w:rsid w:val="0F2D4F63"/>
    <w:rsid w:val="0FFF98B4"/>
    <w:rsid w:val="10782C39"/>
    <w:rsid w:val="108A8284"/>
    <w:rsid w:val="1206B491"/>
    <w:rsid w:val="12386A26"/>
    <w:rsid w:val="12684DF9"/>
    <w:rsid w:val="1309CE0D"/>
    <w:rsid w:val="1351187F"/>
    <w:rsid w:val="137BE9E4"/>
    <w:rsid w:val="141AF596"/>
    <w:rsid w:val="14773156"/>
    <w:rsid w:val="14851DF4"/>
    <w:rsid w:val="159E6722"/>
    <w:rsid w:val="15BCFF3C"/>
    <w:rsid w:val="17BEF4C3"/>
    <w:rsid w:val="18016A2B"/>
    <w:rsid w:val="181714ED"/>
    <w:rsid w:val="184ABC21"/>
    <w:rsid w:val="186E0154"/>
    <w:rsid w:val="188E2E6B"/>
    <w:rsid w:val="1973C710"/>
    <w:rsid w:val="199D3454"/>
    <w:rsid w:val="19D473BC"/>
    <w:rsid w:val="1B92FC23"/>
    <w:rsid w:val="1C10151C"/>
    <w:rsid w:val="1C23F6F9"/>
    <w:rsid w:val="1C95298B"/>
    <w:rsid w:val="1CC6F80A"/>
    <w:rsid w:val="1DD382EE"/>
    <w:rsid w:val="1E4BDDC1"/>
    <w:rsid w:val="1EAB6965"/>
    <w:rsid w:val="1F0168E7"/>
    <w:rsid w:val="1FC65A0B"/>
    <w:rsid w:val="205CCFD1"/>
    <w:rsid w:val="219134CD"/>
    <w:rsid w:val="2315F23C"/>
    <w:rsid w:val="23F7E2E5"/>
    <w:rsid w:val="2421AA1C"/>
    <w:rsid w:val="2425BF17"/>
    <w:rsid w:val="242BC75A"/>
    <w:rsid w:val="2488A6F8"/>
    <w:rsid w:val="24FCFE3C"/>
    <w:rsid w:val="24FFDCE8"/>
    <w:rsid w:val="2558D544"/>
    <w:rsid w:val="25B1AC9A"/>
    <w:rsid w:val="262855A9"/>
    <w:rsid w:val="2644AE43"/>
    <w:rsid w:val="267E2043"/>
    <w:rsid w:val="268CC964"/>
    <w:rsid w:val="26C25042"/>
    <w:rsid w:val="26C45383"/>
    <w:rsid w:val="26D32911"/>
    <w:rsid w:val="27684AB0"/>
    <w:rsid w:val="278B9D88"/>
    <w:rsid w:val="27CFD796"/>
    <w:rsid w:val="285D9B7B"/>
    <w:rsid w:val="288C4679"/>
    <w:rsid w:val="29044F62"/>
    <w:rsid w:val="291F57D9"/>
    <w:rsid w:val="29297342"/>
    <w:rsid w:val="2A9E7D75"/>
    <w:rsid w:val="2BAF47DA"/>
    <w:rsid w:val="2C226F54"/>
    <w:rsid w:val="2C2C864A"/>
    <w:rsid w:val="2EB7F3D7"/>
    <w:rsid w:val="2ED46526"/>
    <w:rsid w:val="2F1874AE"/>
    <w:rsid w:val="306556DA"/>
    <w:rsid w:val="31A46625"/>
    <w:rsid w:val="32DDB02A"/>
    <w:rsid w:val="3373155E"/>
    <w:rsid w:val="33FDC9AC"/>
    <w:rsid w:val="3459B5E8"/>
    <w:rsid w:val="34CA6A90"/>
    <w:rsid w:val="36232CBC"/>
    <w:rsid w:val="37110CAB"/>
    <w:rsid w:val="38292E1E"/>
    <w:rsid w:val="385BC769"/>
    <w:rsid w:val="3895AC49"/>
    <w:rsid w:val="39160F4E"/>
    <w:rsid w:val="39BFDAF7"/>
    <w:rsid w:val="39EDF528"/>
    <w:rsid w:val="3A0337B8"/>
    <w:rsid w:val="3A8B1858"/>
    <w:rsid w:val="3A972787"/>
    <w:rsid w:val="3AA762A7"/>
    <w:rsid w:val="3AF1DF4A"/>
    <w:rsid w:val="3AFE3E6A"/>
    <w:rsid w:val="3B7F4A0C"/>
    <w:rsid w:val="3BC9DFE5"/>
    <w:rsid w:val="3CE27BE4"/>
    <w:rsid w:val="3D02838E"/>
    <w:rsid w:val="3D1569A3"/>
    <w:rsid w:val="3E7E8EAF"/>
    <w:rsid w:val="3E8E84A8"/>
    <w:rsid w:val="3F2D3FD1"/>
    <w:rsid w:val="3F86DEBC"/>
    <w:rsid w:val="3FEEEE67"/>
    <w:rsid w:val="41AC7DF4"/>
    <w:rsid w:val="43DC2D2B"/>
    <w:rsid w:val="44E7221A"/>
    <w:rsid w:val="4581667B"/>
    <w:rsid w:val="46584225"/>
    <w:rsid w:val="46B2036E"/>
    <w:rsid w:val="47E5F293"/>
    <w:rsid w:val="4850A311"/>
    <w:rsid w:val="48BBCC9C"/>
    <w:rsid w:val="49B26F32"/>
    <w:rsid w:val="4A905947"/>
    <w:rsid w:val="4AF005E6"/>
    <w:rsid w:val="4AFC0D1F"/>
    <w:rsid w:val="4B219593"/>
    <w:rsid w:val="4B4D9F8C"/>
    <w:rsid w:val="4C5F1146"/>
    <w:rsid w:val="4CAC4A05"/>
    <w:rsid w:val="4CCF875D"/>
    <w:rsid w:val="4CD42E2F"/>
    <w:rsid w:val="4EF0B248"/>
    <w:rsid w:val="503C02F6"/>
    <w:rsid w:val="50DDBD73"/>
    <w:rsid w:val="518CF55E"/>
    <w:rsid w:val="51D150F1"/>
    <w:rsid w:val="526ED4DC"/>
    <w:rsid w:val="5375B565"/>
    <w:rsid w:val="53CECD35"/>
    <w:rsid w:val="53EDB483"/>
    <w:rsid w:val="540C8F79"/>
    <w:rsid w:val="54196CA0"/>
    <w:rsid w:val="549A0A68"/>
    <w:rsid w:val="5541DCD1"/>
    <w:rsid w:val="556C5B4F"/>
    <w:rsid w:val="560A173F"/>
    <w:rsid w:val="56F2C9B9"/>
    <w:rsid w:val="56FEA458"/>
    <w:rsid w:val="570B0219"/>
    <w:rsid w:val="57B1BACB"/>
    <w:rsid w:val="57C96311"/>
    <w:rsid w:val="588914FB"/>
    <w:rsid w:val="58EB1F5F"/>
    <w:rsid w:val="5908870F"/>
    <w:rsid w:val="593353E7"/>
    <w:rsid w:val="5AEB7F9C"/>
    <w:rsid w:val="5CCE9A41"/>
    <w:rsid w:val="5D3CBAE0"/>
    <w:rsid w:val="5E9F21A5"/>
    <w:rsid w:val="5EB2A296"/>
    <w:rsid w:val="5FFBBCE2"/>
    <w:rsid w:val="6055E1FC"/>
    <w:rsid w:val="605D3294"/>
    <w:rsid w:val="607DB8DB"/>
    <w:rsid w:val="609CBA84"/>
    <w:rsid w:val="611D5A99"/>
    <w:rsid w:val="61D86C42"/>
    <w:rsid w:val="61EF3FB2"/>
    <w:rsid w:val="6206145E"/>
    <w:rsid w:val="627A645E"/>
    <w:rsid w:val="635AA90D"/>
    <w:rsid w:val="6370E77D"/>
    <w:rsid w:val="64477946"/>
    <w:rsid w:val="6574C9BB"/>
    <w:rsid w:val="671BC384"/>
    <w:rsid w:val="675C4226"/>
    <w:rsid w:val="67D1931A"/>
    <w:rsid w:val="68D40647"/>
    <w:rsid w:val="69D7FEEB"/>
    <w:rsid w:val="6A147181"/>
    <w:rsid w:val="6A3A5784"/>
    <w:rsid w:val="6A43CA7E"/>
    <w:rsid w:val="6A8142F4"/>
    <w:rsid w:val="6B061DEF"/>
    <w:rsid w:val="6C10C873"/>
    <w:rsid w:val="6DE588B9"/>
    <w:rsid w:val="6EA2E023"/>
    <w:rsid w:val="6EFD9CC3"/>
    <w:rsid w:val="6F665EC7"/>
    <w:rsid w:val="6FE69ADB"/>
    <w:rsid w:val="70B1FBCC"/>
    <w:rsid w:val="70E4C24E"/>
    <w:rsid w:val="721E03FB"/>
    <w:rsid w:val="72BB8F9B"/>
    <w:rsid w:val="7319ECC8"/>
    <w:rsid w:val="73489824"/>
    <w:rsid w:val="7461FAE7"/>
    <w:rsid w:val="75340C75"/>
    <w:rsid w:val="75A1A1D5"/>
    <w:rsid w:val="75A87C81"/>
    <w:rsid w:val="75A8953D"/>
    <w:rsid w:val="75CA61A5"/>
    <w:rsid w:val="76B39A5A"/>
    <w:rsid w:val="76CB15BE"/>
    <w:rsid w:val="76CE395C"/>
    <w:rsid w:val="7936140C"/>
    <w:rsid w:val="7A66F925"/>
    <w:rsid w:val="7B16036B"/>
    <w:rsid w:val="7B6B9AC9"/>
    <w:rsid w:val="7D965BCC"/>
    <w:rsid w:val="7D99C1A1"/>
    <w:rsid w:val="7DF70EBA"/>
    <w:rsid w:val="7E068657"/>
    <w:rsid w:val="7E0F97E7"/>
    <w:rsid w:val="7E199B9A"/>
    <w:rsid w:val="7F7DC12D"/>
    <w:rsid w:val="7FEC7D5F"/>
    <w:rsid w:val="7FF8A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C89492"/>
  <w15:chartTrackingRefBased/>
  <w15:docId w15:val="{E5C57F09-10BB-406E-B986-413DE1C75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2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2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22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2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22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2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2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2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2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2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22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22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22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22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2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22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2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2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2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2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2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2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2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22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22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22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22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22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223C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0223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223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C61A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C61AD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C61AD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D53702"/>
    <w:rPr>
      <w:color w:val="666666"/>
    </w:rPr>
  </w:style>
  <w:style w:type="character" w:styleId="Hipervnculovisitado">
    <w:name w:val="FollowedHyperlink"/>
    <w:basedOn w:val="Fuentedeprrafopredeter"/>
    <w:uiPriority w:val="99"/>
    <w:semiHidden/>
    <w:unhideWhenUsed/>
    <w:rsid w:val="003A0810"/>
    <w:rPr>
      <w:color w:val="954F72" w:themeColor="followed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A654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65499"/>
  </w:style>
  <w:style w:type="paragraph" w:styleId="Piedepgina">
    <w:name w:val="footer"/>
    <w:basedOn w:val="Normal"/>
    <w:link w:val="PiedepginaCar"/>
    <w:uiPriority w:val="99"/>
    <w:unhideWhenUsed/>
    <w:rsid w:val="00A654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65499"/>
  </w:style>
  <w:style w:type="paragraph" w:styleId="Textodeglobo">
    <w:name w:val="Balloon Text"/>
    <w:basedOn w:val="Normal"/>
    <w:link w:val="TextodegloboCar"/>
    <w:uiPriority w:val="99"/>
    <w:semiHidden/>
    <w:unhideWhenUsed/>
    <w:rsid w:val="003C57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57D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63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4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27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98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5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825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2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04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32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311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49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60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06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34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52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86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33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3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5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71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8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5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99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368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80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05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24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31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8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80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415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82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5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2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446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38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0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83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323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75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96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52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58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21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9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688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7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71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3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0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1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2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9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0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64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65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4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80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4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57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9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22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23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73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8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01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8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39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28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28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24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03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95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6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7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5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4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9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8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93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77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089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7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7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3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8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5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53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9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01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6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44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38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566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650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938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6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411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341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557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9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035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7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52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38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1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79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5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86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54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70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87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4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23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86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60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507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24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74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184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269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932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721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05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2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48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39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791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987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63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33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42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91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0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732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9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633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4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540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65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32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695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94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4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8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370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009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13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94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48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60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65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44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646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8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63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54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53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25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93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528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653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31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4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824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9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68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0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352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0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37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3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052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889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469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7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4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01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87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21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6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26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71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260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37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34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73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84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94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489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55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77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36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086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67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829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7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26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47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84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92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15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1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542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314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33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4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142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77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081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68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1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6069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00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831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2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60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54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9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862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0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66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14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77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890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6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35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009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42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979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0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761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1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82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501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05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186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4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714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1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76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1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65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21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02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98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4376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12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68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47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99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144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05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43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2306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9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362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72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6966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14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95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94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219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63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94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1212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1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489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96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221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730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638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7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2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19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31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0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630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01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193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3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888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52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001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5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36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506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85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4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632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36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201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7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93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44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96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57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270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53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87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312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723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0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585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106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398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16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33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1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0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667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05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1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943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471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74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44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5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511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452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11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09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7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763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18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98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88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67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727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831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441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951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1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05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45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234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33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888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8701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0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285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68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607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28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391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074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178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17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58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038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207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9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651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2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869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9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061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66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8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044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25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927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90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2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2726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17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453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253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3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74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53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930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65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329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93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575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583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141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0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03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41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46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97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41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819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31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532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9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32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20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80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847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12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953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69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6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8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938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13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33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79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348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2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8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29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15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26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524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49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106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252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72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0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222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984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06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7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04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30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5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82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8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22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6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2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8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22535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31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47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541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44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8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07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79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9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599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1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032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0730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78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15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168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0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63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673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0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27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7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40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73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42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441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43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680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5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73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0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478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068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20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40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793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73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5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728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95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943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24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06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7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20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33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942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40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18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0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095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461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51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8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6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66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75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7105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9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47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903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08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4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05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3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26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835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766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41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31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0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85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1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18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45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14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6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66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53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726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0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88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05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5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11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7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248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59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476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8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22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358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66927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1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75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5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9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2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8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76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87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1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82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3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95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92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5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4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13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51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0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9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4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57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02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0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1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39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9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20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85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3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0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55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1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3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57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94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3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4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7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359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567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31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878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5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943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7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81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6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20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01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198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36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2252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32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33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630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98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0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545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4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088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865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0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682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78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524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72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243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18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461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71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8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053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69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206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9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411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7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680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0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769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4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23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47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5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937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89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6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10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851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963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2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60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6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802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91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7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625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038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1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1937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2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9632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2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07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0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11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36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37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5888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460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2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40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84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857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51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066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04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3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25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69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525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97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649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092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93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464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6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428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3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318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62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71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9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847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47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44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813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9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0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48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364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20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077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791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591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41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050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8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05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23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29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8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788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7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538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758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6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790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14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448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8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4359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7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31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198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6660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46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790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8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867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144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9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328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503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2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968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1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199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7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0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39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600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17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84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54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6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942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2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3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33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33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5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53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96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66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3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771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17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920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634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81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8459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34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9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77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93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375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26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995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37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76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77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13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227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3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41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0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988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8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07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84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923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848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53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461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6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9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7137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2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01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0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742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175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3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261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0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33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3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35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64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93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00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871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3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70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63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44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5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686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12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145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94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596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7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80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5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645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04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581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8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496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5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747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62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85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5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64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154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5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35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6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91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38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59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241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89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63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10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51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01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502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5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169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39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7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34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7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92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47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50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436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2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44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21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819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76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70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54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496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28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2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83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350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86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92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71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17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49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15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3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63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035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unabdigital.unab.edu.co/landing-ia.html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unabdigital.unab.edu.co/openLearning/" TargetMode="External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mailto:entreseres@unab.edu.co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hatgpt.com/g/g-687043d152308191a51ba3ce6cd1e5d8-juno" TargetMode="External"/><Relationship Id="rId5" Type="http://schemas.openxmlformats.org/officeDocument/2006/relationships/numbering" Target="numbering.xml"/><Relationship Id="rId15" Type="http://schemas.openxmlformats.org/officeDocument/2006/relationships/hyperlink" Target="mailto:apoyoacademico_dexe@unab.edu.co" TargetMode="Externa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meta_dexe@unab.edu.c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07E27C3033E427FB9D16789ACF27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27B7B-2D49-48CF-8710-5F8C9AD31ABF}"/>
      </w:docPartPr>
      <w:docPartBody>
        <w:p w:rsidR="002B4CB9" w:rsidRDefault="00AD0905" w:rsidP="00AD0905">
          <w:pPr>
            <w:pStyle w:val="807E27C3033E427FB9D16789ACF27983"/>
          </w:pPr>
          <w:r w:rsidRPr="00EE6A98">
            <w:rPr>
              <w:rStyle w:val="Textodelmarcadordeposicin"/>
            </w:rPr>
            <w:t>Elija un elemento.</w:t>
          </w:r>
        </w:p>
      </w:docPartBody>
    </w:docPart>
    <w:docPart>
      <w:docPartPr>
        <w:name w:val="0F5457153D7A48E59AF431630B998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049648-5B9C-49E9-8C73-7F5140B886C5}"/>
      </w:docPartPr>
      <w:docPartBody>
        <w:p w:rsidR="00A00662" w:rsidRDefault="008D06CC" w:rsidP="008D06CC">
          <w:pPr>
            <w:pStyle w:val="0F5457153D7A48E59AF431630B998C8C"/>
          </w:pPr>
          <w:r w:rsidRPr="002A3497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BA2"/>
    <w:rsid w:val="00043C48"/>
    <w:rsid w:val="0004488A"/>
    <w:rsid w:val="00060736"/>
    <w:rsid w:val="00083F39"/>
    <w:rsid w:val="0012190A"/>
    <w:rsid w:val="0013775D"/>
    <w:rsid w:val="0017760A"/>
    <w:rsid w:val="001C0F51"/>
    <w:rsid w:val="001F0C69"/>
    <w:rsid w:val="001F6CB9"/>
    <w:rsid w:val="00222E73"/>
    <w:rsid w:val="00241CDB"/>
    <w:rsid w:val="002B4CB9"/>
    <w:rsid w:val="002C19BF"/>
    <w:rsid w:val="003220BD"/>
    <w:rsid w:val="00322241"/>
    <w:rsid w:val="003366D0"/>
    <w:rsid w:val="003B2265"/>
    <w:rsid w:val="003C1FEE"/>
    <w:rsid w:val="00425ED8"/>
    <w:rsid w:val="005162DC"/>
    <w:rsid w:val="005527CD"/>
    <w:rsid w:val="00575EF9"/>
    <w:rsid w:val="005B49E5"/>
    <w:rsid w:val="0062502B"/>
    <w:rsid w:val="00672F69"/>
    <w:rsid w:val="006B1F01"/>
    <w:rsid w:val="006E194A"/>
    <w:rsid w:val="006F1492"/>
    <w:rsid w:val="0074216A"/>
    <w:rsid w:val="00834D8E"/>
    <w:rsid w:val="008664A8"/>
    <w:rsid w:val="0087018D"/>
    <w:rsid w:val="008A7969"/>
    <w:rsid w:val="008D06CC"/>
    <w:rsid w:val="008F3F4D"/>
    <w:rsid w:val="008F7464"/>
    <w:rsid w:val="0093073C"/>
    <w:rsid w:val="00A00662"/>
    <w:rsid w:val="00A4545D"/>
    <w:rsid w:val="00A855DB"/>
    <w:rsid w:val="00AD0905"/>
    <w:rsid w:val="00BA6DC7"/>
    <w:rsid w:val="00BD3EA2"/>
    <w:rsid w:val="00C83BA2"/>
    <w:rsid w:val="00CF1F3E"/>
    <w:rsid w:val="00D52FA6"/>
    <w:rsid w:val="00D97F0D"/>
    <w:rsid w:val="00DA1808"/>
    <w:rsid w:val="00E677EF"/>
    <w:rsid w:val="00E854D0"/>
    <w:rsid w:val="00E903E4"/>
    <w:rsid w:val="00F25DEA"/>
    <w:rsid w:val="00F30F86"/>
    <w:rsid w:val="00F53C28"/>
    <w:rsid w:val="00FC4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D06CC"/>
    <w:rPr>
      <w:color w:val="666666"/>
    </w:rPr>
  </w:style>
  <w:style w:type="paragraph" w:customStyle="1" w:styleId="807E27C3033E427FB9D16789ACF27983">
    <w:name w:val="807E27C3033E427FB9D16789ACF27983"/>
    <w:rsid w:val="00AD0905"/>
    <w:pPr>
      <w:spacing w:line="259" w:lineRule="auto"/>
    </w:pPr>
    <w:rPr>
      <w:kern w:val="0"/>
      <w:sz w:val="22"/>
      <w:szCs w:val="22"/>
      <w14:ligatures w14:val="none"/>
    </w:rPr>
  </w:style>
  <w:style w:type="paragraph" w:customStyle="1" w:styleId="0F5457153D7A48E59AF431630B998C8C">
    <w:name w:val="0F5457153D7A48E59AF431630B998C8C"/>
    <w:rsid w:val="008D06CC"/>
    <w:pPr>
      <w:spacing w:line="259" w:lineRule="auto"/>
    </w:pPr>
    <w:rPr>
      <w:kern w:val="0"/>
      <w:sz w:val="22"/>
      <w:szCs w:val="22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e13a6b-7d9a-4b15-b0f8-f6f14db1d2c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8833D1D8AB7D24A9B5F46B140DFE9C1" ma:contentTypeVersion="13" ma:contentTypeDescription="Crear nuevo documento." ma:contentTypeScope="" ma:versionID="974c367f56bfabab87da413904a41243">
  <xsd:schema xmlns:xsd="http://www.w3.org/2001/XMLSchema" xmlns:xs="http://www.w3.org/2001/XMLSchema" xmlns:p="http://schemas.microsoft.com/office/2006/metadata/properties" xmlns:ns3="66e13a6b-7d9a-4b15-b0f8-f6f14db1d2c1" targetNamespace="http://schemas.microsoft.com/office/2006/metadata/properties" ma:root="true" ma:fieldsID="d9622a0d0f7c8a3685dc87e1536a1d32" ns3:_="">
    <xsd:import namespace="66e13a6b-7d9a-4b15-b0f8-f6f14db1d2c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3:MediaServiceOCR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e13a6b-7d9a-4b15-b0f8-f6f14db1d2c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654C01-BC7D-49C6-9B89-6BB22AB9AD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3D80A4-1011-4E08-B1E1-6C8621343D63}">
  <ds:schemaRefs>
    <ds:schemaRef ds:uri="http://schemas.microsoft.com/office/2006/metadata/properties"/>
    <ds:schemaRef ds:uri="http://schemas.microsoft.com/office/infopath/2007/PartnerControls"/>
    <ds:schemaRef ds:uri="66e13a6b-7d9a-4b15-b0f8-f6f14db1d2c1"/>
  </ds:schemaRefs>
</ds:datastoreItem>
</file>

<file path=customXml/itemProps3.xml><?xml version="1.0" encoding="utf-8"?>
<ds:datastoreItem xmlns:ds="http://schemas.openxmlformats.org/officeDocument/2006/customXml" ds:itemID="{8F4D319A-E618-4CDC-B224-859E9167E0F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97CC59-67B0-4068-82B6-87B6A36A45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e13a6b-7d9a-4b15-b0f8-f6f14db1d2c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1533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 de Aprendizaje</dc:creator>
  <cp:keywords/>
  <dc:description/>
  <cp:lastModifiedBy>SILVIA JULIANA GOMEZ PINILLA</cp:lastModifiedBy>
  <cp:revision>2</cp:revision>
  <cp:lastPrinted>2025-11-04T22:37:00Z</cp:lastPrinted>
  <dcterms:created xsi:type="dcterms:W3CDTF">2026-07-10T17:32:00Z</dcterms:created>
  <dcterms:modified xsi:type="dcterms:W3CDTF">2026-07-10T17:32:00Z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0x01010088833D1D8AB7D24A9B5F46B140DFE9C1</vt:lpwstr>
  </property>
</Properties>
</file>