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6C65" w14:textId="1300A1B1" w:rsidR="004A0527" w:rsidRDefault="00FA4A6E" w:rsidP="003C63D5">
      <w:pPr>
        <w:jc w:val="center"/>
        <w:rPr>
          <w:b/>
          <w:bCs/>
          <w:sz w:val="44"/>
          <w:szCs w:val="44"/>
        </w:rPr>
      </w:pPr>
      <w:r>
        <w:rPr>
          <w:b/>
          <w:bCs/>
          <w:sz w:val="44"/>
          <w:szCs w:val="44"/>
        </w:rPr>
        <w:t xml:space="preserve">Supervised Learning for </w:t>
      </w:r>
      <w:r w:rsidR="003C63D5">
        <w:rPr>
          <w:b/>
          <w:bCs/>
          <w:sz w:val="44"/>
          <w:szCs w:val="44"/>
        </w:rPr>
        <w:t>Time Series</w:t>
      </w:r>
      <w:r>
        <w:rPr>
          <w:b/>
          <w:bCs/>
          <w:sz w:val="44"/>
          <w:szCs w:val="44"/>
        </w:rPr>
        <w:t xml:space="preserve"> Forecasting</w:t>
      </w:r>
    </w:p>
    <w:p w14:paraId="3490DC30" w14:textId="51D595E8" w:rsidR="003C63D5" w:rsidRDefault="003C63D5" w:rsidP="003C63D5">
      <w:pPr>
        <w:rPr>
          <w:b/>
          <w:bCs/>
          <w:sz w:val="32"/>
          <w:szCs w:val="32"/>
        </w:rPr>
      </w:pPr>
      <w:r>
        <w:rPr>
          <w:b/>
          <w:bCs/>
          <w:sz w:val="32"/>
          <w:szCs w:val="32"/>
        </w:rPr>
        <w:t>Abstract</w:t>
      </w:r>
    </w:p>
    <w:p w14:paraId="09E4B875" w14:textId="34B948DD" w:rsidR="003C63D5" w:rsidRDefault="00FA4A6E" w:rsidP="003C63D5">
      <w:r>
        <w:t>This technical report will be on the usage of supervised learning models in the scenario of time series forecasting.</w:t>
      </w:r>
      <w:r w:rsidR="00776C96">
        <w:t xml:space="preserve"> The data was transformed in a way that included all the required lag values</w:t>
      </w:r>
      <w:r w:rsidR="005C3073">
        <w:t>, including seasonal lags,</w:t>
      </w:r>
      <w:r w:rsidR="00776C96">
        <w:t xml:space="preserve"> in the same row. Then, the models were trained and tested.</w:t>
      </w:r>
      <w:r w:rsidR="005C3073">
        <w:t xml:space="preserve"> These supervised learning models were tuned based off root-mean-squared-error. The supervised learning model’s individual hyperparameters were tuned, if it had one, on top of the number of lags. The models tested were XGBoost, KNN, SVR, and Linear Regression. Certain models performed better than others</w:t>
      </w:r>
      <w:r w:rsidR="00A07715">
        <w:t xml:space="preserve">, and some models just completely fail to capture the variation of the forecast. However, in the end, the classic ARIMA model still </w:t>
      </w:r>
      <w:r w:rsidR="00F52E77">
        <w:t>outperformed</w:t>
      </w:r>
      <w:r w:rsidR="00A07715">
        <w:t xml:space="preserve"> the </w:t>
      </w:r>
      <w:r w:rsidR="00F52E77">
        <w:t>supervised learning models. Also, what I have found is that the supervised learning models are unable to capture the residuals from the training and sometimes may be unable to capture the seasonality of the time series.</w:t>
      </w:r>
    </w:p>
    <w:p w14:paraId="432D2751" w14:textId="364A30E2" w:rsidR="00F52E77" w:rsidRDefault="00F52E77" w:rsidP="003C63D5"/>
    <w:p w14:paraId="57421B80" w14:textId="3BA856B6" w:rsidR="00F52E77" w:rsidRDefault="00F52E77" w:rsidP="003C63D5">
      <w:pPr>
        <w:rPr>
          <w:b/>
          <w:bCs/>
          <w:sz w:val="32"/>
          <w:szCs w:val="32"/>
        </w:rPr>
      </w:pPr>
      <w:r>
        <w:rPr>
          <w:b/>
          <w:bCs/>
          <w:sz w:val="32"/>
          <w:szCs w:val="32"/>
        </w:rPr>
        <w:t>Introduction</w:t>
      </w:r>
    </w:p>
    <w:p w14:paraId="441349CE" w14:textId="47F3323E" w:rsidR="00F52E77" w:rsidRDefault="00845178" w:rsidP="003C63D5">
      <w:r>
        <w:t xml:space="preserve">Time Series forecasting is the process of </w:t>
      </w:r>
      <w:r w:rsidR="00615697">
        <w:t>analysing</w:t>
      </w:r>
      <w:r>
        <w:t xml:space="preserve"> time series data using statistics and modelling to make predictions and inform strategic decision-making. Supervised Learning is a subcategory of machine learning; it is identified by it’s use of labelled datasets to train algorithms that to classify data or predict outcomes accurately.</w:t>
      </w:r>
      <w:r w:rsidR="00615697">
        <w:t xml:space="preserve"> In essence, Time Series forecasting is Supervised Learning but with the inclusion of the time dimension, the past and present. With this thought, it seemed possible that a Supervised Learning model would be able to perform the tasks of a Time Series forecasting model. All that needs to be done is to solve the inclusion of past and present data.</w:t>
      </w:r>
    </w:p>
    <w:p w14:paraId="57DB4A9D" w14:textId="12CA5DED" w:rsidR="004F04F5" w:rsidRDefault="004F04F5" w:rsidP="003C63D5"/>
    <w:p w14:paraId="78820E5B" w14:textId="4251AF9E" w:rsidR="004F04F5" w:rsidRDefault="004F04F5" w:rsidP="003C63D5">
      <w:pPr>
        <w:rPr>
          <w:b/>
          <w:bCs/>
          <w:sz w:val="32"/>
          <w:szCs w:val="32"/>
        </w:rPr>
      </w:pPr>
      <w:r>
        <w:rPr>
          <w:b/>
          <w:bCs/>
          <w:sz w:val="32"/>
          <w:szCs w:val="32"/>
        </w:rPr>
        <w:t>Related Works</w:t>
      </w:r>
    </w:p>
    <w:p w14:paraId="42C4A815" w14:textId="77777777" w:rsidR="001E3633" w:rsidRDefault="004F04F5" w:rsidP="003C63D5">
      <w:r>
        <w:t xml:space="preserve">One related of the related works was done by Unai Lopez </w:t>
      </w:r>
      <w:proofErr w:type="spellStart"/>
      <w:r>
        <w:t>Ansoleaga</w:t>
      </w:r>
      <w:proofErr w:type="spellEnd"/>
      <w:r>
        <w:t xml:space="preserve">. He has written about the machine learning approach of solving time series problems. He did his </w:t>
      </w:r>
      <w:r w:rsidR="002F3E0D">
        <w:t>testing</w:t>
      </w:r>
      <w:r>
        <w:t xml:space="preserve"> on Kaggle’s Bikes Sharing Demand competition dataset.</w:t>
      </w:r>
      <w:r w:rsidR="002F3E0D">
        <w:t xml:space="preserve"> He used Microsoft’s Light Gradient Boosting Machine Model, which was developed by Microsoft and “it beats the standard XGBoost in training speed and sometimes accuracy”.</w:t>
      </w:r>
    </w:p>
    <w:p w14:paraId="10DCFE4D" w14:textId="1D21A233" w:rsidR="001E3633" w:rsidRDefault="002F3E0D" w:rsidP="003C63D5">
      <w:r>
        <w:t>By training without lags</w:t>
      </w:r>
      <w:r w:rsidR="001E3633">
        <w:t xml:space="preserve">, he </w:t>
      </w:r>
      <w:proofErr w:type="gramStart"/>
      <w:r w:rsidR="001E3633">
        <w:t>got  this</w:t>
      </w:r>
      <w:proofErr w:type="gramEnd"/>
      <w:r w:rsidR="001E3633">
        <w:t xml:space="preserve"> result:</w:t>
      </w:r>
    </w:p>
    <w:p w14:paraId="2E583B98" w14:textId="63C240B7" w:rsidR="001E3633" w:rsidRDefault="001E3633" w:rsidP="001E3633">
      <w:pPr>
        <w:jc w:val="center"/>
      </w:pPr>
      <w:r w:rsidRPr="001E3633">
        <w:lastRenderedPageBreak/>
        <w:drawing>
          <wp:inline distT="0" distB="0" distL="0" distR="0" wp14:anchorId="5AEB9079" wp14:editId="509E4B79">
            <wp:extent cx="5307203" cy="2486025"/>
            <wp:effectExtent l="0" t="0" r="825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374768" cy="2517674"/>
                    </a:xfrm>
                    <a:prstGeom prst="rect">
                      <a:avLst/>
                    </a:prstGeom>
                  </pic:spPr>
                </pic:pic>
              </a:graphicData>
            </a:graphic>
          </wp:inline>
        </w:drawing>
      </w:r>
    </w:p>
    <w:p w14:paraId="2E398B91" w14:textId="2FFCACB3" w:rsidR="001E3633" w:rsidRDefault="001E3633" w:rsidP="001E3633">
      <w:pPr>
        <w:jc w:val="center"/>
      </w:pPr>
      <w:r w:rsidRPr="001E3633">
        <w:drawing>
          <wp:inline distT="0" distB="0" distL="0" distR="0" wp14:anchorId="55261331" wp14:editId="1877336D">
            <wp:extent cx="3695700" cy="2825618"/>
            <wp:effectExtent l="0" t="0" r="0" b="0"/>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6"/>
                    <a:stretch>
                      <a:fillRect/>
                    </a:stretch>
                  </pic:blipFill>
                  <pic:spPr>
                    <a:xfrm>
                      <a:off x="0" y="0"/>
                      <a:ext cx="3708023" cy="2835040"/>
                    </a:xfrm>
                    <a:prstGeom prst="rect">
                      <a:avLst/>
                    </a:prstGeom>
                  </pic:spPr>
                </pic:pic>
              </a:graphicData>
            </a:graphic>
          </wp:inline>
        </w:drawing>
      </w:r>
    </w:p>
    <w:p w14:paraId="38614203" w14:textId="1BB126FD" w:rsidR="00137F58" w:rsidRDefault="001E3633" w:rsidP="001E3633">
      <w:r>
        <w:t xml:space="preserve">After checking the importance of the variables, he created lags </w:t>
      </w:r>
      <w:r w:rsidR="00137F58">
        <w:t>of the count based on the variable with highest importance.</w:t>
      </w:r>
    </w:p>
    <w:p w14:paraId="76316A8F" w14:textId="65E81315" w:rsidR="00137F58" w:rsidRDefault="00137F58" w:rsidP="00137F58">
      <w:pPr>
        <w:jc w:val="center"/>
      </w:pPr>
      <w:r w:rsidRPr="00137F58">
        <w:drawing>
          <wp:inline distT="0" distB="0" distL="0" distR="0" wp14:anchorId="26F3C25B" wp14:editId="6239FE92">
            <wp:extent cx="5143500" cy="2374011"/>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160779" cy="2381986"/>
                    </a:xfrm>
                    <a:prstGeom prst="rect">
                      <a:avLst/>
                    </a:prstGeom>
                  </pic:spPr>
                </pic:pic>
              </a:graphicData>
            </a:graphic>
          </wp:inline>
        </w:drawing>
      </w:r>
    </w:p>
    <w:p w14:paraId="133109FD" w14:textId="16CFB945" w:rsidR="00137F58" w:rsidRDefault="00137F58" w:rsidP="00137F58">
      <w:r>
        <w:t>This has significantly improved his model.</w:t>
      </w:r>
    </w:p>
    <w:p w14:paraId="7B073ACB" w14:textId="5F677D33" w:rsidR="00CD047B" w:rsidRDefault="00137F58" w:rsidP="00137F58">
      <w:pPr>
        <w:rPr>
          <w:b/>
          <w:bCs/>
          <w:sz w:val="32"/>
          <w:szCs w:val="32"/>
        </w:rPr>
      </w:pPr>
      <w:r>
        <w:rPr>
          <w:b/>
          <w:bCs/>
          <w:sz w:val="32"/>
          <w:szCs w:val="32"/>
        </w:rPr>
        <w:lastRenderedPageBreak/>
        <w:t>Experiment</w:t>
      </w:r>
    </w:p>
    <w:p w14:paraId="0EA294A2" w14:textId="2D9B7C36" w:rsidR="00CD047B" w:rsidRPr="00CD047B" w:rsidRDefault="00CD047B" w:rsidP="00137F58">
      <w:pPr>
        <w:rPr>
          <w:u w:val="single"/>
        </w:rPr>
      </w:pPr>
      <w:r w:rsidRPr="00CD047B">
        <w:rPr>
          <w:u w:val="single"/>
        </w:rPr>
        <w:t>Exploratory Data Analysis</w:t>
      </w:r>
    </w:p>
    <w:p w14:paraId="7489CECF" w14:textId="203AE652" w:rsidR="00137F58" w:rsidRDefault="0099079E" w:rsidP="00137F58">
      <w:r>
        <w:t xml:space="preserve">The dataset I will be using is a Kaggle dataset on Digital Currency. There are 1000 records from 2018-05-07 to 2021-01-30. The variables are: </w:t>
      </w:r>
    </w:p>
    <w:p w14:paraId="06E62894" w14:textId="229AA596" w:rsidR="0099079E" w:rsidRDefault="0099079E" w:rsidP="0099079E">
      <w:pPr>
        <w:jc w:val="center"/>
      </w:pPr>
      <w:r w:rsidRPr="0099079E">
        <w:drawing>
          <wp:inline distT="0" distB="0" distL="0" distR="0" wp14:anchorId="179AA195" wp14:editId="38CCC47C">
            <wp:extent cx="2952750" cy="2388979"/>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stretch>
                      <a:fillRect/>
                    </a:stretch>
                  </pic:blipFill>
                  <pic:spPr>
                    <a:xfrm>
                      <a:off x="0" y="0"/>
                      <a:ext cx="2958266" cy="2393442"/>
                    </a:xfrm>
                    <a:prstGeom prst="rect">
                      <a:avLst/>
                    </a:prstGeom>
                  </pic:spPr>
                </pic:pic>
              </a:graphicData>
            </a:graphic>
          </wp:inline>
        </w:drawing>
      </w:r>
    </w:p>
    <w:p w14:paraId="21CF2B7C" w14:textId="49B8568F" w:rsidR="0099079E" w:rsidRDefault="0099079E" w:rsidP="0099079E">
      <w:r>
        <w:t>From this dataset, I want to forecast the trading volume of digital currency with respect to the different types of stock prices.</w:t>
      </w:r>
      <w:r w:rsidR="00775C92">
        <w:t xml:space="preserve"> Using the Dickey-Fuller test, it shows that the time series of the trading volume is stationary with a p-value of 0.036416, which is less than 0.05. The seasonal decomposition of the time series also shows that there is seasonality of 7 days.</w:t>
      </w:r>
    </w:p>
    <w:p w14:paraId="3FDD91B4" w14:textId="7DA531DD" w:rsidR="00775C92" w:rsidRDefault="00775C92" w:rsidP="00775C92">
      <w:pPr>
        <w:jc w:val="center"/>
      </w:pPr>
      <w:r w:rsidRPr="00775C92">
        <w:drawing>
          <wp:inline distT="0" distB="0" distL="0" distR="0" wp14:anchorId="141EB67B" wp14:editId="27CDA6FE">
            <wp:extent cx="5163906" cy="2305050"/>
            <wp:effectExtent l="0" t="0" r="0" b="0"/>
            <wp:docPr id="5" name="Picture 5"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with medium confidence"/>
                    <pic:cNvPicPr/>
                  </pic:nvPicPr>
                  <pic:blipFill>
                    <a:blip r:embed="rId9"/>
                    <a:stretch>
                      <a:fillRect/>
                    </a:stretch>
                  </pic:blipFill>
                  <pic:spPr>
                    <a:xfrm>
                      <a:off x="0" y="0"/>
                      <a:ext cx="5179466" cy="2311996"/>
                    </a:xfrm>
                    <a:prstGeom prst="rect">
                      <a:avLst/>
                    </a:prstGeom>
                  </pic:spPr>
                </pic:pic>
              </a:graphicData>
            </a:graphic>
          </wp:inline>
        </w:drawing>
      </w:r>
    </w:p>
    <w:p w14:paraId="4576E1BF" w14:textId="7CBF3CF7" w:rsidR="00565FDD" w:rsidRDefault="00565FDD" w:rsidP="00775C92">
      <w:pPr>
        <w:jc w:val="center"/>
      </w:pPr>
    </w:p>
    <w:p w14:paraId="4F92D51A" w14:textId="4F062C92" w:rsidR="00565FDD" w:rsidRDefault="00565FDD" w:rsidP="00775C92">
      <w:pPr>
        <w:jc w:val="center"/>
      </w:pPr>
    </w:p>
    <w:p w14:paraId="3AE8CCFC" w14:textId="100CA143" w:rsidR="00565FDD" w:rsidRDefault="00565FDD" w:rsidP="00775C92">
      <w:pPr>
        <w:jc w:val="center"/>
      </w:pPr>
    </w:p>
    <w:p w14:paraId="4F934647" w14:textId="5FFC01CF" w:rsidR="00565FDD" w:rsidRDefault="00565FDD" w:rsidP="00775C92">
      <w:pPr>
        <w:jc w:val="center"/>
      </w:pPr>
    </w:p>
    <w:p w14:paraId="61DE513E" w14:textId="28DF98B5" w:rsidR="00565FDD" w:rsidRDefault="00565FDD" w:rsidP="00775C92">
      <w:pPr>
        <w:jc w:val="center"/>
      </w:pPr>
    </w:p>
    <w:p w14:paraId="24F221C9" w14:textId="7806E12D" w:rsidR="00565FDD" w:rsidRDefault="00565FDD" w:rsidP="00775C92">
      <w:pPr>
        <w:jc w:val="center"/>
      </w:pPr>
    </w:p>
    <w:p w14:paraId="3AF96E4A" w14:textId="0E08D8F0" w:rsidR="00565FDD" w:rsidRDefault="00565FDD" w:rsidP="00775C92">
      <w:pPr>
        <w:jc w:val="center"/>
      </w:pPr>
    </w:p>
    <w:p w14:paraId="083B9FE8" w14:textId="77777777" w:rsidR="00565FDD" w:rsidRDefault="00565FDD" w:rsidP="00775C92">
      <w:pPr>
        <w:jc w:val="center"/>
      </w:pPr>
    </w:p>
    <w:p w14:paraId="5FF80C4D" w14:textId="2647537E" w:rsidR="00565FDD" w:rsidRDefault="00565FDD" w:rsidP="00565FDD">
      <w:r>
        <w:t>Also checking the correlation between all the variables:</w:t>
      </w:r>
    </w:p>
    <w:p w14:paraId="0439434C" w14:textId="195AC40B" w:rsidR="00565FDD" w:rsidRDefault="00565FDD" w:rsidP="00565FDD">
      <w:pPr>
        <w:jc w:val="center"/>
      </w:pPr>
      <w:r w:rsidRPr="00565FDD">
        <w:drawing>
          <wp:inline distT="0" distB="0" distL="0" distR="0" wp14:anchorId="1E884EDF" wp14:editId="20808619">
            <wp:extent cx="3861013" cy="3248025"/>
            <wp:effectExtent l="0" t="0" r="635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3864364" cy="3250844"/>
                    </a:xfrm>
                    <a:prstGeom prst="rect">
                      <a:avLst/>
                    </a:prstGeom>
                  </pic:spPr>
                </pic:pic>
              </a:graphicData>
            </a:graphic>
          </wp:inline>
        </w:drawing>
      </w:r>
    </w:p>
    <w:p w14:paraId="4A1FA779" w14:textId="40F8FAAF" w:rsidR="00565FDD" w:rsidRDefault="00565FDD" w:rsidP="00565FDD">
      <w:r>
        <w:t>This heat map shows that there is a direct correlation between all the features except for volume. Therefore, there is reason to drop all but one of the features when building the models.</w:t>
      </w:r>
    </w:p>
    <w:p w14:paraId="2AB5E7F6" w14:textId="15B5E8E6" w:rsidR="00CD047B" w:rsidRPr="00CD047B" w:rsidRDefault="00CD047B" w:rsidP="00565FDD">
      <w:pPr>
        <w:rPr>
          <w:u w:val="single"/>
        </w:rPr>
      </w:pPr>
      <w:r w:rsidRPr="00CD047B">
        <w:rPr>
          <w:u w:val="single"/>
        </w:rPr>
        <w:t>Feature Engineering</w:t>
      </w:r>
    </w:p>
    <w:p w14:paraId="39F9A14D" w14:textId="03CCA15B" w:rsidR="0025686A" w:rsidRPr="00137F58" w:rsidRDefault="0025686A" w:rsidP="00565FDD">
      <w:r>
        <w:t xml:space="preserve">In order to create the lags, I used the </w:t>
      </w:r>
      <w:proofErr w:type="gramStart"/>
      <w:r>
        <w:t>pd.shift</w:t>
      </w:r>
      <w:proofErr w:type="gramEnd"/>
      <w:r>
        <w:t xml:space="preserve">() function to move the values n spaces up or down and created a new variable of the lags. </w:t>
      </w:r>
      <w:proofErr w:type="gramStart"/>
      <w:r>
        <w:t>E.g.</w:t>
      </w:r>
      <w:proofErr w:type="gramEnd"/>
      <w:r>
        <w:t xml:space="preserve"> with lag = 2</w:t>
      </w:r>
    </w:p>
    <w:tbl>
      <w:tblPr>
        <w:tblStyle w:val="TableGrid"/>
        <w:tblW w:w="0" w:type="auto"/>
        <w:tblLook w:val="04A0" w:firstRow="1" w:lastRow="0" w:firstColumn="1" w:lastColumn="0" w:noHBand="0" w:noVBand="1"/>
      </w:tblPr>
      <w:tblGrid>
        <w:gridCol w:w="3005"/>
        <w:gridCol w:w="3005"/>
        <w:gridCol w:w="3006"/>
      </w:tblGrid>
      <w:tr w:rsidR="0025686A" w14:paraId="59E1C025" w14:textId="77777777" w:rsidTr="0025686A">
        <w:tc>
          <w:tcPr>
            <w:tcW w:w="3005" w:type="dxa"/>
          </w:tcPr>
          <w:p w14:paraId="72F42965" w14:textId="3D43B712" w:rsidR="0025686A" w:rsidRPr="0025686A" w:rsidRDefault="0025686A" w:rsidP="0025686A">
            <w:pPr>
              <w:jc w:val="center"/>
              <w:rPr>
                <w:b/>
                <w:bCs/>
                <w:sz w:val="32"/>
                <w:szCs w:val="32"/>
              </w:rPr>
            </w:pPr>
            <w:r>
              <w:rPr>
                <w:b/>
                <w:bCs/>
                <w:sz w:val="32"/>
                <w:szCs w:val="32"/>
              </w:rPr>
              <w:t>var (t)</w:t>
            </w:r>
          </w:p>
        </w:tc>
        <w:tc>
          <w:tcPr>
            <w:tcW w:w="3005" w:type="dxa"/>
          </w:tcPr>
          <w:p w14:paraId="1BE5013A" w14:textId="4BD9F925" w:rsidR="0025686A" w:rsidRPr="0025686A" w:rsidRDefault="0025686A" w:rsidP="0025686A">
            <w:pPr>
              <w:jc w:val="center"/>
              <w:rPr>
                <w:b/>
                <w:bCs/>
                <w:sz w:val="32"/>
                <w:szCs w:val="32"/>
              </w:rPr>
            </w:pPr>
            <w:r>
              <w:rPr>
                <w:b/>
                <w:bCs/>
                <w:sz w:val="32"/>
                <w:szCs w:val="32"/>
              </w:rPr>
              <w:t>var(t-1)</w:t>
            </w:r>
          </w:p>
        </w:tc>
        <w:tc>
          <w:tcPr>
            <w:tcW w:w="3006" w:type="dxa"/>
          </w:tcPr>
          <w:p w14:paraId="3B6CD986" w14:textId="437F5448" w:rsidR="0025686A" w:rsidRPr="0025686A" w:rsidRDefault="0025686A" w:rsidP="0025686A">
            <w:pPr>
              <w:jc w:val="center"/>
              <w:rPr>
                <w:b/>
                <w:bCs/>
                <w:sz w:val="32"/>
                <w:szCs w:val="32"/>
              </w:rPr>
            </w:pPr>
            <w:r>
              <w:rPr>
                <w:b/>
                <w:bCs/>
                <w:sz w:val="32"/>
                <w:szCs w:val="32"/>
              </w:rPr>
              <w:t>var (t-2)</w:t>
            </w:r>
          </w:p>
        </w:tc>
      </w:tr>
    </w:tbl>
    <w:p w14:paraId="203023CE" w14:textId="7B26A69E" w:rsidR="0025686A" w:rsidRDefault="0025686A" w:rsidP="00565FDD"/>
    <w:p w14:paraId="14D2E487" w14:textId="50BC714F" w:rsidR="0025686A" w:rsidRDefault="0025686A" w:rsidP="00565FDD">
      <w:r>
        <w:t xml:space="preserve">The same thing was done with seasonal lags but instead of shifting them n spaces, they were shift n x period spaces. </w:t>
      </w:r>
      <w:proofErr w:type="gramStart"/>
      <w:r>
        <w:t>E.g.</w:t>
      </w:r>
      <w:proofErr w:type="gramEnd"/>
      <w:r>
        <w:t xml:space="preserve"> with period = 2 and lag = 2</w:t>
      </w:r>
    </w:p>
    <w:tbl>
      <w:tblPr>
        <w:tblStyle w:val="TableGrid"/>
        <w:tblW w:w="0" w:type="auto"/>
        <w:tblLook w:val="04A0" w:firstRow="1" w:lastRow="0" w:firstColumn="1" w:lastColumn="0" w:noHBand="0" w:noVBand="1"/>
      </w:tblPr>
      <w:tblGrid>
        <w:gridCol w:w="3005"/>
        <w:gridCol w:w="3005"/>
        <w:gridCol w:w="3006"/>
      </w:tblGrid>
      <w:tr w:rsidR="0025686A" w:rsidRPr="0025686A" w14:paraId="2D15EA63" w14:textId="77777777" w:rsidTr="00F24CF1">
        <w:tc>
          <w:tcPr>
            <w:tcW w:w="3005" w:type="dxa"/>
          </w:tcPr>
          <w:p w14:paraId="55CCAEC9" w14:textId="77777777" w:rsidR="0025686A" w:rsidRPr="0025686A" w:rsidRDefault="0025686A" w:rsidP="00F24CF1">
            <w:pPr>
              <w:jc w:val="center"/>
              <w:rPr>
                <w:b/>
                <w:bCs/>
                <w:sz w:val="32"/>
                <w:szCs w:val="32"/>
              </w:rPr>
            </w:pPr>
            <w:r>
              <w:rPr>
                <w:b/>
                <w:bCs/>
                <w:sz w:val="32"/>
                <w:szCs w:val="32"/>
              </w:rPr>
              <w:t>var (t)</w:t>
            </w:r>
          </w:p>
        </w:tc>
        <w:tc>
          <w:tcPr>
            <w:tcW w:w="3005" w:type="dxa"/>
          </w:tcPr>
          <w:p w14:paraId="285A4318" w14:textId="36766830" w:rsidR="0025686A" w:rsidRPr="0025686A" w:rsidRDefault="0025686A" w:rsidP="00F24CF1">
            <w:pPr>
              <w:jc w:val="center"/>
              <w:rPr>
                <w:b/>
                <w:bCs/>
                <w:sz w:val="32"/>
                <w:szCs w:val="32"/>
              </w:rPr>
            </w:pPr>
            <w:r>
              <w:rPr>
                <w:b/>
                <w:bCs/>
                <w:sz w:val="32"/>
                <w:szCs w:val="32"/>
              </w:rPr>
              <w:t>var(t-</w:t>
            </w:r>
            <w:r>
              <w:rPr>
                <w:b/>
                <w:bCs/>
                <w:sz w:val="32"/>
                <w:szCs w:val="32"/>
              </w:rPr>
              <w:t>2</w:t>
            </w:r>
            <w:r>
              <w:rPr>
                <w:b/>
                <w:bCs/>
                <w:sz w:val="32"/>
                <w:szCs w:val="32"/>
              </w:rPr>
              <w:t>)</w:t>
            </w:r>
          </w:p>
        </w:tc>
        <w:tc>
          <w:tcPr>
            <w:tcW w:w="3006" w:type="dxa"/>
          </w:tcPr>
          <w:p w14:paraId="29CCB3AE" w14:textId="2D8541B6" w:rsidR="0025686A" w:rsidRPr="0025686A" w:rsidRDefault="0025686A" w:rsidP="00F24CF1">
            <w:pPr>
              <w:jc w:val="center"/>
              <w:rPr>
                <w:b/>
                <w:bCs/>
                <w:sz w:val="32"/>
                <w:szCs w:val="32"/>
              </w:rPr>
            </w:pPr>
            <w:r>
              <w:rPr>
                <w:b/>
                <w:bCs/>
                <w:sz w:val="32"/>
                <w:szCs w:val="32"/>
              </w:rPr>
              <w:t>var (t-</w:t>
            </w:r>
            <w:r>
              <w:rPr>
                <w:b/>
                <w:bCs/>
                <w:sz w:val="32"/>
                <w:szCs w:val="32"/>
              </w:rPr>
              <w:t>4</w:t>
            </w:r>
            <w:r>
              <w:rPr>
                <w:b/>
                <w:bCs/>
                <w:sz w:val="32"/>
                <w:szCs w:val="32"/>
              </w:rPr>
              <w:t>)</w:t>
            </w:r>
          </w:p>
        </w:tc>
      </w:tr>
    </w:tbl>
    <w:p w14:paraId="02356768" w14:textId="054195CA" w:rsidR="0025686A" w:rsidRDefault="0025686A" w:rsidP="00565FDD"/>
    <w:p w14:paraId="401C0FE5" w14:textId="012CF6D0" w:rsidR="00CD047B" w:rsidRDefault="00CD047B" w:rsidP="00565FDD">
      <w:pPr>
        <w:rPr>
          <w:u w:val="single"/>
        </w:rPr>
      </w:pPr>
      <w:r>
        <w:rPr>
          <w:u w:val="single"/>
        </w:rPr>
        <w:t>Model Building</w:t>
      </w:r>
    </w:p>
    <w:p w14:paraId="3505486E" w14:textId="3AD600C5" w:rsidR="00CD047B" w:rsidRDefault="00CD047B" w:rsidP="00565FDD">
      <w:r>
        <w:t>I created 4 supervised time series models using the supervised learning models, XGBoost, KNN, SVM, and Linear Regression. They are all built in the same way it is just that the models used to train the predict is the respective models. Before the data is sent to the models, they will always undergo the feature engineering mentioned previously.</w:t>
      </w:r>
    </w:p>
    <w:p w14:paraId="7281FB6D" w14:textId="4EB5C033" w:rsidR="0066704A" w:rsidRDefault="003A2193" w:rsidP="00565FDD">
      <w:r>
        <w:t xml:space="preserve">When performing the forecast, the model will assume that the dataset entered is a direct continuation of the dataset used to fit it. </w:t>
      </w:r>
      <w:r w:rsidR="0066704A">
        <w:t>So,</w:t>
      </w:r>
      <w:r>
        <w:t xml:space="preserve"> it will take the lags from the fitting dataset to predict the first few values. However, for the subsequent values that fall outside of the lags of the fitting dataset, the values used will be that of the predicted values. </w:t>
      </w:r>
      <w:proofErr w:type="gramStart"/>
      <w:r>
        <w:t>E.g.</w:t>
      </w:r>
      <w:proofErr w:type="gramEnd"/>
      <w:r>
        <w:t xml:space="preserve"> the model will predict the first </w:t>
      </w:r>
      <w:r>
        <w:lastRenderedPageBreak/>
        <w:t xml:space="preserve">value to be </w:t>
      </w:r>
      <w:r w:rsidRPr="003A2193">
        <w:rPr>
          <w:b/>
          <w:bCs/>
          <w:i/>
          <w:iCs/>
        </w:rPr>
        <w:t>n</w:t>
      </w:r>
      <w:r>
        <w:t xml:space="preserve"> then for the next value the </w:t>
      </w:r>
      <w:r w:rsidRPr="003A2193">
        <w:rPr>
          <w:b/>
          <w:bCs/>
          <w:i/>
          <w:iCs/>
        </w:rPr>
        <w:t>var (t-1)</w:t>
      </w:r>
      <w:r>
        <w:rPr>
          <w:b/>
          <w:bCs/>
          <w:i/>
          <w:iCs/>
        </w:rPr>
        <w:t xml:space="preserve"> </w:t>
      </w:r>
      <w:r>
        <w:t xml:space="preserve">will be the </w:t>
      </w:r>
      <w:r w:rsidR="0066704A">
        <w:rPr>
          <w:b/>
          <w:bCs/>
          <w:i/>
          <w:iCs/>
        </w:rPr>
        <w:t xml:space="preserve">n </w:t>
      </w:r>
      <w:r w:rsidR="0066704A">
        <w:t>value</w:t>
      </w:r>
      <w:r>
        <w:t xml:space="preserve"> </w:t>
      </w:r>
      <w:r w:rsidR="0066704A">
        <w:t>previously.</w:t>
      </w:r>
      <w:bookmarkStart w:id="0" w:name="_MON_1721845579"/>
      <w:bookmarkEnd w:id="0"/>
      <w:r w:rsidR="0066704A">
        <w:object w:dxaOrig="9026" w:dyaOrig="10704" w14:anchorId="40DFB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5pt;height:535.5pt" o:ole="">
            <v:imagedata r:id="rId11" o:title=""/>
          </v:shape>
          <o:OLEObject Type="Embed" ProgID="Word.OpenDocumentText.12" ShapeID="_x0000_i1034" DrawAspect="Content" ObjectID="_1721850751" r:id="rId12"/>
        </w:object>
      </w:r>
    </w:p>
    <w:p w14:paraId="2D9B4FE7" w14:textId="218AAE2E" w:rsidR="00DB6B20" w:rsidRPr="00DB6B20" w:rsidRDefault="00DB6B20" w:rsidP="00565FDD">
      <w:pPr>
        <w:rPr>
          <w:u w:val="single"/>
        </w:rPr>
      </w:pPr>
      <w:r w:rsidRPr="00DB6B20">
        <w:rPr>
          <w:u w:val="single"/>
        </w:rPr>
        <w:t>Hyperparameter tuning</w:t>
      </w:r>
    </w:p>
    <w:p w14:paraId="00661C38" w14:textId="2C7345CE" w:rsidR="00291CBC" w:rsidRDefault="00DB6B20" w:rsidP="00565FDD">
      <w:r>
        <w:t>I performed a walk-forward validation test for hyperparameter tuning. For example, I performed 4 splits of test size 100, what this means is that the dataset is split into 4 chunks, the last 3 chunks are size 100. At the start the first chunk will train and forecast against the second chunk</w:t>
      </w:r>
      <w:r w:rsidR="00CE1388">
        <w:t>. T</w:t>
      </w:r>
      <w:r>
        <w:t xml:space="preserve">hen, the first chunk plus second chunk will </w:t>
      </w:r>
      <w:r w:rsidR="00CE1388">
        <w:t>train and forecast against the third chunk. Lastly, the first plus second plus third chunk will train and forecast against the last chunk.</w:t>
      </w:r>
    </w:p>
    <w:p w14:paraId="5D49C22E" w14:textId="5794E207" w:rsidR="00291CBC" w:rsidRDefault="00291CBC" w:rsidP="00565FDD"/>
    <w:p w14:paraId="05AFFEBD" w14:textId="4BCC441E" w:rsidR="007C23EF" w:rsidRDefault="007C23EF" w:rsidP="00565FDD"/>
    <w:p w14:paraId="765E1A39" w14:textId="1780484A" w:rsidR="007C23EF" w:rsidRDefault="007C23EF" w:rsidP="00565FDD">
      <w:r>
        <w:lastRenderedPageBreak/>
        <w:t>Results</w:t>
      </w:r>
    </w:p>
    <w:tbl>
      <w:tblPr>
        <w:tblStyle w:val="TableGrid"/>
        <w:tblW w:w="0" w:type="auto"/>
        <w:tblLook w:val="04A0" w:firstRow="1" w:lastRow="0" w:firstColumn="1" w:lastColumn="0" w:noHBand="0" w:noVBand="1"/>
      </w:tblPr>
      <w:tblGrid>
        <w:gridCol w:w="1369"/>
        <w:gridCol w:w="1969"/>
        <w:gridCol w:w="978"/>
        <w:gridCol w:w="1975"/>
        <w:gridCol w:w="2725"/>
      </w:tblGrid>
      <w:tr w:rsidR="004B0F0F" w14:paraId="4C4A800F" w14:textId="01B3628F" w:rsidTr="004B0F0F">
        <w:trPr>
          <w:trHeight w:val="416"/>
        </w:trPr>
        <w:tc>
          <w:tcPr>
            <w:tcW w:w="1547" w:type="dxa"/>
          </w:tcPr>
          <w:p w14:paraId="53CDB3E9" w14:textId="48294C2A" w:rsidR="004B0F0F" w:rsidRPr="007C23EF" w:rsidRDefault="004B0F0F" w:rsidP="007C23EF">
            <w:pPr>
              <w:jc w:val="center"/>
              <w:rPr>
                <w:rFonts w:cstheme="minorHAnsi"/>
                <w:b/>
                <w:bCs/>
                <w:sz w:val="24"/>
                <w:szCs w:val="24"/>
              </w:rPr>
            </w:pPr>
            <w:r w:rsidRPr="007C23EF">
              <w:rPr>
                <w:rFonts w:cstheme="minorHAnsi"/>
                <w:b/>
                <w:bCs/>
                <w:sz w:val="24"/>
                <w:szCs w:val="24"/>
              </w:rPr>
              <w:t>Model</w:t>
            </w:r>
          </w:p>
        </w:tc>
        <w:tc>
          <w:tcPr>
            <w:tcW w:w="1969" w:type="dxa"/>
          </w:tcPr>
          <w:p w14:paraId="62C08731" w14:textId="7E321183" w:rsidR="004B0F0F" w:rsidRPr="007C23EF" w:rsidRDefault="004B0F0F" w:rsidP="007C23EF">
            <w:pPr>
              <w:jc w:val="center"/>
              <w:rPr>
                <w:rFonts w:cstheme="minorHAnsi"/>
                <w:b/>
                <w:bCs/>
                <w:sz w:val="24"/>
                <w:szCs w:val="24"/>
              </w:rPr>
            </w:pPr>
            <w:r w:rsidRPr="007C23EF">
              <w:rPr>
                <w:rFonts w:cstheme="minorHAnsi"/>
                <w:b/>
                <w:bCs/>
                <w:sz w:val="24"/>
                <w:szCs w:val="24"/>
              </w:rPr>
              <w:t>Other Hyperparameters</w:t>
            </w:r>
          </w:p>
        </w:tc>
        <w:tc>
          <w:tcPr>
            <w:tcW w:w="1228" w:type="dxa"/>
          </w:tcPr>
          <w:p w14:paraId="157BE4F6" w14:textId="755897B2" w:rsidR="004B0F0F" w:rsidRPr="007C23EF" w:rsidRDefault="004B0F0F" w:rsidP="007C23EF">
            <w:pPr>
              <w:jc w:val="center"/>
              <w:rPr>
                <w:rFonts w:cstheme="minorHAnsi"/>
                <w:b/>
                <w:bCs/>
                <w:sz w:val="24"/>
                <w:szCs w:val="24"/>
              </w:rPr>
            </w:pPr>
            <w:r w:rsidRPr="007C23EF">
              <w:rPr>
                <w:rFonts w:cstheme="minorHAnsi"/>
                <w:b/>
                <w:bCs/>
                <w:sz w:val="24"/>
                <w:szCs w:val="24"/>
              </w:rPr>
              <w:t>N _lags</w:t>
            </w:r>
          </w:p>
        </w:tc>
        <w:tc>
          <w:tcPr>
            <w:tcW w:w="2093" w:type="dxa"/>
          </w:tcPr>
          <w:p w14:paraId="4D0B79BF" w14:textId="1FC1A76D" w:rsidR="004B0F0F" w:rsidRPr="007C23EF" w:rsidRDefault="004B0F0F" w:rsidP="007C23EF">
            <w:pPr>
              <w:jc w:val="center"/>
              <w:rPr>
                <w:rFonts w:cstheme="minorHAnsi"/>
                <w:b/>
                <w:bCs/>
                <w:sz w:val="24"/>
                <w:szCs w:val="24"/>
              </w:rPr>
            </w:pPr>
            <w:proofErr w:type="spellStart"/>
            <w:r w:rsidRPr="007C23EF">
              <w:rPr>
                <w:rFonts w:cstheme="minorHAnsi"/>
                <w:b/>
                <w:bCs/>
                <w:sz w:val="24"/>
                <w:szCs w:val="24"/>
              </w:rPr>
              <w:t>Seasonal_n_lags</w:t>
            </w:r>
            <w:proofErr w:type="spellEnd"/>
          </w:p>
        </w:tc>
        <w:tc>
          <w:tcPr>
            <w:tcW w:w="2179" w:type="dxa"/>
          </w:tcPr>
          <w:p w14:paraId="59D8B55B" w14:textId="7A820241" w:rsidR="004B0F0F" w:rsidRPr="007C23EF" w:rsidRDefault="004B0F0F" w:rsidP="007C23EF">
            <w:pPr>
              <w:jc w:val="center"/>
              <w:rPr>
                <w:rFonts w:cstheme="minorHAnsi"/>
                <w:b/>
                <w:bCs/>
                <w:sz w:val="24"/>
                <w:szCs w:val="24"/>
              </w:rPr>
            </w:pPr>
            <w:r w:rsidRPr="007C23EF">
              <w:rPr>
                <w:rFonts w:cstheme="minorHAnsi"/>
                <w:b/>
                <w:bCs/>
                <w:sz w:val="24"/>
                <w:szCs w:val="24"/>
              </w:rPr>
              <w:t>RMSE</w:t>
            </w:r>
          </w:p>
        </w:tc>
      </w:tr>
      <w:tr w:rsidR="004B0F0F" w14:paraId="5939DBDE" w14:textId="69B240BF" w:rsidTr="004B0F0F">
        <w:trPr>
          <w:trHeight w:val="263"/>
        </w:trPr>
        <w:tc>
          <w:tcPr>
            <w:tcW w:w="1547" w:type="dxa"/>
            <w:vMerge w:val="restart"/>
          </w:tcPr>
          <w:p w14:paraId="611F99F6" w14:textId="1FCF95BE" w:rsidR="004B0F0F" w:rsidRPr="007C23EF" w:rsidRDefault="004B0F0F" w:rsidP="007C23EF">
            <w:pPr>
              <w:jc w:val="center"/>
              <w:rPr>
                <w:rFonts w:cstheme="minorHAnsi"/>
              </w:rPr>
            </w:pPr>
            <w:r w:rsidRPr="007C23EF">
              <w:rPr>
                <w:rFonts w:cstheme="minorHAnsi"/>
              </w:rPr>
              <w:t>XGBoost</w:t>
            </w:r>
          </w:p>
        </w:tc>
        <w:tc>
          <w:tcPr>
            <w:tcW w:w="1969" w:type="dxa"/>
          </w:tcPr>
          <w:p w14:paraId="577C26E7" w14:textId="61D6C443" w:rsidR="004B0F0F" w:rsidRPr="007C23EF" w:rsidRDefault="004B0F0F" w:rsidP="007C23EF">
            <w:pPr>
              <w:jc w:val="center"/>
              <w:rPr>
                <w:rFonts w:cstheme="minorHAnsi"/>
              </w:rPr>
            </w:pPr>
            <w:r w:rsidRPr="007C23EF">
              <w:rPr>
                <w:rFonts w:cstheme="minorHAnsi"/>
              </w:rPr>
              <w:t>-</w:t>
            </w:r>
          </w:p>
        </w:tc>
        <w:tc>
          <w:tcPr>
            <w:tcW w:w="1228" w:type="dxa"/>
          </w:tcPr>
          <w:p w14:paraId="14625C65" w14:textId="0F0F42A3" w:rsidR="004B0F0F" w:rsidRPr="007C23EF" w:rsidRDefault="004B0F0F" w:rsidP="007C23EF">
            <w:pPr>
              <w:jc w:val="center"/>
              <w:rPr>
                <w:rFonts w:cstheme="minorHAnsi"/>
              </w:rPr>
            </w:pPr>
            <w:r w:rsidRPr="007C23EF">
              <w:rPr>
                <w:rFonts w:cstheme="minorHAnsi"/>
              </w:rPr>
              <w:t>3</w:t>
            </w:r>
          </w:p>
        </w:tc>
        <w:tc>
          <w:tcPr>
            <w:tcW w:w="2093" w:type="dxa"/>
          </w:tcPr>
          <w:p w14:paraId="1C7F42FE" w14:textId="5765DE76" w:rsidR="004B0F0F" w:rsidRPr="007C23EF" w:rsidRDefault="004B0F0F" w:rsidP="007C23EF">
            <w:pPr>
              <w:jc w:val="center"/>
              <w:rPr>
                <w:rFonts w:cstheme="minorHAnsi"/>
              </w:rPr>
            </w:pPr>
            <w:r w:rsidRPr="007C23EF">
              <w:rPr>
                <w:rFonts w:cstheme="minorHAnsi"/>
              </w:rPr>
              <w:t>2</w:t>
            </w:r>
          </w:p>
        </w:tc>
        <w:tc>
          <w:tcPr>
            <w:tcW w:w="2179" w:type="dxa"/>
            <w:shd w:val="clear" w:color="auto" w:fill="auto"/>
          </w:tcPr>
          <w:p w14:paraId="766AC450" w14:textId="1E9DAEF6" w:rsidR="004B0F0F" w:rsidRPr="007C23EF" w:rsidRDefault="004B0F0F" w:rsidP="007C23EF">
            <w:pPr>
              <w:jc w:val="center"/>
              <w:rPr>
                <w:rFonts w:cstheme="minorHAnsi"/>
                <w:lang w:eastAsia="en-SG"/>
              </w:rPr>
            </w:pPr>
            <w:r w:rsidRPr="007C23EF">
              <w:rPr>
                <w:rFonts w:cstheme="minorHAnsi"/>
                <w:lang w:eastAsia="en-SG"/>
              </w:rPr>
              <w:t>51327.</w:t>
            </w:r>
            <w:r w:rsidRPr="007C23EF">
              <w:rPr>
                <w:rFonts w:cstheme="minorHAnsi"/>
              </w:rPr>
              <w:t>08772845146</w:t>
            </w:r>
          </w:p>
        </w:tc>
      </w:tr>
      <w:tr w:rsidR="004B0F0F" w14:paraId="3462AACA" w14:textId="78FA2499" w:rsidTr="004B0F0F">
        <w:tc>
          <w:tcPr>
            <w:tcW w:w="1547" w:type="dxa"/>
            <w:vMerge/>
          </w:tcPr>
          <w:p w14:paraId="1BB4CC6F" w14:textId="3DE06AC3" w:rsidR="004B0F0F" w:rsidRPr="007C23EF" w:rsidRDefault="004B0F0F" w:rsidP="007C23EF">
            <w:pPr>
              <w:jc w:val="center"/>
              <w:rPr>
                <w:rFonts w:cstheme="minorHAnsi"/>
              </w:rPr>
            </w:pPr>
          </w:p>
        </w:tc>
        <w:tc>
          <w:tcPr>
            <w:tcW w:w="1969" w:type="dxa"/>
          </w:tcPr>
          <w:p w14:paraId="3BDE9B06" w14:textId="073435B4" w:rsidR="004B0F0F" w:rsidRPr="007C23EF" w:rsidRDefault="004B0F0F" w:rsidP="007C23EF">
            <w:pPr>
              <w:jc w:val="center"/>
              <w:rPr>
                <w:rFonts w:cstheme="minorHAnsi"/>
              </w:rPr>
            </w:pPr>
            <w:r w:rsidRPr="007C23EF">
              <w:rPr>
                <w:rFonts w:cstheme="minorHAnsi"/>
              </w:rPr>
              <w:t>-</w:t>
            </w:r>
          </w:p>
        </w:tc>
        <w:tc>
          <w:tcPr>
            <w:tcW w:w="1228" w:type="dxa"/>
          </w:tcPr>
          <w:p w14:paraId="021390AD" w14:textId="50ED54E4" w:rsidR="004B0F0F" w:rsidRPr="007C23EF" w:rsidRDefault="004B0F0F" w:rsidP="007C23EF">
            <w:pPr>
              <w:jc w:val="center"/>
              <w:rPr>
                <w:rFonts w:cstheme="minorHAnsi"/>
              </w:rPr>
            </w:pPr>
            <w:r w:rsidRPr="007C23EF">
              <w:rPr>
                <w:rFonts w:cstheme="minorHAnsi"/>
              </w:rPr>
              <w:t>6</w:t>
            </w:r>
          </w:p>
        </w:tc>
        <w:tc>
          <w:tcPr>
            <w:tcW w:w="2093" w:type="dxa"/>
          </w:tcPr>
          <w:p w14:paraId="43A1E1DD" w14:textId="19868A36" w:rsidR="004B0F0F" w:rsidRPr="007C23EF" w:rsidRDefault="004B0F0F" w:rsidP="007C23EF">
            <w:pPr>
              <w:jc w:val="center"/>
              <w:rPr>
                <w:rFonts w:cstheme="minorHAnsi"/>
              </w:rPr>
            </w:pPr>
            <w:r w:rsidRPr="007C23EF">
              <w:rPr>
                <w:rFonts w:cstheme="minorHAnsi"/>
              </w:rPr>
              <w:t>-</w:t>
            </w:r>
          </w:p>
        </w:tc>
        <w:tc>
          <w:tcPr>
            <w:tcW w:w="2179" w:type="dxa"/>
          </w:tcPr>
          <w:p w14:paraId="2F5B0562" w14:textId="512CA8FA" w:rsidR="004B0F0F" w:rsidRPr="007C23EF" w:rsidRDefault="004B0F0F" w:rsidP="007C23EF">
            <w:pPr>
              <w:jc w:val="center"/>
              <w:rPr>
                <w:rFonts w:eastAsia="Times New Roman" w:cstheme="minorHAnsi"/>
                <w:sz w:val="21"/>
                <w:szCs w:val="21"/>
                <w:lang w:eastAsia="en-SG"/>
              </w:rPr>
            </w:pPr>
            <w:r w:rsidRPr="004B0F0F">
              <w:rPr>
                <w:rFonts w:cstheme="minorHAnsi"/>
                <w:lang w:eastAsia="en-SG"/>
              </w:rPr>
              <w:t>56851.1820771072</w:t>
            </w:r>
          </w:p>
        </w:tc>
      </w:tr>
      <w:tr w:rsidR="004B0F0F" w14:paraId="319A2327" w14:textId="51EA478F" w:rsidTr="004B0F0F">
        <w:tc>
          <w:tcPr>
            <w:tcW w:w="1547" w:type="dxa"/>
            <w:vMerge w:val="restart"/>
          </w:tcPr>
          <w:p w14:paraId="483EC726" w14:textId="171D7C1E" w:rsidR="004B0F0F" w:rsidRPr="007C23EF" w:rsidRDefault="004B0F0F" w:rsidP="007C23EF">
            <w:pPr>
              <w:jc w:val="center"/>
              <w:rPr>
                <w:rFonts w:cstheme="minorHAnsi"/>
              </w:rPr>
            </w:pPr>
            <w:r w:rsidRPr="007C23EF">
              <w:rPr>
                <w:rFonts w:cstheme="minorHAnsi"/>
              </w:rPr>
              <w:t>KNN</w:t>
            </w:r>
          </w:p>
        </w:tc>
        <w:tc>
          <w:tcPr>
            <w:tcW w:w="1969" w:type="dxa"/>
          </w:tcPr>
          <w:p w14:paraId="7A6C7158" w14:textId="215B890D" w:rsidR="004B0F0F" w:rsidRPr="007C23EF" w:rsidRDefault="004B0F0F" w:rsidP="007C23EF">
            <w:pPr>
              <w:jc w:val="center"/>
              <w:rPr>
                <w:rFonts w:cstheme="minorHAnsi"/>
              </w:rPr>
            </w:pPr>
            <w:r w:rsidRPr="007C23EF">
              <w:rPr>
                <w:rFonts w:cstheme="minorHAnsi"/>
              </w:rPr>
              <w:t>k = 13</w:t>
            </w:r>
          </w:p>
        </w:tc>
        <w:tc>
          <w:tcPr>
            <w:tcW w:w="1228" w:type="dxa"/>
          </w:tcPr>
          <w:p w14:paraId="2B6AC663" w14:textId="4FA568CD" w:rsidR="004B0F0F" w:rsidRPr="007C23EF" w:rsidRDefault="004B0F0F" w:rsidP="007C23EF">
            <w:pPr>
              <w:jc w:val="center"/>
              <w:rPr>
                <w:rFonts w:cstheme="minorHAnsi"/>
              </w:rPr>
            </w:pPr>
            <w:r w:rsidRPr="007C23EF">
              <w:rPr>
                <w:rFonts w:cstheme="minorHAnsi"/>
              </w:rPr>
              <w:t>1</w:t>
            </w:r>
          </w:p>
        </w:tc>
        <w:tc>
          <w:tcPr>
            <w:tcW w:w="2093" w:type="dxa"/>
          </w:tcPr>
          <w:p w14:paraId="3A4985AD" w14:textId="17B25957" w:rsidR="004B0F0F" w:rsidRPr="007C23EF" w:rsidRDefault="004B0F0F" w:rsidP="007C23EF">
            <w:pPr>
              <w:jc w:val="center"/>
              <w:rPr>
                <w:rFonts w:cstheme="minorHAnsi"/>
              </w:rPr>
            </w:pPr>
            <w:r w:rsidRPr="007C23EF">
              <w:rPr>
                <w:rFonts w:cstheme="minorHAnsi"/>
              </w:rPr>
              <w:t>-</w:t>
            </w:r>
          </w:p>
        </w:tc>
        <w:tc>
          <w:tcPr>
            <w:tcW w:w="2179" w:type="dxa"/>
          </w:tcPr>
          <w:p w14:paraId="23C81351" w14:textId="447958DC" w:rsidR="004B0F0F" w:rsidRPr="007C23EF" w:rsidRDefault="004B0F0F" w:rsidP="007C23EF">
            <w:pPr>
              <w:jc w:val="center"/>
              <w:rPr>
                <w:rFonts w:eastAsia="Times New Roman" w:cstheme="minorHAnsi"/>
                <w:sz w:val="21"/>
                <w:szCs w:val="21"/>
                <w:lang w:eastAsia="en-SG"/>
              </w:rPr>
            </w:pPr>
            <w:r w:rsidRPr="004B0F0F">
              <w:rPr>
                <w:rFonts w:cstheme="minorHAnsi"/>
                <w:lang w:eastAsia="en-SG"/>
              </w:rPr>
              <w:t>45001.89115279937</w:t>
            </w:r>
          </w:p>
        </w:tc>
      </w:tr>
      <w:tr w:rsidR="004B0F0F" w14:paraId="62CA3857" w14:textId="4D99C026" w:rsidTr="004B0F0F">
        <w:tc>
          <w:tcPr>
            <w:tcW w:w="1547" w:type="dxa"/>
            <w:vMerge/>
          </w:tcPr>
          <w:p w14:paraId="014358D4" w14:textId="77777777" w:rsidR="004B0F0F" w:rsidRPr="007C23EF" w:rsidRDefault="004B0F0F" w:rsidP="007C23EF">
            <w:pPr>
              <w:jc w:val="center"/>
              <w:rPr>
                <w:rFonts w:cstheme="minorHAnsi"/>
              </w:rPr>
            </w:pPr>
          </w:p>
        </w:tc>
        <w:tc>
          <w:tcPr>
            <w:tcW w:w="1969" w:type="dxa"/>
          </w:tcPr>
          <w:p w14:paraId="54CCCCC8" w14:textId="1BFE51A4" w:rsidR="004B0F0F" w:rsidRPr="007C23EF" w:rsidRDefault="004B0F0F" w:rsidP="007C23EF">
            <w:pPr>
              <w:jc w:val="center"/>
              <w:rPr>
                <w:rFonts w:cstheme="minorHAnsi"/>
              </w:rPr>
            </w:pPr>
            <w:r w:rsidRPr="007C23EF">
              <w:rPr>
                <w:rFonts w:cstheme="minorHAnsi"/>
              </w:rPr>
              <w:t>k = 5</w:t>
            </w:r>
          </w:p>
        </w:tc>
        <w:tc>
          <w:tcPr>
            <w:tcW w:w="1228" w:type="dxa"/>
          </w:tcPr>
          <w:p w14:paraId="0FB35F56" w14:textId="068EB422" w:rsidR="004B0F0F" w:rsidRPr="007C23EF" w:rsidRDefault="004B0F0F" w:rsidP="007C23EF">
            <w:pPr>
              <w:jc w:val="center"/>
              <w:rPr>
                <w:rFonts w:cstheme="minorHAnsi"/>
              </w:rPr>
            </w:pPr>
            <w:r w:rsidRPr="007C23EF">
              <w:rPr>
                <w:rFonts w:cstheme="minorHAnsi"/>
              </w:rPr>
              <w:t>1</w:t>
            </w:r>
          </w:p>
        </w:tc>
        <w:tc>
          <w:tcPr>
            <w:tcW w:w="2093" w:type="dxa"/>
          </w:tcPr>
          <w:p w14:paraId="6F5D210F" w14:textId="2BA12EA1" w:rsidR="004B0F0F" w:rsidRPr="007C23EF" w:rsidRDefault="004B0F0F" w:rsidP="007C23EF">
            <w:pPr>
              <w:jc w:val="center"/>
              <w:rPr>
                <w:rFonts w:cstheme="minorHAnsi"/>
                <w:lang w:eastAsia="en-SG"/>
              </w:rPr>
            </w:pPr>
            <w:r w:rsidRPr="007C23EF">
              <w:rPr>
                <w:rFonts w:cstheme="minorHAnsi"/>
                <w:lang w:eastAsia="en-SG"/>
              </w:rPr>
              <w:t>2</w:t>
            </w:r>
          </w:p>
        </w:tc>
        <w:tc>
          <w:tcPr>
            <w:tcW w:w="2179" w:type="dxa"/>
          </w:tcPr>
          <w:p w14:paraId="1E6D54B6" w14:textId="379EE84B" w:rsidR="004B0F0F" w:rsidRPr="007C23EF" w:rsidRDefault="004B0F0F" w:rsidP="007C23EF">
            <w:pPr>
              <w:jc w:val="center"/>
              <w:rPr>
                <w:rFonts w:cstheme="minorHAnsi"/>
                <w:lang w:eastAsia="en-SG"/>
              </w:rPr>
            </w:pPr>
            <w:r w:rsidRPr="004B0F0F">
              <w:rPr>
                <w:rFonts w:cstheme="minorHAnsi"/>
                <w:lang w:eastAsia="en-SG"/>
              </w:rPr>
              <w:t>60406.69353189595</w:t>
            </w:r>
          </w:p>
        </w:tc>
      </w:tr>
      <w:tr w:rsidR="004B0F0F" w14:paraId="7600BC19" w14:textId="77777777" w:rsidTr="004B0F0F">
        <w:tc>
          <w:tcPr>
            <w:tcW w:w="1547" w:type="dxa"/>
            <w:vMerge/>
          </w:tcPr>
          <w:p w14:paraId="052A55BA" w14:textId="77777777" w:rsidR="004B0F0F" w:rsidRPr="007C23EF" w:rsidRDefault="004B0F0F" w:rsidP="007C23EF">
            <w:pPr>
              <w:jc w:val="center"/>
              <w:rPr>
                <w:rFonts w:cstheme="minorHAnsi"/>
              </w:rPr>
            </w:pPr>
          </w:p>
        </w:tc>
        <w:tc>
          <w:tcPr>
            <w:tcW w:w="1969" w:type="dxa"/>
          </w:tcPr>
          <w:p w14:paraId="4427776B" w14:textId="640871A8" w:rsidR="004B0F0F" w:rsidRPr="007C23EF" w:rsidRDefault="004B0F0F" w:rsidP="007C23EF">
            <w:pPr>
              <w:jc w:val="center"/>
              <w:rPr>
                <w:rFonts w:cstheme="minorHAnsi"/>
              </w:rPr>
            </w:pPr>
            <w:r w:rsidRPr="007C23EF">
              <w:rPr>
                <w:rFonts w:cstheme="minorHAnsi"/>
              </w:rPr>
              <w:t>k = 5</w:t>
            </w:r>
          </w:p>
        </w:tc>
        <w:tc>
          <w:tcPr>
            <w:tcW w:w="1228" w:type="dxa"/>
          </w:tcPr>
          <w:p w14:paraId="391D1C36" w14:textId="32FD228F" w:rsidR="004B0F0F" w:rsidRPr="007C23EF" w:rsidRDefault="004B0F0F" w:rsidP="007C23EF">
            <w:pPr>
              <w:jc w:val="center"/>
              <w:rPr>
                <w:rFonts w:cstheme="minorHAnsi"/>
              </w:rPr>
            </w:pPr>
            <w:r w:rsidRPr="007C23EF">
              <w:rPr>
                <w:rFonts w:cstheme="minorHAnsi"/>
              </w:rPr>
              <w:t>9</w:t>
            </w:r>
          </w:p>
        </w:tc>
        <w:tc>
          <w:tcPr>
            <w:tcW w:w="2093" w:type="dxa"/>
          </w:tcPr>
          <w:p w14:paraId="2CD02361" w14:textId="34238A56" w:rsidR="004B0F0F" w:rsidRPr="007C23EF" w:rsidRDefault="004B0F0F" w:rsidP="007C23EF">
            <w:pPr>
              <w:jc w:val="center"/>
              <w:rPr>
                <w:rFonts w:cstheme="minorHAnsi"/>
              </w:rPr>
            </w:pPr>
            <w:r w:rsidRPr="007C23EF">
              <w:rPr>
                <w:rFonts w:cstheme="minorHAnsi"/>
              </w:rPr>
              <w:t>-</w:t>
            </w:r>
          </w:p>
        </w:tc>
        <w:tc>
          <w:tcPr>
            <w:tcW w:w="2179" w:type="dxa"/>
          </w:tcPr>
          <w:p w14:paraId="47E9F8F5" w14:textId="73B5550E" w:rsidR="004B0F0F" w:rsidRPr="007C23EF" w:rsidRDefault="004B0F0F" w:rsidP="007C23EF">
            <w:pPr>
              <w:jc w:val="center"/>
              <w:rPr>
                <w:rFonts w:eastAsia="Times New Roman" w:cstheme="minorHAnsi"/>
                <w:sz w:val="21"/>
                <w:szCs w:val="21"/>
                <w:lang w:eastAsia="en-SG"/>
              </w:rPr>
            </w:pPr>
            <w:r w:rsidRPr="004B0F0F">
              <w:rPr>
                <w:rFonts w:eastAsia="Times New Roman" w:cstheme="minorHAnsi"/>
                <w:sz w:val="21"/>
                <w:szCs w:val="21"/>
                <w:lang w:eastAsia="en-SG"/>
              </w:rPr>
              <w:t>52201.</w:t>
            </w:r>
            <w:r w:rsidR="007C23EF" w:rsidRPr="007C23EF">
              <w:rPr>
                <w:rFonts w:eastAsia="Times New Roman" w:cstheme="minorHAnsi"/>
                <w:sz w:val="21"/>
                <w:szCs w:val="21"/>
                <w:lang w:eastAsia="en-SG"/>
              </w:rPr>
              <w:t>52201.</w:t>
            </w:r>
            <w:r w:rsidRPr="004B0F0F">
              <w:rPr>
                <w:rFonts w:cstheme="minorHAnsi"/>
                <w:lang w:eastAsia="en-SG"/>
              </w:rPr>
              <w:t>216485396195</w:t>
            </w:r>
          </w:p>
        </w:tc>
      </w:tr>
      <w:tr w:rsidR="004B0F0F" w14:paraId="7ABCE36C" w14:textId="63579AF7" w:rsidTr="004B0F0F">
        <w:tc>
          <w:tcPr>
            <w:tcW w:w="1547" w:type="dxa"/>
            <w:vMerge w:val="restart"/>
          </w:tcPr>
          <w:p w14:paraId="02E05BD1" w14:textId="021AC352" w:rsidR="004B0F0F" w:rsidRPr="007C23EF" w:rsidRDefault="004B0F0F" w:rsidP="007C23EF">
            <w:pPr>
              <w:jc w:val="center"/>
              <w:rPr>
                <w:rFonts w:cstheme="minorHAnsi"/>
              </w:rPr>
            </w:pPr>
            <w:r w:rsidRPr="007C23EF">
              <w:rPr>
                <w:rFonts w:cstheme="minorHAnsi"/>
              </w:rPr>
              <w:t>SVM</w:t>
            </w:r>
          </w:p>
        </w:tc>
        <w:tc>
          <w:tcPr>
            <w:tcW w:w="1969" w:type="dxa"/>
          </w:tcPr>
          <w:p w14:paraId="5192A0AD" w14:textId="0C945842" w:rsidR="004B0F0F" w:rsidRPr="007C23EF" w:rsidRDefault="00992B65" w:rsidP="007C23EF">
            <w:pPr>
              <w:jc w:val="center"/>
              <w:rPr>
                <w:rFonts w:cstheme="minorHAnsi"/>
              </w:rPr>
            </w:pPr>
            <w:r w:rsidRPr="007C23EF">
              <w:rPr>
                <w:rFonts w:cstheme="minorHAnsi"/>
              </w:rPr>
              <w:t>-</w:t>
            </w:r>
          </w:p>
        </w:tc>
        <w:tc>
          <w:tcPr>
            <w:tcW w:w="1228" w:type="dxa"/>
          </w:tcPr>
          <w:p w14:paraId="742F1E37" w14:textId="2BC7A748" w:rsidR="004B0F0F" w:rsidRPr="007C23EF" w:rsidRDefault="00992B65" w:rsidP="007C23EF">
            <w:pPr>
              <w:jc w:val="center"/>
              <w:rPr>
                <w:rFonts w:cstheme="minorHAnsi"/>
              </w:rPr>
            </w:pPr>
            <w:r w:rsidRPr="007C23EF">
              <w:rPr>
                <w:rFonts w:cstheme="minorHAnsi"/>
              </w:rPr>
              <w:t>1</w:t>
            </w:r>
          </w:p>
        </w:tc>
        <w:tc>
          <w:tcPr>
            <w:tcW w:w="2093" w:type="dxa"/>
          </w:tcPr>
          <w:p w14:paraId="4EA71426" w14:textId="256949C1" w:rsidR="004B0F0F" w:rsidRPr="007C23EF" w:rsidRDefault="00992B65" w:rsidP="007C23EF">
            <w:pPr>
              <w:jc w:val="center"/>
              <w:rPr>
                <w:rFonts w:cstheme="minorHAnsi"/>
              </w:rPr>
            </w:pPr>
            <w:r w:rsidRPr="007C23EF">
              <w:rPr>
                <w:rFonts w:cstheme="minorHAnsi"/>
              </w:rPr>
              <w:t>9</w:t>
            </w:r>
          </w:p>
        </w:tc>
        <w:tc>
          <w:tcPr>
            <w:tcW w:w="2179" w:type="dxa"/>
          </w:tcPr>
          <w:p w14:paraId="32E0CF32" w14:textId="1D2EF4A4" w:rsidR="004B0F0F" w:rsidRPr="007C23EF" w:rsidRDefault="00992B65" w:rsidP="007C23EF">
            <w:pPr>
              <w:jc w:val="center"/>
              <w:rPr>
                <w:rFonts w:eastAsia="Times New Roman" w:cstheme="minorHAnsi"/>
                <w:sz w:val="21"/>
                <w:szCs w:val="21"/>
                <w:lang w:eastAsia="en-SG"/>
              </w:rPr>
            </w:pPr>
            <w:r w:rsidRPr="00992B65">
              <w:rPr>
                <w:rFonts w:cstheme="minorHAnsi"/>
                <w:lang w:eastAsia="en-SG"/>
              </w:rPr>
              <w:t>61131.72429583171</w:t>
            </w:r>
          </w:p>
        </w:tc>
      </w:tr>
      <w:tr w:rsidR="004B0F0F" w14:paraId="3D9024C0" w14:textId="7579865B" w:rsidTr="004B0F0F">
        <w:tc>
          <w:tcPr>
            <w:tcW w:w="1547" w:type="dxa"/>
            <w:vMerge/>
          </w:tcPr>
          <w:p w14:paraId="3B6D9C79" w14:textId="77777777" w:rsidR="004B0F0F" w:rsidRPr="007C23EF" w:rsidRDefault="004B0F0F" w:rsidP="007C23EF">
            <w:pPr>
              <w:jc w:val="center"/>
              <w:rPr>
                <w:rFonts w:cstheme="minorHAnsi"/>
              </w:rPr>
            </w:pPr>
          </w:p>
        </w:tc>
        <w:tc>
          <w:tcPr>
            <w:tcW w:w="1969" w:type="dxa"/>
          </w:tcPr>
          <w:p w14:paraId="684AC3CD" w14:textId="320A9AB1" w:rsidR="004B0F0F" w:rsidRPr="007C23EF" w:rsidRDefault="00992B65" w:rsidP="007C23EF">
            <w:pPr>
              <w:jc w:val="center"/>
              <w:rPr>
                <w:rFonts w:cstheme="minorHAnsi"/>
              </w:rPr>
            </w:pPr>
            <w:r w:rsidRPr="007C23EF">
              <w:rPr>
                <w:rFonts w:cstheme="minorHAnsi"/>
              </w:rPr>
              <w:t>-</w:t>
            </w:r>
          </w:p>
        </w:tc>
        <w:tc>
          <w:tcPr>
            <w:tcW w:w="1228" w:type="dxa"/>
          </w:tcPr>
          <w:p w14:paraId="771899B5" w14:textId="085AF0C7" w:rsidR="004B0F0F" w:rsidRPr="007C23EF" w:rsidRDefault="00992B65" w:rsidP="007C23EF">
            <w:pPr>
              <w:jc w:val="center"/>
              <w:rPr>
                <w:rFonts w:cstheme="minorHAnsi"/>
              </w:rPr>
            </w:pPr>
            <w:r w:rsidRPr="007C23EF">
              <w:rPr>
                <w:rFonts w:cstheme="minorHAnsi"/>
              </w:rPr>
              <w:t>9</w:t>
            </w:r>
          </w:p>
        </w:tc>
        <w:tc>
          <w:tcPr>
            <w:tcW w:w="2093" w:type="dxa"/>
          </w:tcPr>
          <w:p w14:paraId="05CDA719" w14:textId="23D3B219" w:rsidR="004B0F0F" w:rsidRPr="007C23EF" w:rsidRDefault="00992B65" w:rsidP="007C23EF">
            <w:pPr>
              <w:jc w:val="center"/>
              <w:rPr>
                <w:rFonts w:cstheme="minorHAnsi"/>
              </w:rPr>
            </w:pPr>
            <w:r w:rsidRPr="007C23EF">
              <w:rPr>
                <w:rFonts w:cstheme="minorHAnsi"/>
              </w:rPr>
              <w:t>-</w:t>
            </w:r>
          </w:p>
        </w:tc>
        <w:tc>
          <w:tcPr>
            <w:tcW w:w="2179" w:type="dxa"/>
          </w:tcPr>
          <w:p w14:paraId="52243F0D" w14:textId="42C97726" w:rsidR="004B0F0F" w:rsidRPr="007C23EF" w:rsidRDefault="00992B65" w:rsidP="007C23EF">
            <w:pPr>
              <w:jc w:val="center"/>
              <w:rPr>
                <w:rFonts w:cstheme="minorHAnsi"/>
                <w:lang w:eastAsia="en-SG"/>
              </w:rPr>
            </w:pPr>
            <w:r w:rsidRPr="00992B65">
              <w:rPr>
                <w:rFonts w:cstheme="minorHAnsi"/>
                <w:lang w:eastAsia="en-SG"/>
              </w:rPr>
              <w:t>62289.679460216226</w:t>
            </w:r>
          </w:p>
        </w:tc>
      </w:tr>
      <w:tr w:rsidR="004B0F0F" w14:paraId="3C91BCDE" w14:textId="5393C870" w:rsidTr="004B0F0F">
        <w:tc>
          <w:tcPr>
            <w:tcW w:w="1547" w:type="dxa"/>
            <w:vMerge w:val="restart"/>
          </w:tcPr>
          <w:p w14:paraId="5DDEBC34" w14:textId="6A1CE215" w:rsidR="004B0F0F" w:rsidRPr="007C23EF" w:rsidRDefault="004B0F0F" w:rsidP="007C23EF">
            <w:pPr>
              <w:jc w:val="center"/>
              <w:rPr>
                <w:rFonts w:cstheme="minorHAnsi"/>
              </w:rPr>
            </w:pPr>
            <w:r w:rsidRPr="007C23EF">
              <w:rPr>
                <w:rFonts w:cstheme="minorHAnsi"/>
              </w:rPr>
              <w:t>Linear Regression</w:t>
            </w:r>
          </w:p>
        </w:tc>
        <w:tc>
          <w:tcPr>
            <w:tcW w:w="1969" w:type="dxa"/>
          </w:tcPr>
          <w:p w14:paraId="0864A41A" w14:textId="5BDD536A" w:rsidR="004B0F0F" w:rsidRPr="007C23EF" w:rsidRDefault="00992B65" w:rsidP="007C23EF">
            <w:pPr>
              <w:jc w:val="center"/>
              <w:rPr>
                <w:rFonts w:cstheme="minorHAnsi"/>
              </w:rPr>
            </w:pPr>
            <w:r w:rsidRPr="007C23EF">
              <w:rPr>
                <w:rFonts w:cstheme="minorHAnsi"/>
              </w:rPr>
              <w:t>-</w:t>
            </w:r>
          </w:p>
        </w:tc>
        <w:tc>
          <w:tcPr>
            <w:tcW w:w="1228" w:type="dxa"/>
          </w:tcPr>
          <w:p w14:paraId="44E70AA8" w14:textId="2C0013D4" w:rsidR="004B0F0F" w:rsidRPr="007C23EF" w:rsidRDefault="00992B65" w:rsidP="007C23EF">
            <w:pPr>
              <w:jc w:val="center"/>
              <w:rPr>
                <w:rFonts w:cstheme="minorHAnsi"/>
              </w:rPr>
            </w:pPr>
            <w:r w:rsidRPr="007C23EF">
              <w:rPr>
                <w:rFonts w:cstheme="minorHAnsi"/>
              </w:rPr>
              <w:t>9</w:t>
            </w:r>
          </w:p>
        </w:tc>
        <w:tc>
          <w:tcPr>
            <w:tcW w:w="2093" w:type="dxa"/>
          </w:tcPr>
          <w:p w14:paraId="6E909ADB" w14:textId="1A057D9D" w:rsidR="004B0F0F" w:rsidRPr="007C23EF" w:rsidRDefault="00992B65" w:rsidP="007C23EF">
            <w:pPr>
              <w:jc w:val="center"/>
              <w:rPr>
                <w:rFonts w:cstheme="minorHAnsi"/>
              </w:rPr>
            </w:pPr>
            <w:r w:rsidRPr="007C23EF">
              <w:rPr>
                <w:rFonts w:cstheme="minorHAnsi"/>
              </w:rPr>
              <w:t>5</w:t>
            </w:r>
          </w:p>
        </w:tc>
        <w:tc>
          <w:tcPr>
            <w:tcW w:w="2179" w:type="dxa"/>
          </w:tcPr>
          <w:p w14:paraId="677D4E0C" w14:textId="02544855" w:rsidR="004B0F0F" w:rsidRPr="007C23EF" w:rsidRDefault="00F110C4" w:rsidP="007C23EF">
            <w:pPr>
              <w:jc w:val="center"/>
              <w:rPr>
                <w:rFonts w:cstheme="minorHAnsi"/>
                <w:lang w:eastAsia="en-SG"/>
              </w:rPr>
            </w:pPr>
            <w:r>
              <w:rPr>
                <w:rFonts w:cstheme="minorHAnsi"/>
                <w:lang w:eastAsia="en-SG"/>
              </w:rPr>
              <w:t>48584.054721672845</w:t>
            </w:r>
          </w:p>
        </w:tc>
      </w:tr>
      <w:tr w:rsidR="007C23EF" w14:paraId="0B242EA4" w14:textId="77777777" w:rsidTr="007C23EF">
        <w:trPr>
          <w:trHeight w:val="70"/>
        </w:trPr>
        <w:tc>
          <w:tcPr>
            <w:tcW w:w="1547" w:type="dxa"/>
            <w:vMerge/>
          </w:tcPr>
          <w:p w14:paraId="26451BAE" w14:textId="77777777" w:rsidR="004B0F0F" w:rsidRPr="007C23EF" w:rsidRDefault="004B0F0F" w:rsidP="007C23EF">
            <w:pPr>
              <w:jc w:val="center"/>
              <w:rPr>
                <w:rFonts w:cstheme="minorHAnsi"/>
              </w:rPr>
            </w:pPr>
          </w:p>
        </w:tc>
        <w:tc>
          <w:tcPr>
            <w:tcW w:w="1969" w:type="dxa"/>
          </w:tcPr>
          <w:p w14:paraId="2514401A" w14:textId="54D5DE8D" w:rsidR="004B0F0F" w:rsidRPr="007C23EF" w:rsidRDefault="00992B65" w:rsidP="007C23EF">
            <w:pPr>
              <w:jc w:val="center"/>
              <w:rPr>
                <w:rFonts w:cstheme="minorHAnsi"/>
              </w:rPr>
            </w:pPr>
            <w:r w:rsidRPr="007C23EF">
              <w:rPr>
                <w:rFonts w:cstheme="minorHAnsi"/>
              </w:rPr>
              <w:t>-</w:t>
            </w:r>
          </w:p>
        </w:tc>
        <w:tc>
          <w:tcPr>
            <w:tcW w:w="1228" w:type="dxa"/>
          </w:tcPr>
          <w:p w14:paraId="4443A3EC" w14:textId="697551B3" w:rsidR="004B0F0F" w:rsidRPr="007C23EF" w:rsidRDefault="00992B65" w:rsidP="007C23EF">
            <w:pPr>
              <w:jc w:val="center"/>
              <w:rPr>
                <w:rFonts w:cstheme="minorHAnsi"/>
              </w:rPr>
            </w:pPr>
            <w:r w:rsidRPr="007C23EF">
              <w:rPr>
                <w:rFonts w:cstheme="minorHAnsi"/>
              </w:rPr>
              <w:t>3</w:t>
            </w:r>
          </w:p>
        </w:tc>
        <w:tc>
          <w:tcPr>
            <w:tcW w:w="2093" w:type="dxa"/>
          </w:tcPr>
          <w:p w14:paraId="71F47A09" w14:textId="54CC3F1B" w:rsidR="004B0F0F" w:rsidRPr="007C23EF" w:rsidRDefault="00992B65" w:rsidP="007C23EF">
            <w:pPr>
              <w:jc w:val="center"/>
              <w:rPr>
                <w:rFonts w:cstheme="minorHAnsi"/>
              </w:rPr>
            </w:pPr>
            <w:r w:rsidRPr="007C23EF">
              <w:rPr>
                <w:rFonts w:cstheme="minorHAnsi"/>
              </w:rPr>
              <w:t>-</w:t>
            </w:r>
          </w:p>
        </w:tc>
        <w:tc>
          <w:tcPr>
            <w:tcW w:w="2179" w:type="dxa"/>
          </w:tcPr>
          <w:p w14:paraId="4AFA9B49" w14:textId="69DC950B" w:rsidR="004B0F0F" w:rsidRPr="007C23EF" w:rsidRDefault="00F110C4" w:rsidP="007C23EF">
            <w:pPr>
              <w:jc w:val="center"/>
              <w:rPr>
                <w:rFonts w:cstheme="minorHAnsi"/>
                <w:lang w:eastAsia="en-SG"/>
              </w:rPr>
            </w:pPr>
            <w:r>
              <w:rPr>
                <w:rFonts w:cstheme="minorHAnsi"/>
                <w:lang w:eastAsia="en-SG"/>
              </w:rPr>
              <w:t>38095.67789188195</w:t>
            </w:r>
          </w:p>
        </w:tc>
      </w:tr>
    </w:tbl>
    <w:p w14:paraId="723979D7" w14:textId="2CB32466" w:rsidR="00291CBC" w:rsidRDefault="00291CBC" w:rsidP="00565FDD"/>
    <w:p w14:paraId="1E7800A4" w14:textId="2B10A744" w:rsidR="007C23EF" w:rsidRDefault="007C23EF" w:rsidP="00565FDD">
      <w:pPr>
        <w:rPr>
          <w:b/>
          <w:bCs/>
          <w:sz w:val="32"/>
          <w:szCs w:val="32"/>
        </w:rPr>
      </w:pPr>
      <w:r>
        <w:rPr>
          <w:b/>
          <w:bCs/>
          <w:sz w:val="32"/>
          <w:szCs w:val="32"/>
        </w:rPr>
        <w:t>Discussion</w:t>
      </w:r>
    </w:p>
    <w:p w14:paraId="59B1DB27" w14:textId="5A85F9A5" w:rsidR="007C23EF" w:rsidRDefault="007C23EF" w:rsidP="007C23EF">
      <w:r>
        <w:t xml:space="preserve">Some models such as the XGBoost with </w:t>
      </w:r>
      <w:proofErr w:type="spellStart"/>
      <w:r>
        <w:t>n_lags</w:t>
      </w:r>
      <w:proofErr w:type="spellEnd"/>
      <w:r>
        <w:t xml:space="preserve"> = 3 and </w:t>
      </w:r>
      <w:proofErr w:type="spellStart"/>
      <w:r>
        <w:t>seasonal_n_lags</w:t>
      </w:r>
      <w:proofErr w:type="spellEnd"/>
      <w:r>
        <w:t xml:space="preserve"> = 2 will show some form of seasonality in the forecast. </w:t>
      </w:r>
    </w:p>
    <w:p w14:paraId="38EDA98E" w14:textId="60C706E8" w:rsidR="007C23EF" w:rsidRDefault="007C23EF" w:rsidP="007C23EF">
      <w:pPr>
        <w:jc w:val="center"/>
      </w:pPr>
      <w:r w:rsidRPr="007C23EF">
        <w:drawing>
          <wp:inline distT="0" distB="0" distL="0" distR="0" wp14:anchorId="1CD3B58F" wp14:editId="63A50AFD">
            <wp:extent cx="3914775" cy="2415398"/>
            <wp:effectExtent l="0" t="0" r="0" b="444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3924787" cy="2421575"/>
                    </a:xfrm>
                    <a:prstGeom prst="rect">
                      <a:avLst/>
                    </a:prstGeom>
                  </pic:spPr>
                </pic:pic>
              </a:graphicData>
            </a:graphic>
          </wp:inline>
        </w:drawing>
      </w:r>
    </w:p>
    <w:p w14:paraId="4E60D590" w14:textId="08A2EB76" w:rsidR="007C23EF" w:rsidRDefault="007C23EF" w:rsidP="007C23EF">
      <w:r>
        <w:t>However, there are other models that are unable to show any form of seasonality or randomness in the forecast. Such as SV</w:t>
      </w:r>
      <w:r w:rsidR="00F110C4">
        <w:t>M</w:t>
      </w:r>
      <w:r>
        <w:t>.</w:t>
      </w:r>
    </w:p>
    <w:p w14:paraId="194A5062" w14:textId="020C07F0" w:rsidR="00F110C4" w:rsidRDefault="00F110C4" w:rsidP="00F110C4">
      <w:pPr>
        <w:jc w:val="center"/>
      </w:pPr>
      <w:r w:rsidRPr="00F110C4">
        <w:lastRenderedPageBreak/>
        <w:drawing>
          <wp:inline distT="0" distB="0" distL="0" distR="0" wp14:anchorId="22992E9F" wp14:editId="7EED2BA7">
            <wp:extent cx="5778952" cy="2552700"/>
            <wp:effectExtent l="0" t="0" r="0" b="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4"/>
                    <a:stretch>
                      <a:fillRect/>
                    </a:stretch>
                  </pic:blipFill>
                  <pic:spPr>
                    <a:xfrm>
                      <a:off x="0" y="0"/>
                      <a:ext cx="5794455" cy="2559548"/>
                    </a:xfrm>
                    <a:prstGeom prst="rect">
                      <a:avLst/>
                    </a:prstGeom>
                  </pic:spPr>
                </pic:pic>
              </a:graphicData>
            </a:graphic>
          </wp:inline>
        </w:drawing>
      </w:r>
    </w:p>
    <w:p w14:paraId="78179A90" w14:textId="3E3F81EE" w:rsidR="00F110C4" w:rsidRDefault="00F110C4" w:rsidP="00F110C4">
      <w:pPr>
        <w:jc w:val="center"/>
      </w:pPr>
      <w:r>
        <w:t xml:space="preserve">Example from SVM with </w:t>
      </w:r>
      <w:proofErr w:type="spellStart"/>
      <w:r>
        <w:t>n_lags</w:t>
      </w:r>
      <w:proofErr w:type="spellEnd"/>
      <w:r>
        <w:t xml:space="preserve"> = 1, </w:t>
      </w:r>
      <w:proofErr w:type="spellStart"/>
      <w:r>
        <w:t>seasonal_n_lags</w:t>
      </w:r>
      <w:proofErr w:type="spellEnd"/>
      <w:r>
        <w:t xml:space="preserve"> = 9</w:t>
      </w:r>
    </w:p>
    <w:p w14:paraId="22B3E863" w14:textId="6AE6D988" w:rsidR="006F5F0D" w:rsidRDefault="006F5F0D" w:rsidP="006F5F0D"/>
    <w:p w14:paraId="35341FC2" w14:textId="2A4C04DD" w:rsidR="006F5F0D" w:rsidRDefault="006F5F0D" w:rsidP="006F5F0D">
      <w:r>
        <w:t>Comparing against the classic ARIMA model.</w:t>
      </w:r>
    </w:p>
    <w:p w14:paraId="416367EE" w14:textId="015DEF35" w:rsidR="0045298C" w:rsidRDefault="0045298C" w:rsidP="0045298C">
      <w:pPr>
        <w:jc w:val="center"/>
      </w:pPr>
      <w:r w:rsidRPr="0045298C">
        <w:drawing>
          <wp:inline distT="0" distB="0" distL="0" distR="0" wp14:anchorId="0DD18B9F" wp14:editId="39976DD9">
            <wp:extent cx="4886325" cy="330013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stretch>
                      <a:fillRect/>
                    </a:stretch>
                  </pic:blipFill>
                  <pic:spPr>
                    <a:xfrm>
                      <a:off x="0" y="0"/>
                      <a:ext cx="4890601" cy="3303025"/>
                    </a:xfrm>
                    <a:prstGeom prst="rect">
                      <a:avLst/>
                    </a:prstGeom>
                  </pic:spPr>
                </pic:pic>
              </a:graphicData>
            </a:graphic>
          </wp:inline>
        </w:drawing>
      </w:r>
    </w:p>
    <w:p w14:paraId="0BAE81C6" w14:textId="0EA8FFB3" w:rsidR="0045298C" w:rsidRDefault="0045298C" w:rsidP="0045298C">
      <w:r>
        <w:t>The ARIMA model is better at capturing the seasonality and error of the forecast as compared to the supervised learning models. However, on the right of the forecast, there is a large deviation from the actual data. This caused the RMSE for this model to be very high.</w:t>
      </w:r>
    </w:p>
    <w:p w14:paraId="04663E90" w14:textId="617AC731" w:rsidR="0045298C" w:rsidRDefault="0045298C" w:rsidP="0045298C"/>
    <w:p w14:paraId="3E389B70" w14:textId="1D67E43C" w:rsidR="0045298C" w:rsidRDefault="0045298C" w:rsidP="0045298C">
      <w:pPr>
        <w:rPr>
          <w:b/>
          <w:bCs/>
          <w:sz w:val="32"/>
          <w:szCs w:val="32"/>
        </w:rPr>
      </w:pPr>
      <w:r>
        <w:rPr>
          <w:b/>
          <w:bCs/>
          <w:sz w:val="32"/>
          <w:szCs w:val="32"/>
        </w:rPr>
        <w:t>Conclusion</w:t>
      </w:r>
    </w:p>
    <w:p w14:paraId="35AB9888" w14:textId="2094AB3F" w:rsidR="0045298C" w:rsidRDefault="0045298C" w:rsidP="0045298C">
      <w:r>
        <w:t xml:space="preserve">In conclusion, the standard ARIMA model is still generally better than </w:t>
      </w:r>
      <w:r w:rsidR="00F72923">
        <w:t xml:space="preserve">the supervised learning models at forecasting as it can capture a more accurate seasonality and error. However, the supervised learning models are not a completely unviable option. There are some that do not work, </w:t>
      </w:r>
      <w:r w:rsidR="00F72923">
        <w:lastRenderedPageBreak/>
        <w:t xml:space="preserve">but those that do work are able to capture some of the seasonality of the forecast. However, none of them </w:t>
      </w:r>
      <w:proofErr w:type="gramStart"/>
      <w:r w:rsidR="00F72923">
        <w:t>are able to</w:t>
      </w:r>
      <w:proofErr w:type="gramEnd"/>
      <w:r w:rsidR="00F72923">
        <w:t xml:space="preserve"> capture the error of the forecast.</w:t>
      </w:r>
    </w:p>
    <w:p w14:paraId="027A6336" w14:textId="2C3CC17F" w:rsidR="00F72923" w:rsidRDefault="00F72923" w:rsidP="0045298C"/>
    <w:p w14:paraId="31D7E56E" w14:textId="7795AA0C" w:rsidR="00F72923" w:rsidRDefault="00F72923" w:rsidP="0045298C">
      <w:pPr>
        <w:rPr>
          <w:b/>
          <w:bCs/>
          <w:sz w:val="32"/>
          <w:szCs w:val="32"/>
        </w:rPr>
      </w:pPr>
      <w:r>
        <w:rPr>
          <w:b/>
          <w:bCs/>
          <w:sz w:val="32"/>
          <w:szCs w:val="32"/>
        </w:rPr>
        <w:t>References</w:t>
      </w:r>
    </w:p>
    <w:p w14:paraId="0AA186C7" w14:textId="77777777" w:rsidR="00E41D8B" w:rsidRPr="00E41D8B" w:rsidRDefault="00E41D8B" w:rsidP="00E41D8B">
      <w:pPr>
        <w:pStyle w:val="NormalWeb"/>
        <w:ind w:left="567" w:hanging="567"/>
        <w:rPr>
          <w:rFonts w:asciiTheme="minorHAnsi" w:hAnsiTheme="minorHAnsi" w:cstheme="minorHAnsi"/>
        </w:rPr>
      </w:pPr>
      <w:r w:rsidRPr="00E41D8B">
        <w:rPr>
          <w:rFonts w:asciiTheme="minorHAnsi" w:hAnsiTheme="minorHAnsi" w:cstheme="minorHAnsi"/>
        </w:rPr>
        <w:t xml:space="preserve">Ahmed. (2021, January 30). </w:t>
      </w:r>
      <w:r w:rsidRPr="00E41D8B">
        <w:rPr>
          <w:rFonts w:asciiTheme="minorHAnsi" w:hAnsiTheme="minorHAnsi" w:cstheme="minorHAnsi"/>
          <w:i/>
          <w:iCs/>
        </w:rPr>
        <w:t>Digital currency - time series</w:t>
      </w:r>
      <w:r w:rsidRPr="00E41D8B">
        <w:rPr>
          <w:rFonts w:asciiTheme="minorHAnsi" w:hAnsiTheme="minorHAnsi" w:cstheme="minorHAnsi"/>
        </w:rPr>
        <w:t xml:space="preserve">. Kaggle. Retrieved August 12, 2022, from https://www.kaggle.com/datasets/ahmedadam415/digital-currency-time-series </w:t>
      </w:r>
    </w:p>
    <w:p w14:paraId="1576C796" w14:textId="77777777" w:rsidR="00E41D8B" w:rsidRPr="00E41D8B" w:rsidRDefault="00E41D8B" w:rsidP="00E41D8B">
      <w:pPr>
        <w:pStyle w:val="NormalWeb"/>
        <w:ind w:left="567" w:hanging="567"/>
        <w:rPr>
          <w:rFonts w:asciiTheme="minorHAnsi" w:hAnsiTheme="minorHAnsi" w:cstheme="minorHAnsi"/>
          <w:sz w:val="22"/>
          <w:szCs w:val="22"/>
        </w:rPr>
      </w:pPr>
      <w:proofErr w:type="spellStart"/>
      <w:r w:rsidRPr="00E41D8B">
        <w:rPr>
          <w:rFonts w:asciiTheme="minorHAnsi" w:hAnsiTheme="minorHAnsi" w:cstheme="minorHAnsi"/>
          <w:sz w:val="22"/>
          <w:szCs w:val="22"/>
        </w:rPr>
        <w:t>Ansoleaga</w:t>
      </w:r>
      <w:proofErr w:type="spellEnd"/>
      <w:r w:rsidRPr="00E41D8B">
        <w:rPr>
          <w:rFonts w:asciiTheme="minorHAnsi" w:hAnsiTheme="minorHAnsi" w:cstheme="minorHAnsi"/>
          <w:sz w:val="22"/>
          <w:szCs w:val="22"/>
        </w:rPr>
        <w:t xml:space="preserve">, U. L. (2022, January 6). </w:t>
      </w:r>
      <w:r w:rsidRPr="00E41D8B">
        <w:rPr>
          <w:rFonts w:asciiTheme="minorHAnsi" w:hAnsiTheme="minorHAnsi" w:cstheme="minorHAnsi"/>
          <w:i/>
          <w:iCs/>
          <w:sz w:val="22"/>
          <w:szCs w:val="22"/>
        </w:rPr>
        <w:t>Time Series forecasting with supervised machine learning</w:t>
      </w:r>
      <w:r w:rsidRPr="00E41D8B">
        <w:rPr>
          <w:rFonts w:asciiTheme="minorHAnsi" w:hAnsiTheme="minorHAnsi" w:cstheme="minorHAnsi"/>
          <w:sz w:val="22"/>
          <w:szCs w:val="22"/>
        </w:rPr>
        <w:t xml:space="preserve">. Medium. Retrieved August 12, 2022, from https://towardsdatascience.com/time-series-forecasting-with-machine-learning-b3072a5b44ba </w:t>
      </w:r>
    </w:p>
    <w:p w14:paraId="43A97C21" w14:textId="77777777" w:rsidR="00F72923" w:rsidRPr="00F72923" w:rsidRDefault="00F72923" w:rsidP="0045298C"/>
    <w:sectPr w:rsidR="00F72923" w:rsidRPr="00F7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D5"/>
    <w:rsid w:val="00137F58"/>
    <w:rsid w:val="001E3633"/>
    <w:rsid w:val="00252D93"/>
    <w:rsid w:val="0025686A"/>
    <w:rsid w:val="00291CBC"/>
    <w:rsid w:val="002F3E0D"/>
    <w:rsid w:val="003A2193"/>
    <w:rsid w:val="003C63D5"/>
    <w:rsid w:val="0045298C"/>
    <w:rsid w:val="004A0527"/>
    <w:rsid w:val="004B0F0F"/>
    <w:rsid w:val="004F04F5"/>
    <w:rsid w:val="00565FDD"/>
    <w:rsid w:val="005C3073"/>
    <w:rsid w:val="00615697"/>
    <w:rsid w:val="0066704A"/>
    <w:rsid w:val="006F5F0D"/>
    <w:rsid w:val="00775C92"/>
    <w:rsid w:val="00776C96"/>
    <w:rsid w:val="007C23EF"/>
    <w:rsid w:val="00845178"/>
    <w:rsid w:val="008E6229"/>
    <w:rsid w:val="0099079E"/>
    <w:rsid w:val="00992B65"/>
    <w:rsid w:val="00A07715"/>
    <w:rsid w:val="00CD047B"/>
    <w:rsid w:val="00CE1388"/>
    <w:rsid w:val="00DB6B20"/>
    <w:rsid w:val="00E41D8B"/>
    <w:rsid w:val="00F110C4"/>
    <w:rsid w:val="00F52E77"/>
    <w:rsid w:val="00F72923"/>
    <w:rsid w:val="00FA4A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C61B"/>
  <w15:chartTrackingRefBased/>
  <w15:docId w15:val="{8CA414D8-A86F-45A9-9698-7C96B346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1D8B"/>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18">
      <w:bodyDiv w:val="1"/>
      <w:marLeft w:val="0"/>
      <w:marRight w:val="0"/>
      <w:marTop w:val="0"/>
      <w:marBottom w:val="0"/>
      <w:divBdr>
        <w:top w:val="none" w:sz="0" w:space="0" w:color="auto"/>
        <w:left w:val="none" w:sz="0" w:space="0" w:color="auto"/>
        <w:bottom w:val="none" w:sz="0" w:space="0" w:color="auto"/>
        <w:right w:val="none" w:sz="0" w:space="0" w:color="auto"/>
      </w:divBdr>
      <w:divsChild>
        <w:div w:id="1291665256">
          <w:marLeft w:val="0"/>
          <w:marRight w:val="0"/>
          <w:marTop w:val="0"/>
          <w:marBottom w:val="0"/>
          <w:divBdr>
            <w:top w:val="none" w:sz="0" w:space="0" w:color="auto"/>
            <w:left w:val="none" w:sz="0" w:space="0" w:color="auto"/>
            <w:bottom w:val="none" w:sz="0" w:space="0" w:color="auto"/>
            <w:right w:val="none" w:sz="0" w:space="0" w:color="auto"/>
          </w:divBdr>
          <w:divsChild>
            <w:div w:id="6757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458">
      <w:bodyDiv w:val="1"/>
      <w:marLeft w:val="0"/>
      <w:marRight w:val="0"/>
      <w:marTop w:val="0"/>
      <w:marBottom w:val="0"/>
      <w:divBdr>
        <w:top w:val="none" w:sz="0" w:space="0" w:color="auto"/>
        <w:left w:val="none" w:sz="0" w:space="0" w:color="auto"/>
        <w:bottom w:val="none" w:sz="0" w:space="0" w:color="auto"/>
        <w:right w:val="none" w:sz="0" w:space="0" w:color="auto"/>
      </w:divBdr>
      <w:divsChild>
        <w:div w:id="569271867">
          <w:marLeft w:val="0"/>
          <w:marRight w:val="0"/>
          <w:marTop w:val="0"/>
          <w:marBottom w:val="0"/>
          <w:divBdr>
            <w:top w:val="none" w:sz="0" w:space="0" w:color="auto"/>
            <w:left w:val="none" w:sz="0" w:space="0" w:color="auto"/>
            <w:bottom w:val="none" w:sz="0" w:space="0" w:color="auto"/>
            <w:right w:val="none" w:sz="0" w:space="0" w:color="auto"/>
          </w:divBdr>
          <w:divsChild>
            <w:div w:id="10165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020">
      <w:bodyDiv w:val="1"/>
      <w:marLeft w:val="0"/>
      <w:marRight w:val="0"/>
      <w:marTop w:val="0"/>
      <w:marBottom w:val="0"/>
      <w:divBdr>
        <w:top w:val="none" w:sz="0" w:space="0" w:color="auto"/>
        <w:left w:val="none" w:sz="0" w:space="0" w:color="auto"/>
        <w:bottom w:val="none" w:sz="0" w:space="0" w:color="auto"/>
        <w:right w:val="none" w:sz="0" w:space="0" w:color="auto"/>
      </w:divBdr>
      <w:divsChild>
        <w:div w:id="661667244">
          <w:marLeft w:val="0"/>
          <w:marRight w:val="0"/>
          <w:marTop w:val="0"/>
          <w:marBottom w:val="0"/>
          <w:divBdr>
            <w:top w:val="none" w:sz="0" w:space="0" w:color="auto"/>
            <w:left w:val="none" w:sz="0" w:space="0" w:color="auto"/>
            <w:bottom w:val="none" w:sz="0" w:space="0" w:color="auto"/>
            <w:right w:val="none" w:sz="0" w:space="0" w:color="auto"/>
          </w:divBdr>
          <w:divsChild>
            <w:div w:id="7840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256">
      <w:bodyDiv w:val="1"/>
      <w:marLeft w:val="0"/>
      <w:marRight w:val="0"/>
      <w:marTop w:val="0"/>
      <w:marBottom w:val="0"/>
      <w:divBdr>
        <w:top w:val="none" w:sz="0" w:space="0" w:color="auto"/>
        <w:left w:val="none" w:sz="0" w:space="0" w:color="auto"/>
        <w:bottom w:val="none" w:sz="0" w:space="0" w:color="auto"/>
        <w:right w:val="none" w:sz="0" w:space="0" w:color="auto"/>
      </w:divBdr>
      <w:divsChild>
        <w:div w:id="1825049511">
          <w:marLeft w:val="0"/>
          <w:marRight w:val="0"/>
          <w:marTop w:val="0"/>
          <w:marBottom w:val="0"/>
          <w:divBdr>
            <w:top w:val="none" w:sz="0" w:space="0" w:color="auto"/>
            <w:left w:val="none" w:sz="0" w:space="0" w:color="auto"/>
            <w:bottom w:val="none" w:sz="0" w:space="0" w:color="auto"/>
            <w:right w:val="none" w:sz="0" w:space="0" w:color="auto"/>
          </w:divBdr>
          <w:divsChild>
            <w:div w:id="14591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8982">
      <w:bodyDiv w:val="1"/>
      <w:marLeft w:val="0"/>
      <w:marRight w:val="0"/>
      <w:marTop w:val="0"/>
      <w:marBottom w:val="0"/>
      <w:divBdr>
        <w:top w:val="none" w:sz="0" w:space="0" w:color="auto"/>
        <w:left w:val="none" w:sz="0" w:space="0" w:color="auto"/>
        <w:bottom w:val="none" w:sz="0" w:space="0" w:color="auto"/>
        <w:right w:val="none" w:sz="0" w:space="0" w:color="auto"/>
      </w:divBdr>
      <w:divsChild>
        <w:div w:id="1068765279">
          <w:marLeft w:val="0"/>
          <w:marRight w:val="0"/>
          <w:marTop w:val="0"/>
          <w:marBottom w:val="0"/>
          <w:divBdr>
            <w:top w:val="none" w:sz="0" w:space="0" w:color="auto"/>
            <w:left w:val="none" w:sz="0" w:space="0" w:color="auto"/>
            <w:bottom w:val="none" w:sz="0" w:space="0" w:color="auto"/>
            <w:right w:val="none" w:sz="0" w:space="0" w:color="auto"/>
          </w:divBdr>
          <w:divsChild>
            <w:div w:id="4598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634">
      <w:bodyDiv w:val="1"/>
      <w:marLeft w:val="0"/>
      <w:marRight w:val="0"/>
      <w:marTop w:val="0"/>
      <w:marBottom w:val="0"/>
      <w:divBdr>
        <w:top w:val="none" w:sz="0" w:space="0" w:color="auto"/>
        <w:left w:val="none" w:sz="0" w:space="0" w:color="auto"/>
        <w:bottom w:val="none" w:sz="0" w:space="0" w:color="auto"/>
        <w:right w:val="none" w:sz="0" w:space="0" w:color="auto"/>
      </w:divBdr>
    </w:div>
    <w:div w:id="820345411">
      <w:bodyDiv w:val="1"/>
      <w:marLeft w:val="0"/>
      <w:marRight w:val="0"/>
      <w:marTop w:val="0"/>
      <w:marBottom w:val="0"/>
      <w:divBdr>
        <w:top w:val="none" w:sz="0" w:space="0" w:color="auto"/>
        <w:left w:val="none" w:sz="0" w:space="0" w:color="auto"/>
        <w:bottom w:val="none" w:sz="0" w:space="0" w:color="auto"/>
        <w:right w:val="none" w:sz="0" w:space="0" w:color="auto"/>
      </w:divBdr>
      <w:divsChild>
        <w:div w:id="925502352">
          <w:marLeft w:val="0"/>
          <w:marRight w:val="0"/>
          <w:marTop w:val="0"/>
          <w:marBottom w:val="0"/>
          <w:divBdr>
            <w:top w:val="none" w:sz="0" w:space="0" w:color="auto"/>
            <w:left w:val="none" w:sz="0" w:space="0" w:color="auto"/>
            <w:bottom w:val="none" w:sz="0" w:space="0" w:color="auto"/>
            <w:right w:val="none" w:sz="0" w:space="0" w:color="auto"/>
          </w:divBdr>
          <w:divsChild>
            <w:div w:id="15280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6795">
      <w:bodyDiv w:val="1"/>
      <w:marLeft w:val="0"/>
      <w:marRight w:val="0"/>
      <w:marTop w:val="0"/>
      <w:marBottom w:val="0"/>
      <w:divBdr>
        <w:top w:val="none" w:sz="0" w:space="0" w:color="auto"/>
        <w:left w:val="none" w:sz="0" w:space="0" w:color="auto"/>
        <w:bottom w:val="none" w:sz="0" w:space="0" w:color="auto"/>
        <w:right w:val="none" w:sz="0" w:space="0" w:color="auto"/>
      </w:divBdr>
      <w:divsChild>
        <w:div w:id="2050521625">
          <w:marLeft w:val="0"/>
          <w:marRight w:val="0"/>
          <w:marTop w:val="0"/>
          <w:marBottom w:val="0"/>
          <w:divBdr>
            <w:top w:val="none" w:sz="0" w:space="0" w:color="auto"/>
            <w:left w:val="none" w:sz="0" w:space="0" w:color="auto"/>
            <w:bottom w:val="none" w:sz="0" w:space="0" w:color="auto"/>
            <w:right w:val="none" w:sz="0" w:space="0" w:color="auto"/>
          </w:divBdr>
          <w:divsChild>
            <w:div w:id="4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1899">
      <w:bodyDiv w:val="1"/>
      <w:marLeft w:val="0"/>
      <w:marRight w:val="0"/>
      <w:marTop w:val="0"/>
      <w:marBottom w:val="0"/>
      <w:divBdr>
        <w:top w:val="none" w:sz="0" w:space="0" w:color="auto"/>
        <w:left w:val="none" w:sz="0" w:space="0" w:color="auto"/>
        <w:bottom w:val="none" w:sz="0" w:space="0" w:color="auto"/>
        <w:right w:val="none" w:sz="0" w:space="0" w:color="auto"/>
      </w:divBdr>
      <w:divsChild>
        <w:div w:id="1885830468">
          <w:marLeft w:val="0"/>
          <w:marRight w:val="0"/>
          <w:marTop w:val="0"/>
          <w:marBottom w:val="0"/>
          <w:divBdr>
            <w:top w:val="none" w:sz="0" w:space="0" w:color="auto"/>
            <w:left w:val="none" w:sz="0" w:space="0" w:color="auto"/>
            <w:bottom w:val="none" w:sz="0" w:space="0" w:color="auto"/>
            <w:right w:val="none" w:sz="0" w:space="0" w:color="auto"/>
          </w:divBdr>
          <w:divsChild>
            <w:div w:id="11518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7604">
      <w:bodyDiv w:val="1"/>
      <w:marLeft w:val="0"/>
      <w:marRight w:val="0"/>
      <w:marTop w:val="0"/>
      <w:marBottom w:val="0"/>
      <w:divBdr>
        <w:top w:val="none" w:sz="0" w:space="0" w:color="auto"/>
        <w:left w:val="none" w:sz="0" w:space="0" w:color="auto"/>
        <w:bottom w:val="none" w:sz="0" w:space="0" w:color="auto"/>
        <w:right w:val="none" w:sz="0" w:space="0" w:color="auto"/>
      </w:divBdr>
      <w:divsChild>
        <w:div w:id="1631129340">
          <w:marLeft w:val="0"/>
          <w:marRight w:val="0"/>
          <w:marTop w:val="0"/>
          <w:marBottom w:val="0"/>
          <w:divBdr>
            <w:top w:val="none" w:sz="0" w:space="0" w:color="auto"/>
            <w:left w:val="none" w:sz="0" w:space="0" w:color="auto"/>
            <w:bottom w:val="none" w:sz="0" w:space="0" w:color="auto"/>
            <w:right w:val="none" w:sz="0" w:space="0" w:color="auto"/>
          </w:divBdr>
          <w:divsChild>
            <w:div w:id="328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756">
      <w:bodyDiv w:val="1"/>
      <w:marLeft w:val="0"/>
      <w:marRight w:val="0"/>
      <w:marTop w:val="0"/>
      <w:marBottom w:val="0"/>
      <w:divBdr>
        <w:top w:val="none" w:sz="0" w:space="0" w:color="auto"/>
        <w:left w:val="none" w:sz="0" w:space="0" w:color="auto"/>
        <w:bottom w:val="none" w:sz="0" w:space="0" w:color="auto"/>
        <w:right w:val="none" w:sz="0" w:space="0" w:color="auto"/>
      </w:divBdr>
    </w:div>
    <w:div w:id="1886718640">
      <w:bodyDiv w:val="1"/>
      <w:marLeft w:val="0"/>
      <w:marRight w:val="0"/>
      <w:marTop w:val="0"/>
      <w:marBottom w:val="0"/>
      <w:divBdr>
        <w:top w:val="none" w:sz="0" w:space="0" w:color="auto"/>
        <w:left w:val="none" w:sz="0" w:space="0" w:color="auto"/>
        <w:bottom w:val="none" w:sz="0" w:space="0" w:color="auto"/>
        <w:right w:val="none" w:sz="0" w:space="0" w:color="auto"/>
      </w:divBdr>
      <w:divsChild>
        <w:div w:id="2091736827">
          <w:marLeft w:val="0"/>
          <w:marRight w:val="0"/>
          <w:marTop w:val="0"/>
          <w:marBottom w:val="0"/>
          <w:divBdr>
            <w:top w:val="none" w:sz="0" w:space="0" w:color="auto"/>
            <w:left w:val="none" w:sz="0" w:space="0" w:color="auto"/>
            <w:bottom w:val="none" w:sz="0" w:space="0" w:color="auto"/>
            <w:right w:val="none" w:sz="0" w:space="0" w:color="auto"/>
          </w:divBdr>
          <w:divsChild>
            <w:div w:id="14355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9546">
      <w:bodyDiv w:val="1"/>
      <w:marLeft w:val="0"/>
      <w:marRight w:val="0"/>
      <w:marTop w:val="0"/>
      <w:marBottom w:val="0"/>
      <w:divBdr>
        <w:top w:val="none" w:sz="0" w:space="0" w:color="auto"/>
        <w:left w:val="none" w:sz="0" w:space="0" w:color="auto"/>
        <w:bottom w:val="none" w:sz="0" w:space="0" w:color="auto"/>
        <w:right w:val="none" w:sz="0" w:space="0" w:color="auto"/>
      </w:divBdr>
      <w:divsChild>
        <w:div w:id="158154843">
          <w:marLeft w:val="0"/>
          <w:marRight w:val="0"/>
          <w:marTop w:val="0"/>
          <w:marBottom w:val="0"/>
          <w:divBdr>
            <w:top w:val="none" w:sz="0" w:space="0" w:color="auto"/>
            <w:left w:val="none" w:sz="0" w:space="0" w:color="auto"/>
            <w:bottom w:val="none" w:sz="0" w:space="0" w:color="auto"/>
            <w:right w:val="none" w:sz="0" w:space="0" w:color="auto"/>
          </w:divBdr>
          <w:divsChild>
            <w:div w:id="20544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8EA03-FABC-4017-A73D-2455708E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8</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snoy49</dc:creator>
  <cp:keywords/>
  <dc:description/>
  <cp:lastModifiedBy>snoy49</cp:lastModifiedBy>
  <cp:revision>2</cp:revision>
  <dcterms:created xsi:type="dcterms:W3CDTF">2022-08-12T07:26:00Z</dcterms:created>
  <dcterms:modified xsi:type="dcterms:W3CDTF">2022-08-12T15:06:00Z</dcterms:modified>
</cp:coreProperties>
</file>