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0701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/>
        <w:drawing>
          <wp:inline distB="114300" distT="114300" distL="114300" distR="114300">
            <wp:extent cx="5553075" cy="2619375"/>
            <wp:effectExtent b="0" l="0" r="0" t="0"/>
            <wp:docPr id="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2619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Declare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   X varchar2 10;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   X :=10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 Dbms_output.line (x)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End ;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&amp;takes a input in runtime.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DECLARE</w:t>
      </w:r>
    </w:p>
    <w:p w:rsidR="00000000" w:rsidDel="00000000" w:rsidP="00000000" w:rsidRDefault="00000000" w:rsidRPr="00000000" w14:paraId="00000018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19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y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1A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z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1B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BEGIN</w:t>
      </w:r>
    </w:p>
    <w:p w:rsidR="00000000" w:rsidDel="00000000" w:rsidP="00000000" w:rsidRDefault="00000000" w:rsidRPr="00000000" w14:paraId="0000001D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: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1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y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: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y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1F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z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: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y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20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DBMS_OUTPUT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PUT_LINE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z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21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22">
      <w:pPr>
        <w:shd w:fill="fffffe" w:val="clear"/>
        <w:spacing w:line="320" w:lineRule="auto"/>
        <w:rPr>
          <w:rFonts w:ascii="Courier New" w:cs="Courier New" w:eastAsia="Courier New" w:hAnsi="Courier New"/>
          <w:color w:val="77889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/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Select a,b in to x,y from emp where emp=1;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SERVEROUTPUT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28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DECLARE</w:t>
      </w:r>
    </w:p>
    <w:p w:rsidR="00000000" w:rsidDel="00000000" w:rsidP="00000000" w:rsidRDefault="00000000" w:rsidRPr="00000000" w14:paraId="00000029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eemp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2A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efirst_name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varchar2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2B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BEGIN</w:t>
      </w:r>
    </w:p>
    <w:p w:rsidR="00000000" w:rsidDel="00000000" w:rsidP="00000000" w:rsidRDefault="00000000" w:rsidRPr="00000000" w14:paraId="0000002C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employee_id, first_name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eemp, efirst_name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ROWNUM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2D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DBMS_OUTPUT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PUT_LINE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0000"/>
          <w:sz w:val="18"/>
          <w:szCs w:val="18"/>
          <w:rtl w:val="0"/>
        </w:rPr>
        <w:t xml:space="preserve">'eemp  '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eemp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0000"/>
          <w:sz w:val="18"/>
          <w:szCs w:val="18"/>
          <w:rtl w:val="0"/>
        </w:rPr>
        <w:t xml:space="preserve">'efirst  '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efirst_name);</w:t>
      </w:r>
    </w:p>
    <w:p w:rsidR="00000000" w:rsidDel="00000000" w:rsidP="00000000" w:rsidRDefault="00000000" w:rsidRPr="00000000" w14:paraId="0000002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2F">
      <w:pPr>
        <w:shd w:fill="fffffe" w:val="clear"/>
        <w:spacing w:line="320" w:lineRule="auto"/>
        <w:rPr>
          <w:rFonts w:ascii="Courier New" w:cs="Courier New" w:eastAsia="Courier New" w:hAnsi="Courier New"/>
          <w:color w:val="77889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/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employee_id, first_name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eemp, efirst_name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EMPLOYEE_ID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EMPLOYEE_ID;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– if database table datatype change from varchar to date, plsql program associate variable i have to change. Otherwise mismatch works.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895600"/>
            <wp:effectExtent b="0" l="0" r="0" t="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  <w:t xml:space="preserve">Automatically v ename datatype changes , advantages</w:t>
      </w:r>
      <w:r w:rsidDel="00000000" w:rsidR="00000000" w:rsidRPr="00000000">
        <w:rPr>
          <w:b w:val="1"/>
          <w:bCs w:val="1"/>
          <w:rtl w:val="0"/>
        </w:rPr>
        <w:t xml:space="preserve"> of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 </w:t>
      </w:r>
      <w:r w:rsidDel="00000000" w:rsidR="00000000" w:rsidRPr="00000000">
        <w:rPr>
          <w:b w:val="1"/>
          <w:bCs w:val="1"/>
          <w:color w:val="ff0000"/>
          <w:u w:val="single"/>
          <w:rtl w:val="0"/>
        </w:rPr>
        <w:t xml:space="preserve">anchor notation</w:t>
      </w:r>
      <w:r w:rsidDel="00000000" w:rsidR="00000000" w:rsidRPr="00000000">
        <w:rPr>
          <w:b w:val="1"/>
          <w:bCs w:val="1"/>
          <w:u w:val="single"/>
          <w:rtl w:val="0"/>
        </w:rPr>
        <w:t xml:space="preserve">s: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Column level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425700"/>
            <wp:effectExtent b="0" l="0" r="0" t="0"/>
            <wp:docPr id="1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260600"/>
            <wp:effectExtent b="0" l="0" r="0" t="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declare</w:t>
      </w:r>
    </w:p>
    <w:p w:rsidR="00000000" w:rsidDel="00000000" w:rsidP="00000000" w:rsidRDefault="00000000" w:rsidRPr="00000000" w14:paraId="00000049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vsal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.employees.salary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    —-&gt; scalar variable</w:t>
      </w:r>
    </w:p>
    <w:p w:rsidR="00000000" w:rsidDel="00000000" w:rsidP="00000000" w:rsidRDefault="00000000" w:rsidRPr="00000000" w14:paraId="0000004A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begin</w:t>
      </w:r>
    </w:p>
    <w:p w:rsidR="00000000" w:rsidDel="00000000" w:rsidP="00000000" w:rsidRDefault="00000000" w:rsidRPr="00000000" w14:paraId="0000004B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salary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vsal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</w:t>
      </w:r>
    </w:p>
    <w:p w:rsidR="00000000" w:rsidDel="00000000" w:rsidP="00000000" w:rsidRDefault="00000000" w:rsidRPr="00000000" w14:paraId="0000004C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employee_id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4D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dbms_output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put_line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0000"/>
          <w:sz w:val="18"/>
          <w:szCs w:val="18"/>
          <w:rtl w:val="0"/>
        </w:rPr>
        <w:t xml:space="preserve">'c1...'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(vsal));</w:t>
      </w:r>
    </w:p>
    <w:p w:rsidR="00000000" w:rsidDel="00000000" w:rsidP="00000000" w:rsidRDefault="00000000" w:rsidRPr="00000000" w14:paraId="0000004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4F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Implicit cursor:</w:t>
      </w:r>
    </w:p>
    <w:p w:rsidR="00000000" w:rsidDel="00000000" w:rsidP="00000000" w:rsidRDefault="00000000" w:rsidRPr="00000000" w14:paraId="00000051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Created by default when DML operations are performed.</w:t>
      </w:r>
    </w:p>
    <w:p w:rsidR="00000000" w:rsidDel="00000000" w:rsidP="00000000" w:rsidRDefault="00000000" w:rsidRPr="00000000" w14:paraId="00000052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To handle more than one row we use cursor or composite variable&gt;</w:t>
      </w:r>
    </w:p>
    <w:p w:rsidR="00000000" w:rsidDel="00000000" w:rsidP="00000000" w:rsidRDefault="00000000" w:rsidRPr="00000000" w14:paraId="00000054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Cursor is rowlevel operation, if you want to fetch more than one row then its cursocr</w:t>
      </w:r>
    </w:p>
    <w:p w:rsidR="00000000" w:rsidDel="00000000" w:rsidP="00000000" w:rsidRDefault="00000000" w:rsidRPr="00000000" w14:paraId="00000056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hd w:fill="fffffe" w:val="clear"/>
        <w:spacing w:line="320" w:lineRule="auto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Cursor Attributes:</w:t>
      </w:r>
    </w:p>
    <w:p w:rsidR="00000000" w:rsidDel="00000000" w:rsidP="00000000" w:rsidRDefault="00000000" w:rsidRPr="00000000" w14:paraId="00000058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Cursonrnameisopen</w:t>
      </w:r>
    </w:p>
    <w:p w:rsidR="00000000" w:rsidDel="00000000" w:rsidP="00000000" w:rsidRDefault="00000000" w:rsidRPr="00000000" w14:paraId="00000059">
      <w:pPr>
        <w:shd w:fill="fffffe" w:val="clear"/>
        <w:spacing w:line="320" w:lineRule="auto"/>
        <w:rPr>
          <w:rFonts w:ascii="Courier New" w:cs="Courier New" w:eastAsia="Courier New" w:hAnsi="Courier New"/>
          <w:b w:val="1"/>
          <w:bCs w:val="1"/>
          <w:color w:val="00ff00"/>
          <w:sz w:val="18"/>
          <w:szCs w:val="18"/>
          <w:u w:val="single"/>
          <w:shd w:fill="ff9900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cursor_name%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ff00"/>
          <w:sz w:val="18"/>
          <w:szCs w:val="18"/>
          <w:u w:val="single"/>
          <w:shd w:fill="ff9900" w:val="clear"/>
          <w:rtl w:val="0"/>
        </w:rPr>
        <w:t xml:space="preserve">found</w:t>
      </w:r>
    </w:p>
    <w:p w:rsidR="00000000" w:rsidDel="00000000" w:rsidP="00000000" w:rsidRDefault="00000000" w:rsidRPr="00000000" w14:paraId="0000005A">
      <w:pPr>
        <w:shd w:fill="fffffe" w:val="clear"/>
        <w:spacing w:line="320" w:lineRule="auto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cursor_name%notfound</w:t>
      </w:r>
    </w:p>
    <w:p w:rsidR="00000000" w:rsidDel="00000000" w:rsidP="00000000" w:rsidRDefault="00000000" w:rsidRPr="00000000" w14:paraId="0000005B">
      <w:pPr>
        <w:shd w:fill="fffffe" w:val="clear"/>
        <w:spacing w:line="320" w:lineRule="auto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cursor_name%rowcount</w:t>
      </w:r>
    </w:p>
    <w:p w:rsidR="00000000" w:rsidDel="00000000" w:rsidP="00000000" w:rsidRDefault="00000000" w:rsidRPr="00000000" w14:paraId="0000005C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Explicit Currosrs:</w:t>
      </w:r>
    </w:p>
    <w:p w:rsidR="00000000" w:rsidDel="00000000" w:rsidP="00000000" w:rsidRDefault="00000000" w:rsidRPr="00000000" w14:paraId="00000060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</w:rPr>
        <w:drawing>
          <wp:inline distB="114300" distT="114300" distL="114300" distR="114300">
            <wp:extent cx="5943600" cy="3949700"/>
            <wp:effectExtent b="0" l="0" r="0" t="0"/>
            <wp:docPr id="1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.++</w:t>
      </w:r>
    </w:p>
    <w:p w:rsidR="00000000" w:rsidDel="00000000" w:rsidP="00000000" w:rsidRDefault="00000000" w:rsidRPr="00000000" w14:paraId="00000066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4165600"/>
            <wp:effectExtent b="0" l="0" r="0" t="0"/>
            <wp:docPr id="4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To handle many rows return from base table. More than one row,,, use cursors</w:t>
      </w:r>
    </w:p>
    <w:p w:rsidR="00000000" w:rsidDel="00000000" w:rsidP="00000000" w:rsidRDefault="00000000" w:rsidRPr="00000000" w14:paraId="00000071">
      <w:pPr>
        <w:rPr>
          <w:color w:val="43434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hd w:fill="fffffe" w:val="clear"/>
        <w:spacing w:line="320" w:lineRule="auto"/>
        <w:rPr>
          <w:rFonts w:ascii="Courier New" w:cs="Courier New" w:eastAsia="Courier New" w:hAnsi="Courier New"/>
          <w:b w:val="1"/>
          <w:bCs w:val="1"/>
          <w:color w:val="434343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34343"/>
          <w:sz w:val="18"/>
          <w:szCs w:val="18"/>
          <w:rtl w:val="0"/>
        </w:rPr>
        <w:t xml:space="preserve">Declare</w:t>
      </w:r>
    </w:p>
    <w:p w:rsidR="00000000" w:rsidDel="00000000" w:rsidP="00000000" w:rsidRDefault="00000000" w:rsidRPr="00000000" w14:paraId="00000073">
      <w:pPr>
        <w:shd w:fill="fffffe" w:val="clear"/>
        <w:spacing w:line="320" w:lineRule="auto"/>
        <w:rPr>
          <w:rFonts w:ascii="Courier New" w:cs="Courier New" w:eastAsia="Courier New" w:hAnsi="Courier New"/>
          <w:b w:val="1"/>
          <w:bCs w:val="1"/>
          <w:color w:val="434343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34343"/>
          <w:sz w:val="18"/>
          <w:szCs w:val="18"/>
          <w:rtl w:val="0"/>
        </w:rPr>
        <w:t xml:space="preserve">OPEN </w:t>
      </w:r>
    </w:p>
    <w:p w:rsidR="00000000" w:rsidDel="00000000" w:rsidP="00000000" w:rsidRDefault="00000000" w:rsidRPr="00000000" w14:paraId="00000074">
      <w:pPr>
        <w:shd w:fill="fffffe" w:val="clear"/>
        <w:spacing w:line="320" w:lineRule="auto"/>
        <w:rPr>
          <w:rFonts w:ascii="Courier New" w:cs="Courier New" w:eastAsia="Courier New" w:hAnsi="Courier New"/>
          <w:b w:val="1"/>
          <w:bCs w:val="1"/>
          <w:color w:val="434343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34343"/>
          <w:sz w:val="18"/>
          <w:szCs w:val="18"/>
          <w:rtl w:val="0"/>
        </w:rPr>
        <w:t xml:space="preserve">FETCH</w:t>
      </w:r>
    </w:p>
    <w:p w:rsidR="00000000" w:rsidDel="00000000" w:rsidP="00000000" w:rsidRDefault="00000000" w:rsidRPr="00000000" w14:paraId="00000075">
      <w:pPr>
        <w:shd w:fill="fffffe" w:val="clear"/>
        <w:spacing w:line="320" w:lineRule="auto"/>
        <w:rPr>
          <w:rFonts w:ascii="Courier New" w:cs="Courier New" w:eastAsia="Courier New" w:hAnsi="Courier New"/>
          <w:b w:val="1"/>
          <w:bCs w:val="1"/>
          <w:color w:val="434343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34343"/>
          <w:sz w:val="18"/>
          <w:szCs w:val="18"/>
          <w:rtl w:val="0"/>
        </w:rPr>
        <w:t xml:space="preserve">CLOSE</w:t>
      </w:r>
    </w:p>
    <w:p w:rsidR="00000000" w:rsidDel="00000000" w:rsidP="00000000" w:rsidRDefault="00000000" w:rsidRPr="00000000" w14:paraId="00000076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Rowlevel operation, fetch more than one row go with cursor only.</w:t>
      </w:r>
    </w:p>
    <w:p w:rsidR="00000000" w:rsidDel="00000000" w:rsidP="00000000" w:rsidRDefault="00000000" w:rsidRPr="00000000" w14:paraId="00000078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C1 cursor</w:t>
      </w:r>
    </w:p>
    <w:p w:rsidR="00000000" w:rsidDel="00000000" w:rsidP="00000000" w:rsidRDefault="00000000" w:rsidRPr="00000000" w14:paraId="0000007A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Is</w:t>
      </w:r>
    </w:p>
    <w:p w:rsidR="00000000" w:rsidDel="00000000" w:rsidP="00000000" w:rsidRDefault="00000000" w:rsidRPr="00000000" w14:paraId="0000007B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Select empname inot c1 from hr.emplyue</w:t>
      </w:r>
    </w:p>
    <w:p w:rsidR="00000000" w:rsidDel="00000000" w:rsidP="00000000" w:rsidRDefault="00000000" w:rsidRPr="00000000" w14:paraId="0000007C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Ftech c1 into vsal;</w:t>
      </w:r>
    </w:p>
    <w:p w:rsidR="00000000" w:rsidDel="00000000" w:rsidP="00000000" w:rsidRDefault="00000000" w:rsidRPr="00000000" w14:paraId="0000007D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close</w:t>
      </w:r>
    </w:p>
    <w:p w:rsidR="00000000" w:rsidDel="00000000" w:rsidP="00000000" w:rsidRDefault="00000000" w:rsidRPr="00000000" w14:paraId="0000007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This will give you only first salary, you need to fetch one by one</w:t>
      </w:r>
    </w:p>
    <w:p w:rsidR="00000000" w:rsidDel="00000000" w:rsidP="00000000" w:rsidRDefault="00000000" w:rsidRPr="00000000" w14:paraId="00000081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</w:rPr>
        <w:drawing>
          <wp:inline distB="114300" distT="114300" distL="114300" distR="114300">
            <wp:extent cx="5943600" cy="4572000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7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</w:rPr>
        <w:drawing>
          <wp:inline distB="114300" distT="114300" distL="114300" distR="114300">
            <wp:extent cx="5943600" cy="4660900"/>
            <wp:effectExtent b="0" l="0" r="0" t="0"/>
            <wp:docPr id="5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..</w:t>
      </w:r>
    </w:p>
    <w:p w:rsidR="00000000" w:rsidDel="00000000" w:rsidP="00000000" w:rsidRDefault="00000000" w:rsidRPr="00000000" w14:paraId="000000A2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d dnamearray;</w:t>
      </w:r>
      <w:r w:rsidDel="00000000" w:rsidR="00000000" w:rsidRPr="00000000">
        <w:rPr>
          <w:rFonts w:ascii="Fira Mono" w:cs="Fira Mono" w:eastAsia="Fira Mono" w:hAnsi="Fira Mono"/>
          <w:sz w:val="18"/>
          <w:szCs w:val="18"/>
          <w:rtl w:val="0"/>
        </w:rPr>
        <w:t xml:space="preserve"> → declare array variable</w:t>
      </w:r>
    </w:p>
    <w:p w:rsidR="00000000" w:rsidDel="00000000" w:rsidP="00000000" w:rsidRDefault="00000000" w:rsidRPr="00000000" w14:paraId="000000A3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d(i)</w:t>
      </w:r>
      <w:r w:rsidDel="00000000" w:rsidR="00000000" w:rsidRPr="00000000">
        <w:rPr>
          <w:rFonts w:ascii="Fira Mono" w:cs="Fira Mono" w:eastAsia="Fira Mono" w:hAnsi="Fira Mono"/>
          <w:sz w:val="18"/>
          <w:szCs w:val="18"/>
          <w:rtl w:val="0"/>
        </w:rPr>
        <w:t xml:space="preserve"> → access one value in that array</w:t>
      </w:r>
    </w:p>
    <w:p w:rsidR="00000000" w:rsidDel="00000000" w:rsidP="00000000" w:rsidRDefault="00000000" w:rsidRPr="00000000" w14:paraId="000000A4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Peformance and logic issue</w:t>
      </w:r>
    </w:p>
    <w:p w:rsidR="00000000" w:rsidDel="00000000" w:rsidP="00000000" w:rsidRDefault="00000000" w:rsidRPr="00000000" w14:paraId="000000A7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To overcome we used Bulk collect: fetch all elements from db and stored in 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dname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No of requests to db is reduced and performance is increased using Bulk collect.</w:t>
      </w:r>
    </w:p>
    <w:p w:rsidR="00000000" w:rsidDel="00000000" w:rsidP="00000000" w:rsidRDefault="00000000" w:rsidRPr="00000000" w14:paraId="000000AA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</w:rPr>
        <w:drawing>
          <wp:inline distB="114300" distT="114300" distL="114300" distR="114300">
            <wp:extent cx="5943600" cy="3505200"/>
            <wp:effectExtent b="0" l="0" r="0" t="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5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</w:rPr>
        <w:drawing>
          <wp:inline distB="114300" distT="114300" distL="114300" distR="114300">
            <wp:extent cx="5943600" cy="4826000"/>
            <wp:effectExtent b="0" l="0" r="0" t="0"/>
            <wp:docPr id="9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Dynamic sql:</w:t>
      </w:r>
    </w:p>
    <w:p w:rsidR="00000000" w:rsidDel="00000000" w:rsidP="00000000" w:rsidRDefault="00000000" w:rsidRPr="00000000" w14:paraId="000000B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Create o</w:t>
      </w:r>
      <w:r w:rsidDel="00000000" w:rsidR="00000000" w:rsidRPr="00000000">
        <w:rPr>
          <w:b w:val="1"/>
          <w:bCs w:val="1"/>
          <w:rtl w:val="0"/>
        </w:rPr>
        <w:t xml:space="preserve">r replace procedure drop_table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(t in varchar2, n in varchar2)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Is 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0BD">
      <w:pPr>
        <w:rPr>
          <w:b w:val="1"/>
          <w:bCs w:val="1"/>
          <w:color w:val="434343"/>
          <w:shd w:fill="93c47d" w:val="clear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color w:val="434343"/>
          <w:shd w:fill="93c47d" w:val="clear"/>
          <w:rtl w:val="0"/>
        </w:rPr>
        <w:t xml:space="preserve">Execute immediate ‘DROP ‘||t||’   ‘||n;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End;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/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STORD proceS:</w:t>
      </w:r>
    </w:p>
    <w:p w:rsidR="00000000" w:rsidDel="00000000" w:rsidP="00000000" w:rsidRDefault="00000000" w:rsidRPr="00000000" w14:paraId="000000C5">
      <w:pPr>
        <w:shd w:fill="fffffe" w:val="clear"/>
        <w:spacing w:line="3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replace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procedure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total_salary1 (inempid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C7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is</w:t>
      </w:r>
    </w:p>
    <w:p w:rsidR="00000000" w:rsidDel="00000000" w:rsidP="00000000" w:rsidRDefault="00000000" w:rsidRPr="00000000" w14:paraId="000000C8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v_sal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C9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begin</w:t>
      </w:r>
    </w:p>
    <w:p w:rsidR="00000000" w:rsidDel="00000000" w:rsidP="00000000" w:rsidRDefault="00000000" w:rsidRPr="00000000" w14:paraId="000000CA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salary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(salary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nvl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(commission_pct,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))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v_sal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employees_test</w:t>
      </w:r>
    </w:p>
    <w:p w:rsidR="00000000" w:rsidDel="00000000" w:rsidP="00000000" w:rsidRDefault="00000000" w:rsidRPr="00000000" w14:paraId="000000CB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employee_id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inempid;</w:t>
      </w:r>
    </w:p>
    <w:p w:rsidR="00000000" w:rsidDel="00000000" w:rsidP="00000000" w:rsidRDefault="00000000" w:rsidRPr="00000000" w14:paraId="000000CC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dbms_output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put_line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0000"/>
          <w:sz w:val="18"/>
          <w:szCs w:val="18"/>
          <w:rtl w:val="0"/>
        </w:rPr>
        <w:t xml:space="preserve">'vsalary: '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v_sal);</w:t>
      </w:r>
    </w:p>
    <w:p w:rsidR="00000000" w:rsidDel="00000000" w:rsidP="00000000" w:rsidRDefault="00000000" w:rsidRPr="00000000" w14:paraId="000000CD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CE">
      <w:pPr>
        <w:shd w:fill="fffffe" w:val="clear"/>
        <w:spacing w:line="320" w:lineRule="auto"/>
        <w:rPr>
          <w:rFonts w:ascii="Courier New" w:cs="Courier New" w:eastAsia="Courier New" w:hAnsi="Courier New"/>
          <w:color w:val="77889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/</w:t>
      </w:r>
    </w:p>
    <w:p w:rsidR="00000000" w:rsidDel="00000000" w:rsidP="00000000" w:rsidRDefault="00000000" w:rsidRPr="00000000" w14:paraId="000000CF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EXECUTE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TOTAL_SALARY1 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Cursor if we go for looping more data from base table.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Stored proc:</w:t>
      </w:r>
    </w:p>
    <w:p w:rsidR="00000000" w:rsidDel="00000000" w:rsidP="00000000" w:rsidRDefault="00000000" w:rsidRPr="00000000" w14:paraId="000000D7">
      <w:pPr>
        <w:shd w:fill="fffffe" w:val="clear"/>
        <w:spacing w:line="320" w:lineRule="auto"/>
        <w:rPr>
          <w:rFonts w:ascii="Courier New" w:cs="Courier New" w:eastAsia="Courier New" w:hAnsi="Courier New"/>
          <w:color w:val="008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-- functions</w:t>
      </w:r>
    </w:p>
    <w:p w:rsidR="00000000" w:rsidDel="00000000" w:rsidP="00000000" w:rsidRDefault="00000000" w:rsidRPr="00000000" w14:paraId="000000D8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replace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function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empfunc(v_emp_id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D9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</w:p>
    <w:p w:rsidR="00000000" w:rsidDel="00000000" w:rsidP="00000000" w:rsidRDefault="00000000" w:rsidRPr="00000000" w14:paraId="000000DA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is</w:t>
      </w:r>
    </w:p>
    <w:p w:rsidR="00000000" w:rsidDel="00000000" w:rsidP="00000000" w:rsidRDefault="00000000" w:rsidRPr="00000000" w14:paraId="000000DB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vsalary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DC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vnewsal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DD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BEGIN</w:t>
      </w:r>
    </w:p>
    <w:p w:rsidR="00000000" w:rsidDel="00000000" w:rsidP="00000000" w:rsidRDefault="00000000" w:rsidRPr="00000000" w14:paraId="000000D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salary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vsalary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EMPLOYEES_TEST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EMPLOYEE_ID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v_emp_id;</w:t>
      </w:r>
    </w:p>
    <w:p w:rsidR="00000000" w:rsidDel="00000000" w:rsidP="00000000" w:rsidRDefault="00000000" w:rsidRPr="00000000" w14:paraId="000000DF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(vsalary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1000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THEN</w:t>
      </w:r>
    </w:p>
    <w:p w:rsidR="00000000" w:rsidDel="00000000" w:rsidP="00000000" w:rsidRDefault="00000000" w:rsidRPr="00000000" w14:paraId="000000E0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vnewsal :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vsalary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(vsalary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0.5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E1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else</w:t>
      </w:r>
    </w:p>
    <w:p w:rsidR="00000000" w:rsidDel="00000000" w:rsidP="00000000" w:rsidRDefault="00000000" w:rsidRPr="00000000" w14:paraId="000000E2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vnewsal :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vsalary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(vsalary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0.1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E3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E4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vnewsal;</w:t>
      </w:r>
    </w:p>
    <w:p w:rsidR="00000000" w:rsidDel="00000000" w:rsidP="00000000" w:rsidRDefault="00000000" w:rsidRPr="00000000" w14:paraId="000000E5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E6">
      <w:pPr>
        <w:shd w:fill="fffffe" w:val="clear"/>
        <w:spacing w:line="320" w:lineRule="auto"/>
        <w:rPr>
          <w:rFonts w:ascii="Courier New" w:cs="Courier New" w:eastAsia="Courier New" w:hAnsi="Courier New"/>
          <w:color w:val="77889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/</w:t>
      </w:r>
    </w:p>
    <w:p w:rsidR="00000000" w:rsidDel="00000000" w:rsidP="00000000" w:rsidRDefault="00000000" w:rsidRPr="00000000" w14:paraId="000000E7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hd w:fill="fffffe" w:val="clear"/>
        <w:spacing w:line="320" w:lineRule="auto"/>
        <w:rPr>
          <w:rFonts w:ascii="Courier New" w:cs="Courier New" w:eastAsia="Courier New" w:hAnsi="Courier New"/>
          <w:color w:val="008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-- select * From EMPLOYEES_TEST</w:t>
      </w:r>
    </w:p>
    <w:p w:rsidR="00000000" w:rsidDel="00000000" w:rsidP="00000000" w:rsidRDefault="00000000" w:rsidRPr="00000000" w14:paraId="000000E9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EMPFUNC(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dual;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4762500"/>
            <wp:effectExtent b="0" l="0" r="0" t="0"/>
            <wp:docPr id="1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6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Fira Mono">
    <w:embedRegular w:fontKey="{00000000-0000-0000-0000-000000000000}" r:id="rId1" w:subsetted="0"/>
    <w:embedBold w:fontKey="{00000000-0000-0000-0000-000000000000}" r:id="rId2" w:subsetted="0"/>
  </w:font>
  <w:font w:name="Roboto Mon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12.png"/><Relationship Id="rId17" Type="http://schemas.openxmlformats.org/officeDocument/2006/relationships/image" Target="media/image3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9.png"/><Relationship Id="rId8" Type="http://schemas.openxmlformats.org/officeDocument/2006/relationships/image" Target="media/image7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iraMono-regular.ttf"/><Relationship Id="rId2" Type="http://schemas.openxmlformats.org/officeDocument/2006/relationships/font" Target="fonts/FiraMono-bold.ttf"/><Relationship Id="rId3" Type="http://schemas.openxmlformats.org/officeDocument/2006/relationships/font" Target="fonts/RobotoMono-regular.ttf"/><Relationship Id="rId4" Type="http://schemas.openxmlformats.org/officeDocument/2006/relationships/font" Target="fonts/RobotoMono-bold.ttf"/><Relationship Id="rId5" Type="http://schemas.openxmlformats.org/officeDocument/2006/relationships/font" Target="fonts/RobotoMono-italic.ttf"/><Relationship Id="rId6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