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jvmijuw4g61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Assignment # 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2bq84we6g7qt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Q1) Challenges of Professional Bodies in Regulating IT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operates globally, making it hard for BCS and IEEE to enforce rules everywhere.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Different laws in various countries complicate consistent regulation.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innovations move faster than regulations can be created.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It’s difficult for these organizations to cover all areas of IT.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Their authority doesn’t extend beyond specific regions.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It’s challenging to stay relevant as technology keeps advancing.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Legal reforms should focus on creating flexible laws that can adapt globally without hindering innovation.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91wkdvyn4o4d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Q2) Difficulties in Creating Global Rules for Software Engineers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Countries have diverse legal systems, making global standards for engineers tough to implement.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practices and development differ by region, complicating uniform regulation.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Establishing a global qualification for software engineers is not easy.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Balancing the need for innovation with public safety is challenging.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Strict regulations could potentially slow down technological advancements.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education system for software engineers varies widely around the world.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global framework must be able to quickly adapt to rapid technological changes.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yrct40e4crdg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Q3) Effect of Licensing Software Engineers on AI, Blockchain, and Quantum Computing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Mandatory licensing could slow innovation in cutting-edge fields like AI.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it could also make engineers more ethically responsible.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Licensing might improve public trust in fields like AI, where risks are higher.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Bureaucratic processes could hinder small startups from thriving.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Encouraging safer tech development could be a benefit of licensing.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needs to be a careful balance between enforcing regulations and allowing innovation to grow.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Licensing frameworks must be flexible and keep up with rapid technological changes.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wsxcdy7kqkvn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Q4) Are Professional Codes of Conduct Enough for Emerging Tech?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ethical codes may not fully address issues in fast-evolving fields like AI.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Ethical problems like bias in algorithms and facial recognition are only partially covered.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IEEE and BCS codes need frequent updates to remain relevant.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Reforms should include guidelines for new and emerging technologies.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they stand, these codes may not be enough to solve real-world ethical problems.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Industry-specific regulations could help improve their effectiveness.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Collaboration between tech organizations and legal entities is important to close the gaps.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bc7cc11isaeh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Q5) Lack of Professional Oversight in IT Failures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High-profile cases like Therac-25 and Boeing 737 Max show the consequences of insufficient oversight.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Without proper ethical standards, poor design choices can lead to serious consequences.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Stronger oversight from professional bodies could help prevent future disasters.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Safety and ethical considerations should be a top priority in high-risk IT projects.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bodies should ensure engineers are held accountable for ethical failures.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assessments and reviews could catch issues before they escalate.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Learning from past failures can lead to improved standards and practices.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o3lmtewbbp5y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Q6) Keeping CPD Programs Relevant in IT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CPD programs need to evolve to include new technologies like AI and quantum computing.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focus should be on practical applications of these new technologies in the industry.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Programs should be regularly updated to ensure they reflect the skills currently needed.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Partnering with industry experts can help keep CPD programs aligned with the latest trends.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AI-based learning tools could personalize CPD to individual professional needs.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balance between foundational skills and cutting-edge technology is key.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Thoughtful planning is required to implement new technologies in CPD programs effectively.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f7vhh6gt62us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Q7) Proof Standards in Cybercrime Cases: Criminal vs. Civil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Criminal cases require proof “beyond a reasonable doubt,” which is a high standard.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Civil cases, however, require proof by “preponderance of the evidence,” which is easier to meet.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criminal cases, companies focus on proving there was no intent to commit the crime.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civil cases, the defense might argue that reasonable security measures were taken.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Civil cases generally revolve around negligence, unlike criminal cases, which focus on intent.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Criminal cases may result in jail time, while civil cases usually involve financial penalties.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Companies may prefer settling civil cases rather than dealing with long court proceedings.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cc8zazbdf6ru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Q8) Jurisdiction Issues in Cross-Border Cybercrime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Determining who has authority in cross-border cybercrime cases is complicated.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Different legal systems, like common law and civil law, make prosecutions harder.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Extradition agreements between countries can further complicate matters.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International cooperation is crucial, but it doesn’t always happen.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Cybercrime laws vary greatly from country to country, making enforcement inconsistent.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Deciding where the crime took place and who has jurisdiction can be confusing.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Standardizing international laws for cybercrime would help but is difficult to achieve.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5l883b206nrt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Q9) Civil Law and Damages in IT-Related Failures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Affected clients can sue for financial losses due to negligence or breach of contract.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burden is on the client to prove the IT failure directly caused their financial loss.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Proving a clear link between the failure and the loss is critical for success.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IT-related settlements might not be as large as in industries with stricter regulations.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can be hard to quantify financial damages caused by IT failures.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Previous IT cases might set precedents that influence how future cases are handled.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IT-related disputes end in settlements rather than lengthy court cases.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11s4dwv9dg1h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Q10) Criminal Accountability for IT Failures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Holding IT professionals criminally responsible for failures raises complex questions.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Criminal penalties might deter negligence but could also slow down innovation.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failures, like data breaches or faulty medical software, can cause significant public harm.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Laws could hold individuals accountable in cases of gross negligence or misconduct.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Criminal law should differentiate between honest mistakes and reckless actions.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penalties could include fines, temporary suspensions, or restrictions on duties.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 guidelines are needed to hold professionals accountable without stifling technological progress.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