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Title"/>
      </w:pPr>
      <w:r>
        <w:t>Lead Engine Product Requirements Document</w:t>
      </w:r>
    </w:p>
    <w:p>
      <w:pPr>
        <w:pStyle w:val="Subtitle"/>
        <w:spacing w:after="560"/>
      </w:pPr>
      <w:r>
        <w:t>Multi Source Opportunity Discovery and Revenue Pipeline for AI and Business Systems Advisory</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8"/>
              </w:rPr>
              <w:t>Document field</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8"/>
              </w:rPr>
              <w:t>Value</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8"/>
              </w:rPr>
              <w:t>Product owner</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8"/>
              </w:rPr>
              <w:t>Noble Dums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8"/>
              </w:rPr>
              <w:t>Version</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8"/>
              </w:rPr>
              <w:t>1.0</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8"/>
              </w:rPr>
              <w:t>Status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8"/>
              </w:rPr>
              <w:t>Initial build specification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8"/>
              </w:rPr>
              <w:t>Date</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8"/>
              </w:rPr>
              <w:t>16 September 2026</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8"/>
              </w:rPr>
              <w:t>Primary market</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8"/>
              </w:rPr>
              <w:t>Canadian founder led and owner managed service businesses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8"/>
              </w:rPr>
              <w:t>Product model</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8"/>
              </w:rPr>
              <w:t>Internal first single user application with future multi tenant capability</w:t>
            </w:r>
          </w:p>
        </w:tc>
      </w:tr>
    </w:tbl>
    <w:p>
      <w:pPr>
        <w:spacing w:after="0"/>
      </w:pPr>
    </w:p>
    <w:p>
      <w:pPr>
        <w:spacing w:before="360"/>
      </w:pPr>
      <w:r>
        <w:rPr>
          <w:b/>
        </w:rPr>
        <w:t>Decision summary</w:t>
      </w:r>
      <w:r>
        <w:t xml:space="preserve">  Build the Lead Engine as a compliant business development operating system. It will discover public business opportunities, qualify them against the advisory offer, support human reviewed outreach, and measure conversion to paid work. LinkedIn remains an important channel, but the product will not scrape LinkedIn or automate prohibited activity.</w:t>
      </w:r>
    </w:p>
    <w:p>
      <w:r>
        <w:br w:type="page"/>
      </w:r>
    </w:p>
    <w:p>
      <w:pPr>
        <w:pStyle w:val="Heading1"/>
        <w:keepNext/>
      </w:pPr>
      <w:r>
        <w:t>1 Executive Summary</w:t>
      </w:r>
    </w:p>
    <w:p>
      <w:r>
        <w:t>The Lead Engine will help a solo entrepreneur build a repeatable pipeline for an AI and Business Systems Advisory side business. The application will collect opportunity signals from approved public sources, normalize them into a common record, remove duplicates, score fit and urgency, and place the strongest opportunities into a review queue. The user can then research the organization, prepare a relevant outreach approach, manage the commercial pipeline, and track revenue.</w:t>
      </w:r>
    </w:p>
    <w:p>
      <w:r>
        <w:t>The first release is an internal single user product. It should prove that the opportunity discovery and conversion process can create qualified conversations and paid audits before the product is expanded into a software service. The system will support APIs, RSS feeds, sitemaps, public web pages, public documents, manual URLs, email forwards, and CSV imports. Every automated source must pass a source approval check that covers access permissions, terms, robots rules, collection purpose, allowed fields, rate limits, retention, and review cadence.</w:t>
      </w:r>
    </w:p>
    <w:p>
      <w:pPr>
        <w:pStyle w:val="Heading2"/>
        <w:keepNext/>
      </w:pPr>
      <w:r>
        <w:t>1.1 Product Decision</w:t>
      </w:r>
    </w:p>
    <w:p>
      <w:pPr>
        <w:pStyle w:val="ListBullet"/>
      </w:pPr>
      <w:r>
        <w:t>Build an internal first lead intelligence product before considering a commercial software service.</w:t>
      </w:r>
    </w:p>
    <w:p>
      <w:pPr>
        <w:pStyle w:val="ListBullet"/>
      </w:pPr>
      <w:r>
        <w:t>Use LinkedIn for profile authority, content, Service Page demand, relationship building, and manual opportunity capture.</w:t>
      </w:r>
    </w:p>
    <w:p>
      <w:pPr>
        <w:pStyle w:val="ListBullet"/>
      </w:pPr>
      <w:r>
        <w:t>Do not scrape LinkedIn, bypass access controls, automate account activity, or send mass messages.</w:t>
      </w:r>
    </w:p>
    <w:p>
      <w:pPr>
        <w:pStyle w:val="ListBullet"/>
      </w:pPr>
      <w:r>
        <w:t>Collect organization level business signals by default. Collect personal information only when the source and intended use have been approved.</w:t>
      </w:r>
    </w:p>
    <w:p>
      <w:pPr>
        <w:pStyle w:val="ListBullet"/>
      </w:pPr>
      <w:r>
        <w:t>Keep outreach human approved. The product may draft messages, but it may not send them automatically in the MVP.</w:t>
      </w:r>
    </w:p>
    <w:p>
      <w:pPr>
        <w:pStyle w:val="Heading2"/>
        <w:keepNext/>
      </w:pPr>
      <w:r>
        <w:t>1.2 Commercial Model</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Offer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Client outcome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Initial price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AI Workflow Opportunity Audit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Discovery, current state assessment, three prioritized opportunities, and a 30 day roadmap</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CAD 350 pilot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Workflow and Requirements Blueprint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Process maps, requirements, solution options, controls, and implementation roadmap</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CAD 1,500 to 2,500</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AI Workflow Implementation Sprint</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Prototype or automation, testing, documentation, and handover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CAD 3,500 to 7,500</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Continuous Improvement Retainer</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Monthly optimization, use case development, reporting, and advisory support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CAD 750 to 1,500 per month</w:t>
            </w:r>
          </w:p>
        </w:tc>
      </w:tr>
    </w:tbl>
    <w:p>
      <w:pPr>
        <w:spacing w:after="0"/>
      </w:pPr>
    </w:p>
    <w:p>
      <w:pPr>
        <w:pStyle w:val="Heading1"/>
        <w:keepNext/>
      </w:pPr>
      <w:r>
        <w:t>2 Product Context</w:t>
      </w:r>
    </w:p>
    <w:p>
      <w:pPr>
        <w:pStyle w:val="Heading2"/>
        <w:keepNext/>
      </w:pPr>
      <w:r>
        <w:t>2.1 Business Problem</w:t>
      </w:r>
    </w:p>
    <w:p>
      <w:r>
        <w:t>A solo consulting venture cannot depend on irregular referrals or occasional high performing posts. Opportunity discovery is fragmented across LinkedIn, business websites, procurement notices, directories, event pages, job postings, public reports, and inbound messages. Reviewing these sources manually consumes time, produces inconsistent qualification decisions, and makes it difficult to connect business development activity to revenue.</w:t>
      </w:r>
    </w:p>
    <w:p>
      <w:r>
        <w:t>Existing lead generation tools often emphasize contact harvesting and volume. That approach creates legal, platform, privacy, and reputation risk. The Lead Engine will instead identify evidence of a business problem, explain why the signal is relevant, and help the user choose a respectful route to a conversation.</w:t>
      </w:r>
    </w:p>
    <w:p>
      <w:pPr>
        <w:pStyle w:val="Heading2"/>
        <w:keepNext/>
      </w:pPr>
      <w:r>
        <w:t>2.2 Target Customer for the Advisory Business</w:t>
      </w:r>
    </w:p>
    <w:p>
      <w:r>
        <w:t>The initial ideal customer profile is a Canadian founder led or owner managed service business with approximately 5 to 50 employees. Priority segments include accounting, bookkeeping, real estate, mortgage services, consulting, training, recruitment, home services, commercial services, and small technology companies.</w:t>
      </w:r>
    </w:p>
    <w:p>
      <w:pPr>
        <w:pStyle w:val="Heading2"/>
        <w:keepNext/>
      </w:pPr>
      <w:r>
        <w:t>2.3 Initial User</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User attribute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Requirement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Primary user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Noble Dums as business owner, advisor, content creator, and salesperson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Primary need</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Find a small number of credible opportunities that match available services and side gig capacity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Operating constraint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Approximately 6 to 10 hours per week outside full time employment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Risk constraint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No use of employer confidential information, systems, devices, clients, competitors, or proprietary materials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Future user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 second business development or research collaborator with role based access</w:t>
            </w:r>
          </w:p>
        </w:tc>
      </w:tr>
    </w:tbl>
    <w:p>
      <w:pPr>
        <w:spacing w:after="0"/>
      </w:pPr>
    </w:p>
    <w:p>
      <w:pPr>
        <w:pStyle w:val="Heading1"/>
        <w:keepNext/>
      </w:pPr>
      <w:r>
        <w:t>3 Product Vision and Principles</w:t>
      </w:r>
    </w:p>
    <w:p>
      <w:pPr>
        <w:pStyle w:val="Heading2"/>
        <w:keepNext/>
      </w:pPr>
      <w:r>
        <w:t>3.1 Product Vision</w:t>
      </w:r>
    </w:p>
    <w:p>
      <w:r>
        <w:t>Create a daily operating system that turns permitted public business signals and relationship activity into qualified consulting opportunities, structured follow up, and measurable revenue.</w:t>
      </w:r>
    </w:p>
    <w:p>
      <w:pPr>
        <w:pStyle w:val="Heading2"/>
        <w:keepNext/>
      </w:pPr>
      <w:r>
        <w:t>3.2 Product Principles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Principle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Product implication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Evidence before outreach</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Every recommendation must point to a source signal that explains the possible business need.</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Quality over volume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system should surface a short ranked queue instead of encouraging indiscriminate outreach.</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Human approval</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user reviews every lead, score, research summary, and outbound message before action.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Compliant collection</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Each source must have an explicit collection policy, permitted fields, and stop conditions.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Explainable AI</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Scores and drafts must show the evidence and assumptions that produced them.</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Revenue accountability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product measures qualified conversations, calls, proposals, sales, retention, and acquisition cost.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Internal first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first version optimizes the owner workflow and proves commercial value before broader productization.</w:t>
            </w:r>
          </w:p>
        </w:tc>
      </w:tr>
    </w:tbl>
    <w:p>
      <w:pPr>
        <w:spacing w:after="0"/>
      </w:pPr>
    </w:p>
    <w:p>
      <w:pPr>
        <w:pStyle w:val="Heading1"/>
        <w:keepNext/>
      </w:pPr>
      <w:r>
        <w:t>4 Goals and Scope</w:t>
      </w:r>
    </w:p>
    <w:p>
      <w:pPr>
        <w:pStyle w:val="Heading2"/>
        <w:keepNext/>
      </w:pPr>
      <w:r>
        <w:t>4.1 Business Goals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ID</w:t>
            </w:r>
          </w:p>
        </w:tc>
        <w:tc>
          <w:tcPr>
            <w:tcW w:type="dxa" w:w="90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Goal</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G1</w:t>
            </w:r>
          </w:p>
        </w:tc>
        <w:tc>
          <w:tcPr>
            <w:tcW w:type="dxa" w:w="90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Create a reliable weekly flow of qualified advisory opportunities.</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G2</w:t>
            </w:r>
          </w:p>
        </w:tc>
        <w:tc>
          <w:tcPr>
            <w:tcW w:type="dxa" w:w="90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Reduce manual discovery and qualification time while retaining human judgment.</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G3</w:t>
            </w:r>
          </w:p>
        </w:tc>
        <w:tc>
          <w:tcPr>
            <w:tcW w:type="dxa" w:w="90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Convert opportunity signals into paid audits, larger engagements, and recurring retainers.</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G4</w:t>
            </w:r>
          </w:p>
        </w:tc>
        <w:tc>
          <w:tcPr>
            <w:tcW w:type="dxa" w:w="90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Build reusable evidence, case studies, content ideas, and referral relationships.</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G5</w:t>
            </w:r>
          </w:p>
        </w:tc>
        <w:tc>
          <w:tcPr>
            <w:tcW w:type="dxa" w:w="907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Operate within platform rules, privacy requirements, anti spam rules, and employment obligations.</w:t>
            </w:r>
          </w:p>
        </w:tc>
      </w:tr>
    </w:tbl>
    <w:p>
      <w:pPr>
        <w:spacing w:after="0"/>
      </w:pPr>
    </w:p>
    <w:p>
      <w:pPr>
        <w:pStyle w:val="Heading2"/>
        <w:keepNext/>
      </w:pPr>
      <w:r>
        <w:t>4.2 Product Goals</w:t>
      </w:r>
    </w:p>
    <w:p>
      <w:pPr>
        <w:pStyle w:val="ListBullet"/>
      </w:pPr>
      <w:r>
        <w:t>Maintain one searchable opportunity inbox across all supported sources.</w:t>
      </w:r>
    </w:p>
    <w:p>
      <w:pPr>
        <w:pStyle w:val="ListBullet"/>
      </w:pPr>
      <w:r>
        <w:t>Show why each opportunity matches the ideal customer profile and offer ladder.</w:t>
      </w:r>
    </w:p>
    <w:p>
      <w:pPr>
        <w:pStyle w:val="ListBullet"/>
      </w:pPr>
      <w:r>
        <w:t>Detect duplicates and combine evidence from several sources into one organization record.</w:t>
      </w:r>
    </w:p>
    <w:p>
      <w:pPr>
        <w:pStyle w:val="ListBullet"/>
      </w:pPr>
      <w:r>
        <w:t>Support a complete path from discovered signal to revenue and referral.</w:t>
      </w:r>
    </w:p>
    <w:p>
      <w:pPr>
        <w:pStyle w:val="ListBullet"/>
      </w:pPr>
      <w:r>
        <w:t>Provide source level controls for frequency, rate, permitted data, retention, and suspension.</w:t>
      </w:r>
    </w:p>
    <w:p>
      <w:pPr>
        <w:pStyle w:val="Heading2"/>
        <w:keepNext/>
      </w:pPr>
      <w:r>
        <w:t>4.3 Non Goals for the MVP</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Excluded capability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MVP boundary</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LinkedIn scraping</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product will not crawl profiles, posts, search results, messages, or other LinkedIn content.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Automated social activity</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product will not automate connection requests, comments, likes, follows, messages, or account browsing.</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Mass email</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product will not send bulk cold email or harvest email addresses.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Access control bypass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crawler will not bypass login requirements, CAPTCHAs, paywalls, rate limits, or technical controls.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Autonomous sales agent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system will not independently decide who to contact, make claims, negotiate, or send proposals.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Full CRM replacement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MVP will implement only the pipeline functions required for this business.</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Public SaaS launch</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Multi tenant billing, public registration, and customer administration are deferred until internal proof exists.</w:t>
            </w:r>
          </w:p>
        </w:tc>
      </w:tr>
    </w:tbl>
    <w:p>
      <w:pPr>
        <w:spacing w:after="0"/>
      </w:pPr>
    </w:p>
    <w:p>
      <w:pPr>
        <w:pStyle w:val="Heading1"/>
        <w:keepNext/>
      </w:pPr>
      <w:r>
        <w:t>5 Opportunity Model</w:t>
      </w:r>
    </w:p>
    <w:p>
      <w:pPr>
        <w:pStyle w:val="Heading2"/>
        <w:keepNext/>
      </w:pPr>
      <w:r>
        <w:t>5.1 Opportunity Types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Type</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Definition</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Priority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Direct demand</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RFP, tender, consulting request, contract posting, request for quotation, or explicit service request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Highest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Operational pain signal</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Public statement about manual work, poor follow up, disconnected systems, reporting delays, or customer service gaps</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High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Change trigger</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Expansion, new location, acquisition, funding, new product, system migration, leadership change, or rapid hiring</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High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Capability gap</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Job postings or public plans that indicate demand for business analysis, AI, automation, reporting, or change support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Medium</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Relationship opening</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Event participation, association membership, referral introduction, relevant discussion, or inbound engagement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Medium</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Content demand</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Repeated questions or themes that can become educational content and later generate inbound interest</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Supporting</w:t>
            </w:r>
          </w:p>
        </w:tc>
      </w:tr>
    </w:tbl>
    <w:p>
      <w:pPr>
        <w:spacing w:after="0"/>
      </w:pPr>
    </w:p>
    <w:p>
      <w:pPr>
        <w:pStyle w:val="Heading2"/>
        <w:keepNext/>
      </w:pPr>
      <w:r>
        <w:t>5.2 Approved Source Categories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Source category</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Examples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Collection method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Approved APIs and open data</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Government procurement APIs, municipal open data, public business registries, and partner APIs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API</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Feeds and indexes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RSS or Atom feeds, public sitemaps, structured metadata, and update feeds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Automated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Public procurement</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Tender portals, buying notices, supplier opportunities, and public RFP pages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Automated when permitted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Company websites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Newsrooms, careers pages, service updates, expansion announcements, and contact pages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Approved domain crawl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Industry directories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Associations, chambers of commerce, incubators, accelerators, and public member directories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Approved domain crawl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Events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Public conference, workshop, webinar, meetup, and trade association pages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Automated or manual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Public documents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PDF notices, annual reports, strategy documents, budgets, and consultation documents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Automated or manual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LinkedIn</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Manual capture, native notifications, approved exports, or approved APIs only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No scraping</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Inbound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Service Page requests, website forms, email, referrals, and booking requests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Connector or manual</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User supplied files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CSV imports, saved URLs, notes, and research documents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Manual</w:t>
            </w:r>
          </w:p>
        </w:tc>
      </w:tr>
    </w:tbl>
    <w:p>
      <w:pPr>
        <w:spacing w:after="0"/>
      </w:pPr>
    </w:p>
    <w:p>
      <w:pPr>
        <w:pStyle w:val="Heading2"/>
        <w:keepNext/>
      </w:pPr>
      <w:r>
        <w:t>5.3 Opportunity Lifecycle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Stage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Entry meaning</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Discovered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 new signal has been collected and normalized.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Needs review</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The system needs a user decision because fit or evidence is uncertain.</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Qualified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 opportunity meets minimum fit, confidence, and compliance thresholds.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Researching</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The user is gathering context and identifying an appropriate route.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Ready for outreach</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 user has approved the organization, contact route, reason, and draft.</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Contacted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 permitted, personalized outreach action has been completed.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Conversation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 prospect has engaged in a substantive exchange.</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Discovery call</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 meeting has been booked or completed.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Proposal</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 priced offer has been submitted.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Won</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The client has accepted and the engagement has started.</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Nurture</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 opportunity is relevant but not ready.</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Closed</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The opportunity is not relevant, declined, expired, duplicated, or disallowed.</w:t>
            </w:r>
          </w:p>
        </w:tc>
      </w:tr>
    </w:tbl>
    <w:p>
      <w:pPr>
        <w:spacing w:after="0"/>
      </w:pPr>
    </w:p>
    <w:p>
      <w:pPr>
        <w:pStyle w:val="Heading1"/>
        <w:keepNext/>
      </w:pPr>
      <w:r>
        <w:t>6 End to End User Experience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Step</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User action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System responsibility</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1</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Configure business profile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Define target segments, geography, excluded organizations, service offers, capacity, and scoring weights.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2</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Approve sources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Register a source, review permissions and restrictions, define crawl settings, and activate collection.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3</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Collect signals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Retrieve new or changed content through APIs, feeds, public pages, documents, email, or manual capture.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4</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Extract opportunities</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Convert source content into structured opportunity records with evidence and provenance.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5</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Normalize and combine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Match organizations, resolve dates and locations, remove duplicates, and merge related signals.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6</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Score and explain</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Calculate fit, urgency, access, confidence, and risk. Show the factors and supporting evidence.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7</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Review daily queue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Approve, reject, defer, edit, or investigate the highest ranked opportunities.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8</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Prepare engagement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Choose a contact route, research context, generate a draft, and complete a compliance check.</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9</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Manage pipeline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Record activities, next actions, offers, proposals, outcomes, revenue, and referrals.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10</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Improve the system</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Review source yield, score accuracy, conversion results, cost, and feedback to adjust rules.</w:t>
            </w:r>
          </w:p>
        </w:tc>
      </w:tr>
    </w:tbl>
    <w:p>
      <w:pPr>
        <w:spacing w:after="0"/>
      </w:pPr>
    </w:p>
    <w:p>
      <w:pPr>
        <w:pStyle w:val="Heading1"/>
        <w:keepNext/>
      </w:pPr>
      <w:r>
        <w:t>7 Functional Requirements</w:t>
      </w:r>
    </w:p>
    <w:p>
      <w:r>
        <w:t>Priorities use P0 for MVP launch requirements, P1 for the first expansion, and P2 for later productization.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4"/>
              </w:rPr>
              <w:t>ID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4"/>
              </w:rPr>
              <w:t>Capability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4"/>
              </w:rPr>
              <w:t>Requirement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4"/>
              </w:rPr>
              <w:t>Priority</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01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Business profile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user can configure target industries, company size, geography, service offers, price ranges, capacity, exclusions, keywords, and negative keywords.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02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Offer catalogue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product stores each offer, entry criteria, client outcome, price range, delivery capacity, and qualifying evidence.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03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Source registry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user can create, approve, pause, test, edit, and retire a source with an owner and review date.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04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Source policy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Each source records terms review, robots result, allowed paths, disallowed paths, allowed fields, crawl frequency, rate limit, retention, and legal notes.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05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Collection adapters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supports API, RSS or Atom, sitemap, public HTML, public PDF, manual URL, CSV, and forwarded email ingestion.</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06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Public web crawler</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crawler fetches only approved public URLs, identifies itself, respects robots rules, applies configured rate limits, and stops on access restrictions.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07</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Change detection</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hashes content, retrieves only changed pages where possible, and records first seen, last seen, published, and retrieved timestamps.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08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Document extraction</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system extracts text and metadata from supported HTML and PDF documents while retaining source links and page references when available.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09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LinkedIn workflow</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user can manually add a LinkedIn URL or note, record native engagement, and create follow up tasks without automated scraping or account actions.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10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Opportunity extraction</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system identifies the organization, signal type, problem evidence, relevant service, location, deadline, potential value, and confidence.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11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Evidence preservation</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Every extracted field links to a source record and a short supporting excerpt or structured source value.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12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Organization resolution</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system matches organization name, domain, location, and identifiers into a canonical organization record.</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13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Duplicate management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detects exact and near duplicates and lets the user merge, separate, or dismiss suggested matches.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14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Lead scoring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system calculates a 0 to 100 score with a visible factor breakdown and editable weights.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15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Risk scoring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flags source restriction, weak evidence, personal data, conflict of interest, competitor, employer relationship, expired deadline, and outreach risk.</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16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Review inbox</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user can filter, sort, bulk defer, reject, qualify, tag, assign a next action, and add notes.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17</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Research brief</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produces a concise, cited organization and opportunity brief without inventing facts.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18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Contact route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product records permitted routes such as referral, service request, website form, public business contact, event, email, or LinkedIn manual engagement.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19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Consent and basis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user must record the outreach basis, source, date, and any unsubscribe or do not contact status before email activity is logged.</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20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Message drafting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system drafts personalized outreach grounded in the opportunity evidence, selected offer, tone, channel, and character limit.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21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Human approval</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No draft is sent or posted automatically. The user must review and mark it approved before using it outside the product.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22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Pipeline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product manages stage, value, probability, owner, next action, due date, loss reason, and notes.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23</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Offer conversion</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A qualified opportunity can create an audit, blueprint, sprint, or retainer opportunity with the applicable price range.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24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Activity timeline</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system records collection, review, research, contact, reply, meeting, proposal, decision, and revenue events.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25</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Reminders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user receives a daily review digest and configurable reminders for next actions, deadlines, and stale opportunities.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26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Dashboard</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dashboard shows source yield, queue health, funnel conversion, pipeline value, won revenue, recurring revenue, and time spent.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27</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Content insights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clusters recurring pain signals and proposes content topics linked to anonymized evidence and a relevant call to action.</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28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Case study builder</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Won engagements can produce an anonymized case study outline after the user confirms what may be disclosed.</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29</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Referral tracking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system records partners, introductions, referral source, status, and resulting revenue.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30</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Feedback learning</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The user can mark why a score or extraction was wrong and use that feedback to adjust rules or future prompts.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FR 31</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Data export</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The user can export organizations, opportunities, evidence, activities, and pipeline data in CSV and JSON.</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4"/>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FR 32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Multi user access</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A future owner can invite a collaborator with role based access and an audit trail.</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4"/>
              </w:rPr>
              <w:t>P2</w:t>
            </w:r>
          </w:p>
        </w:tc>
      </w:tr>
    </w:tbl>
    <w:p>
      <w:pPr>
        <w:spacing w:after="0"/>
      </w:pPr>
    </w:p>
    <w:p>
      <w:pPr>
        <w:pStyle w:val="Heading1"/>
        <w:keepNext/>
      </w:pPr>
      <w:r>
        <w:t>8 Web Collection Requirements</w:t>
      </w:r>
    </w:p>
    <w:p>
      <w:pPr>
        <w:pStyle w:val="Heading2"/>
        <w:keepNext/>
      </w:pPr>
      <w:r>
        <w:t>8.1 Source Approval Gate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Gate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Required decision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Public accessibility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target content is available without login, payment, circumvention, or session impersonation.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Terms review</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source terms do not prohibit the proposed collection or an approved API or feed is used instead.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Robots review</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crawler retrieves and follows the applicable robots rules for its user agent.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Purpose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business purpose is documented and limited to opportunity discovery and qualification.</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Data minimization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Only fields necessary for the approved purpose are collected.</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Personal information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Collection of personal information is disabled unless a documented review approves the field and use.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Rate and frequency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source has a conservative request rate, schedule, concurrency limit, and backoff policy.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Retention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Raw and derived data have defined retention periods and deletion rules.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Contact use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Discovery does not automatically authorize outreach. Contact rules are evaluated separately.</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Review date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approval has an owner and expiry date. Expired approval pauses collection.</w:t>
            </w:r>
          </w:p>
        </w:tc>
      </w:tr>
    </w:tbl>
    <w:p>
      <w:pPr>
        <w:spacing w:after="0"/>
      </w:pPr>
    </w:p>
    <w:p>
      <w:pPr>
        <w:pStyle w:val="Heading2"/>
        <w:keepNext/>
      </w:pPr>
      <w:r>
        <w:t>8.2 Crawler Behaviour</w:t>
      </w:r>
    </w:p>
    <w:p>
      <w:pPr>
        <w:pStyle w:val="ListBullet"/>
      </w:pPr>
      <w:r>
        <w:t>Fetch robots.txt before the first crawl and refresh it on a configurable schedule.</w:t>
      </w:r>
    </w:p>
    <w:p>
      <w:pPr>
        <w:pStyle w:val="ListBullet"/>
      </w:pPr>
      <w:r>
        <w:t>Use a descriptive user agent and provide a contact URL or email where appropriate.</w:t>
      </w:r>
    </w:p>
    <w:p>
      <w:pPr>
        <w:pStyle w:val="ListBullet"/>
      </w:pPr>
      <w:r>
        <w:t>Crawl only the approved scheme, hostname, and path patterns. Reject redirects to unapproved domains.</w:t>
      </w:r>
    </w:p>
    <w:p>
      <w:pPr>
        <w:pStyle w:val="ListBullet"/>
      </w:pPr>
      <w:r>
        <w:t>Limit request rate and concurrency per domain. Apply exponential backoff for 429 and transient server errors.</w:t>
      </w:r>
    </w:p>
    <w:p>
      <w:pPr>
        <w:pStyle w:val="ListBullet"/>
      </w:pPr>
      <w:r>
        <w:t>Stop collection when a site requires authentication, presents a CAPTCHA, blocks the user agent, or changes its terms or technical controls.</w:t>
      </w:r>
    </w:p>
    <w:p>
      <w:pPr>
        <w:pStyle w:val="ListBullet"/>
      </w:pPr>
      <w:r>
        <w:t>Prefer feeds, APIs, sitemaps, conditional requests, and incremental updates over repeated full page retrieval.</w:t>
      </w:r>
    </w:p>
    <w:p>
      <w:pPr>
        <w:pStyle w:val="ListBullet"/>
      </w:pPr>
      <w:r>
        <w:t>Store the source URL, retrieval time, response status, content type, content hash, parser version, and policy decision.</w:t>
      </w:r>
    </w:p>
    <w:p>
      <w:pPr>
        <w:pStyle w:val="ListBullet"/>
      </w:pPr>
      <w:r>
        <w:t>Do not execute untrusted page scripts unless a source specific approval requires a browser renderer and the security review permits it.</w:t>
      </w:r>
    </w:p>
    <w:p>
      <w:pPr>
        <w:pStyle w:val="ListBullet"/>
      </w:pPr>
      <w:r>
        <w:t>Do not download executables or unsupported archives. Enforce file size, MIME type, and timeout limits.</w:t>
      </w:r>
    </w:p>
    <w:p>
      <w:pPr>
        <w:pStyle w:val="Heading2"/>
        <w:keepNext/>
      </w:pPr>
      <w:r>
        <w:t>8.3 Extraction and Provenance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Record group</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Minimum fields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Source identity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Source ID, URL, domain, source type, policy version, retrieval time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Publication</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Title, authoring organization, published time, modified time, expiry or deadline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Organization</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Name, domain, location, industry, organization identifiers when permitted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Opportunity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Signal type, summary, problem evidence, requested capability, budget signal, deadline, geography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Evidence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Short excerpt or structured value, location in source, field confidence, extraction method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Processing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Content hash, parser version, model version, run ID, duplicate group, review status</w:t>
            </w:r>
          </w:p>
        </w:tc>
      </w:tr>
    </w:tbl>
    <w:p>
      <w:pPr>
        <w:spacing w:after="0"/>
      </w:pPr>
    </w:p>
    <w:p>
      <w:pPr>
        <w:pStyle w:val="Heading2"/>
        <w:keepNext/>
      </w:pPr>
      <w:r>
        <w:t>8.4 Source Stop Conditions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Action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Trigger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Immediate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Authentication wall, CAPTCHA, explicit prohibition, access control, legal request, source owner request, malware warning, or sensitive data exposure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Automatic pause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Repeated 403 or 429 responses, robots change, parser failure above threshold, unexplained page volume increase, or approval expiry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Manual review</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Terms change, source redesign, new personal data field, material accuracy decline, or complaint</w:t>
            </w:r>
          </w:p>
        </w:tc>
      </w:tr>
    </w:tbl>
    <w:p>
      <w:pPr>
        <w:spacing w:after="0"/>
      </w:pPr>
    </w:p>
    <w:p>
      <w:pPr>
        <w:pStyle w:val="Heading1"/>
        <w:keepNext/>
      </w:pPr>
      <w:r>
        <w:t>9 LinkedIn Requirements</w:t>
      </w:r>
    </w:p>
    <w:p>
      <w:r>
        <w:t>LinkedIn supports authority building, inbound demand, relationship development, and manual opportunity capture. The Lead Engine will respect the platform boundary and will not depend on unauthorized data collection.</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Capability</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Requirement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Priority</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Profile and Service Page checklist</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Track headline, About section, Featured assets, service description, proof, call to action, and review status.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Content calendar</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Plan three weekly posts and a biweekly newsletter around operational diagnosis, practical AI, and evidence from public work.</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P1</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Manual capture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Save a LinkedIn URL, organization, note, visible signal, date, and proposed next step.</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Engagement log</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Record manual comments, connection activity, messages, Service Page requests, and results.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Analytics import</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Allow manual entry or approved export import for profile, post, newsletter, and Service Page metrics.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P1</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Draft support</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Prepare a post, comment, or message draft for user review without posting it.</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r>
      <w:tr>
        <w:trPr>
          <w:cantSplit/>
        </w:trP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Prohibited activity control</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Block source setup that attempts LinkedIn page crawling or account automation.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r>
    </w:tbl>
    <w:p>
      <w:pPr>
        <w:spacing w:after="0"/>
      </w:pPr>
    </w:p>
    <w:p>
      <w:pPr>
        <w:pStyle w:val="Heading1"/>
        <w:keepNext/>
      </w:pPr>
      <w:r>
        <w:t>10 Qualification and Intelligence</w:t>
      </w:r>
    </w:p>
    <w:p>
      <w:pPr>
        <w:pStyle w:val="Heading2"/>
        <w:keepNext/>
      </w:pPr>
      <w:r>
        <w:t>10.1 Opportunity Score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Factor</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Scoring question</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Weight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Problem fit</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Evidence matches manual work, follow up gaps, fragmented systems, reporting delays, requirements ambiguity, or AI adoption needs.</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25</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Offer fit</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The signal aligns to an audit, blueprint, implementation sprint, or retainer.</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20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Urgency</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 deadline, active initiative, growth event, customer impact, or operational constraint indicates timing.</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15</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Commercial signal</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Budget, procurement route, growth, hiring, or paid request suggests ability and willingness to buy.</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15</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Market fit</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 organization matches the selected industry, size, geography, and delivery model.</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10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Access path</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 referral, event, inbound request, public business route, or relevant relationship exists.</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10</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Evidence confidence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 signal is current, attributable, and supported by reliable source evidence.</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5</w:t>
            </w:r>
          </w:p>
        </w:tc>
      </w:tr>
    </w:tbl>
    <w:p>
      <w:pPr>
        <w:spacing w:after="0"/>
      </w:pPr>
    </w:p>
    <w:p>
      <w:r>
        <w:t>The total score is the weighted sum of the seven factors. Risk flags do not silently alter the score. They appear separately and may block qualification or outreach.</w:t>
      </w:r>
    </w:p>
    <w:p>
      <w:pPr>
        <w:pStyle w:val="Heading2"/>
        <w:keepNext/>
      </w:pPr>
      <w:r>
        <w:t>10.2 Default Thresholds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Score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Default status</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Action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80 to 100</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Priority review</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Review within one business day.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65 to 79</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Qualified</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Review within three business days.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45 to 64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Needs review</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Investigate missing evidence or place in nurture.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0 to 44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Low fit</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Archive unless the user identifies strategic value.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Any blocked risk</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Do not contact</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Resolve the risk or close the opportunity.</w:t>
            </w:r>
          </w:p>
        </w:tc>
      </w:tr>
    </w:tbl>
    <w:p>
      <w:pPr>
        <w:spacing w:after="0"/>
      </w:pPr>
    </w:p>
    <w:p>
      <w:pPr>
        <w:pStyle w:val="Heading2"/>
        <w:keepNext/>
      </w:pPr>
      <w:r>
        <w:t>10.3 Artificial Intelligence Controls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Control</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Requirement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Grounding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Summaries, scores, and drafts must cite stored evidence records.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Uncertainty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product must show confidence and identify missing or conflicting information.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No invented facts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Unknown budget, contact role, system, revenue, urgency, or business result must remain unknown.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Model traceability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Store the model, prompt or rule version, time, input record IDs, and output.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Human correction</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user can edit extracted fields, scores, summaries, and drafts and record the reason.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Sensitive data</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Do not send unnecessary personal information or employer confidential information to a model.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Content reuse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Generate original summaries and topics. Do not reproduce substantial source content.</w:t>
            </w:r>
          </w:p>
        </w:tc>
      </w:tr>
    </w:tbl>
    <w:p>
      <w:pPr>
        <w:spacing w:after="0"/>
      </w:pPr>
    </w:p>
    <w:p>
      <w:pPr>
        <w:pStyle w:val="Heading1"/>
        <w:keepNext/>
      </w:pPr>
      <w:r>
        <w:t>11 Outreach and Conversion</w:t>
      </w:r>
    </w:p>
    <w:p>
      <w:pPr>
        <w:pStyle w:val="Heading2"/>
        <w:keepNext/>
      </w:pPr>
      <w:r>
        <w:t>11.1 Outreach Readiness Checklist</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Check</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Pass condition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Opportunity evidence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 current source supports the stated problem or request.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Organization fit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account is within the target market and not excluded.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Conflict check</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No employer, client, competitor, vendor, confidentiality, or personal conflict blocks action.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Channel basis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chosen contact route is permitted and its consent or other basis is recorded.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Relevance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draft explains why the contact is relevant to the recipient without exaggerated claims.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Identity</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sender and business are clearly identified.</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Opt out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Where required, the message includes a working unsubscribe or opt out mechanism.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Human approval</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user reviewed the facts, tone, offer, and destination before sending.</w:t>
            </w:r>
          </w:p>
        </w:tc>
      </w:tr>
    </w:tbl>
    <w:p>
      <w:pPr>
        <w:spacing w:after="0"/>
      </w:pPr>
    </w:p>
    <w:p>
      <w:pPr>
        <w:pStyle w:val="Heading2"/>
        <w:keepNext/>
      </w:pPr>
      <w:r>
        <w:t>11.2 Draft Types</w:t>
      </w:r>
    </w:p>
    <w:p>
      <w:pPr>
        <w:pStyle w:val="ListBullet"/>
      </w:pPr>
      <w:r>
        <w:t>Contextual connection request</w:t>
      </w:r>
    </w:p>
    <w:p>
      <w:pPr>
        <w:pStyle w:val="ListBullet"/>
      </w:pPr>
      <w:r>
        <w:t>Referral introduction request</w:t>
      </w:r>
    </w:p>
    <w:p>
      <w:pPr>
        <w:pStyle w:val="ListBullet"/>
      </w:pPr>
      <w:r>
        <w:t>Response to an explicit service request or procurement notice</w:t>
      </w:r>
    </w:p>
    <w:p>
      <w:pPr>
        <w:pStyle w:val="ListBullet"/>
      </w:pPr>
      <w:r>
        <w:t>Website contact form response</w:t>
      </w:r>
    </w:p>
    <w:p>
      <w:pPr>
        <w:pStyle w:val="ListBullet"/>
      </w:pPr>
      <w:r>
        <w:t>Permission based business email</w:t>
      </w:r>
    </w:p>
    <w:p>
      <w:pPr>
        <w:pStyle w:val="ListBullet"/>
      </w:pPr>
      <w:r>
        <w:t>Discovery call agenda and follow up</w:t>
      </w:r>
    </w:p>
    <w:p>
      <w:pPr>
        <w:pStyle w:val="ListBullet"/>
      </w:pPr>
      <w:r>
        <w:t>Audit proposal and next step reminder</w:t>
      </w:r>
    </w:p>
    <w:p>
      <w:pPr>
        <w:pStyle w:val="Heading2"/>
        <w:keepNext/>
      </w:pPr>
      <w:r>
        <w:t>11.3 Pipeline Requirements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Area</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Required fields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Opportunity value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Expected value, price range, probability, weighted value, and expected decision date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Next action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Action, owner, due date, status, and reminder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Commercial record</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Offer, scope summary, proposal version, price, result, and loss reason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Revenue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Invoice amount, received amount, date, recurring amount, and referral share when applicable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Learning</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Why the opportunity advanced, stalled, converted, or closed</w:t>
            </w:r>
          </w:p>
        </w:tc>
      </w:tr>
    </w:tbl>
    <w:p>
      <w:pPr>
        <w:spacing w:after="0"/>
      </w:pPr>
    </w:p>
    <w:p>
      <w:pPr>
        <w:pStyle w:val="Heading1"/>
        <w:keepNext/>
      </w:pPr>
      <w:r>
        <w:t>12 Data Model</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Entity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Core information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Business Profile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Target market, geography, offers, capacity, exclusions, keywords, score weights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Source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Type, domain, policy, approval, schedule, allowed fields, retention, status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Collection Run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Source, start, end, status, request counts, errors, policy version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Raw Document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URL, timestamps, metadata, hash, text location, retention, access classification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Organization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Canonical name, domain, location, industry, size band, identifiers, exclusions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Opportunity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Type, summary, stage, deadline, value, score, confidence, risk, next action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Evidence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Opportunity field, source, excerpt or value, source location, confidence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Contact Route</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Channel, public business details, source, consent basis, do not contact status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Activity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Type, time, channel, result, notes, linked record, user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Deal</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Offer, stage, expected value, probability, proposal, outcome, revenue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Content Insight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Theme, evidence set, audience, format, call to action, status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Audit Event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Actor, event, target, previous value, new value, time, reason</w:t>
            </w:r>
          </w:p>
        </w:tc>
      </w:tr>
    </w:tbl>
    <w:p>
      <w:pPr>
        <w:spacing w:after="0"/>
      </w:pPr>
    </w:p>
    <w:p>
      <w:pPr>
        <w:pStyle w:val="Heading1"/>
        <w:keepNext/>
      </w:pPr>
      <w:r>
        <w:t>13 Conceptual Architecture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Component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Responsibility</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Web application</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Daily queue, opportunity detail, organization view, pipeline, analytics, settings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Application API</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Authentication, validation, business rules, search, and integrations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Scheduler and workers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Collection schedules, backoff, parsing, document processing, scoring, and notifications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Source adapters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API, feed, sitemap, HTML, PDF, email, CSV, and manual capture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Policy enforcement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Source approval, robots evaluation, path rules, rate limits, stop conditions, and retention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Intelligence layer</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Extraction, classification, organization resolution, duplicate detection, scoring, summarization, and drafting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Relational database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Configuration, organizations, opportunities, evidence, pipeline, compliance, and audit data</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Object storage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Approved raw documents, retrieval metadata, and generated exports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Search index</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Keyword and semantic retrieval over approved records with source filters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Notification service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Daily digest, deadlines, failures, approval expiry, and stale pipeline reminders</w:t>
            </w:r>
          </w:p>
        </w:tc>
      </w:tr>
    </w:tbl>
    <w:p>
      <w:pPr>
        <w:spacing w:after="0"/>
      </w:pPr>
    </w:p>
    <w:p>
      <w:pPr>
        <w:pStyle w:val="Heading1"/>
        <w:keepNext/>
      </w:pPr>
      <w:r>
        <w:t>14 Nonfunctional Requirements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5"/>
              </w:rPr>
              <w:t>ID</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5"/>
              </w:rPr>
              <w:t>Area</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5"/>
              </w:rPr>
              <w:t>Requirement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5"/>
              </w:rPr>
              <w:t>Priority</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NFR 01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Security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Encrypt data in transit and at rest. Use secrets management. Apply least privilege. Record administrative actions.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NFR 02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Privacy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Minimize personal information, document purpose, support deletion, and enforce retention by source and field.</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NFR 03</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Compliance</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Keep source policy, consent basis, robots result, audit trail, and do not contact controls.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NFR 04</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Reliability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Failed jobs retry safely without duplicate records. Partial failures are visible and recoverable.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NFR 05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Performance</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The daily queue loads within 3 seconds for 10,000 opportunities. Search returns within 2 seconds for normal use.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NFR 06</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Freshness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Scheduled approved sources are processed within 24 hours of the configured run time.</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NFR 07</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Accuracy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The system retains field confidence and source evidence and supports correction without losing history.</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NFR 08</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Observability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Log runs, requests, failures, parser versions, model usage, cost, queue depth, and source yield.</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NFR 09</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Accessibility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Meet WCAG 2.2 AA for primary workflows, keyboard navigation, focus order, labels, and contrast.</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NFR 10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Portability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Export user data and configuration in common formats without proprietary lock in.</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P1</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NFR 11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Cost control</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Show monthly infrastructure and model cost and enforce configurable usage budgets.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5"/>
              </w:rPr>
              <w:t>P0</w:t>
            </w:r>
          </w:p>
        </w:tc>
      </w:tr>
      <w:tr>
        <w:trPr>
          <w:cantSplit/>
        </w:trPr>
        <w:tc>
          <w:tcPr>
            <w:tcW w:type="dxa" w:w="893"/>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NFR 12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Maintainability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Use adapter interfaces, versioned schemas, tests, and source specific configuration rather than hard coded crawlers.</w:t>
            </w:r>
          </w:p>
        </w:tc>
        <w:tc>
          <w:tcPr>
            <w:tcW w:type="dxa" w:w="835"/>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5"/>
              </w:rPr>
              <w:t>P0</w:t>
            </w:r>
          </w:p>
        </w:tc>
      </w:tr>
    </w:tbl>
    <w:p>
      <w:pPr>
        <w:spacing w:after="0"/>
      </w:pPr>
    </w:p>
    <w:p>
      <w:pPr>
        <w:pStyle w:val="Heading1"/>
        <w:keepNext/>
      </w:pPr>
      <w:r>
        <w:t>15 Success Metrics</w:t>
      </w:r>
    </w:p>
    <w:p>
      <w:pPr>
        <w:pStyle w:val="Heading2"/>
        <w:keepNext/>
      </w:pPr>
      <w:r>
        <w:t>15.1 North Star Metric</w:t>
      </w:r>
    </w:p>
    <w:p>
      <w:r>
        <w:t>Qualified opportunities reviewed that produce a substantive prospect conversation. This metric connects discovery quality to real commercial engagement and avoids rewarding raw lead volume.</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Category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Metric</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Initial target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Discovery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Active approved sources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At least 10 useful sources by day 45</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Discovery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Source freshness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At least 95 percent of scheduled runs complete within 24 hours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Quality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Precision of top 20 opportunities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At least 70 percent user confirmed relevant after four weeks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Quality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Duplicate rate after processing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Below 5 percent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Efficiency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Daily review time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15 minutes or less for the priority queue</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Pipeline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Qualified conversations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30 during the first 90 days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Pipeline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Discovery calls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12 during the first 90 days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Revenue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Paid audits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4 during the first 90 days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Revenue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Larger engagements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1 to 2 during the first 90 days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Revenue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Recurring clients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At least 1 during the first 90 days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Economics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Validated revenue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CAD 3,000 to 7,000 during the first 90 days as a planning target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Compliance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Unauthorized automated activity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Zero</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Compliance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Outbound messages without recorded basis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Zero</w:t>
            </w:r>
          </w:p>
        </w:tc>
      </w:tr>
    </w:tbl>
    <w:p>
      <w:pPr>
        <w:spacing w:after="0"/>
      </w:pPr>
    </w:p>
    <w:p>
      <w:pPr>
        <w:pStyle w:val="Heading2"/>
        <w:keepNext/>
      </w:pPr>
      <w:r>
        <w:t>15.2 Operating Economics</w:t>
      </w:r>
    </w:p>
    <w:p>
      <w:r>
        <w:t>Until the business has produced at least CAD 1,000 in recurring monthly revenue, recurring software and infrastructure spend should remain below CAD 150 per month unless a documented experiment has a defined payback test. Labour time must also be tracked because a low cash cost can still conceal an inefficient workflow.</w:t>
      </w:r>
    </w:p>
    <w:p>
      <w:pPr>
        <w:pStyle w:val="Heading1"/>
        <w:keepNext/>
      </w:pPr>
      <w:r>
        <w:t>16 Release Plan</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Release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Timing</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Outcome</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Foundation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Week 1</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Confirm offer, ideal customer profile, exclusions, compliance rules, initial source list, architecture, and success measures.</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MVP 1</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Weeks 2 to 5</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Business profile, source registry, manual URL, CSV, RSS, opportunity record, evidence, scoring, review inbox, pipeline, and dashboard.</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2</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Weeks 6 to 9</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Approved public web crawler, PDF extraction, change detection, duplicate management, alerts, audit trail, and cost controls.</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Pilot</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Weeks 10 to 12</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Research briefs, outreach drafts, consent records, content insights, feedback learning, and 90 day operating review.</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Expansion</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After proof</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Additional APIs, referrals, approved connectors, collaborator access, case study builder, and deeper analytics.</w:t>
            </w:r>
          </w:p>
        </w:tc>
      </w:tr>
    </w:tbl>
    <w:p>
      <w:pPr>
        <w:spacing w:after="0"/>
      </w:pPr>
    </w:p>
    <w:p>
      <w:pPr>
        <w:pStyle w:val="Heading2"/>
        <w:keepNext/>
      </w:pPr>
      <w:r>
        <w:t>16.1 MVP Launch Acceptance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Area</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Acceptance condition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Source control</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 user can approve a source, run a test, inspect the robots and policy decision, activate it, and pause it.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Collection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system can ingest at least one API or feed, one approved HTML source, one PDF, one CSV, and one manual URL.</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Traceability</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Every displayed opportunity field can be traced to source evidence or is clearly marked as user supplied or inferred.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Qualification</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system scores an opportunity, explains every factor, displays risk flags, and accepts user correction.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Duplicate control</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Repeated retrieval and overlapping sources do not create uncontrolled duplicate opportunities.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Pipeline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 qualified opportunity can progress through outreach, conversation, call, proposal, win or loss, and revenue.</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Compliance</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Blocked sources cannot run and unapproved messages cannot be marked sent without the required readiness fields.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Recovery</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A failed collection run can be retried without losing evidence or creating duplicate records.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Reporting</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dashboard calculates source yield, funnel conversion, pipeline value, revenue, and cost from stored activity.</w:t>
            </w:r>
          </w:p>
        </w:tc>
      </w:tr>
    </w:tbl>
    <w:p>
      <w:pPr>
        <w:spacing w:after="0"/>
      </w:pPr>
    </w:p>
    <w:p>
      <w:pPr>
        <w:pStyle w:val="Heading1"/>
        <w:keepNext/>
      </w:pPr>
      <w:r>
        <w:t>17 Risks and Mitigations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Risk</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Severity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Mitigation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Platform or terms breach</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High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Use source approval, approved APIs and feeds, robots evaluation, hard blocks, and periodic reviews.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Privacy or address harvesting</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High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Default to organization signals, minimize personal data, document purpose, prohibit email harvesting, and enforce consent records.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Spam and reputation damage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High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Keep outreach selective, relevant, human approved, and measured by conversations rather than volume.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Employment conflict</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High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Maintain exclusion lists, separate devices and accounts, and avoid employer confidential information, clients, competitors, and vendors.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False AI conclusions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High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Require evidence, confidence, visible assumptions, editable results, and human approval.</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Crawler fragility</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Medium</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Prefer structured sources, version adapters, monitor parser yield, and pause on design change.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Poor lead quality</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Medium</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Tune weights from user feedback and downstream conversion rather than clicks or raw volume.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Excess operating cost</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Medium</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Use incremental retrieval, budgets, usage alerts, source yield reporting, and low cost processing first.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Notification fatigue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Medium</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Use one daily digest, priority thresholds, and configurable reminders.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Scope expansion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Medium</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Preserve the internal first boundary and defer public SaaS capabilities until revenue proof exists.</w:t>
            </w:r>
          </w:p>
        </w:tc>
      </w:tr>
    </w:tbl>
    <w:p>
      <w:pPr>
        <w:spacing w:after="0"/>
      </w:pPr>
    </w:p>
    <w:p>
      <w:pPr>
        <w:pStyle w:val="Heading1"/>
        <w:keepNext/>
      </w:pPr>
      <w:r>
        <w:t>18 Decisions and Open Questions</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Decision area</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Current direction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Status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Product model</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Internal first single user application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Accepted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Initial geography</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Canada first, with remote delivery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Accepted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LinkedIn collection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Manual or approved interface only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Accepted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Outbound execution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Human reviewed and manually sent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Accepted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Initial segments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Professional service and selected owner managed businesses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Accepted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Hosting</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Select during technical design based on cost, security, and maintainability</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Open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Initial source list</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Approve the first ten sources during foundation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Open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Data retention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Set exact periods after source and privacy review</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Open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Business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Use the owner profile first and defer separate brand creation</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Recommended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Future SaaS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Reassess only after internal conversion and revenue targets are met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Deferred</w:t>
            </w:r>
          </w:p>
        </w:tc>
      </w:tr>
    </w:tbl>
    <w:p>
      <w:pPr>
        <w:spacing w:after="0"/>
      </w:pPr>
    </w:p>
    <w:p>
      <w:pPr>
        <w:pStyle w:val="Heading1"/>
        <w:keepNext/>
      </w:pPr>
      <w:r>
        <w:t>19 Delivery Backlog</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ID</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Priority</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Backlog item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6"/>
              </w:rPr>
              <w:t>Release</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001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Business profile and offer catalogue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Foundation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002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Source registry and approval workflow</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Foundation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003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Manual URL and CSV ingestion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004</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RSS and API adapter framework</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005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Opportunity data model and evidence view</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006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Organization matching and duplicate control</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007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Opportunity scoring and risk flags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008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Review inbox and saved filters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009</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Pipeline and activity timeline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1</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010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Public HTML crawler with policy enforcement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MVP 2</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011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PDF extraction and provenance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2</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012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Change detection and crawl monitoring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MVP 2</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013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Daily digest and deadline reminders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MVP 2</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014</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Research brief and message draft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Pilot</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015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Consent basis and outreach readiness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Pilot</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016</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P0</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Funnel, revenue, source yield, and cost dashboard</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Pilot</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017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P1</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Content insight clustering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Expansion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018</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P1</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Referral partner tracking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Expansion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LE 019</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P1</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Feedback based score tuning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6"/>
              </w:rPr>
              <w:t>Expansion</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LE 020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P1</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Data export and backup</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6"/>
              </w:rPr>
              <w:t>Expansion</w:t>
            </w:r>
          </w:p>
        </w:tc>
      </w:tr>
    </w:tbl>
    <w:p>
      <w:pPr>
        <w:spacing w:after="0"/>
      </w:pPr>
    </w:p>
    <w:p>
      <w:pPr>
        <w:pStyle w:val="Heading1"/>
        <w:keepNext/>
      </w:pPr>
      <w:r>
        <w:t>20 Compliance References</w:t>
      </w:r>
    </w:p>
    <w:p>
      <w:r>
        <w:t>These sources inform the product guardrails. They are not a substitute for legal advice or a source specific terms review.</w:t>
      </w:r>
    </w:p>
    <w:p>
      <w:pPr>
        <w:spacing w:after="60"/>
      </w:pPr>
      <w:r>
        <w:rPr>
          <w:b/>
        </w:rPr>
        <w:t>1 LinkedIn User Agreement</w:t>
      </w:r>
    </w:p>
    <w:p>
      <w:pPr>
        <w:ind w:left="360"/>
      </w:pPr>
      <w:r>
        <w:t>The agreement prohibits software, scripts, robots, crawlers, plugins, or other processes used to scrape or copy LinkedIn services and data. The product therefore blocks LinkedIn crawling and automated account activity.</w:t>
      </w:r>
    </w:p>
    <w:p>
      <w:pPr>
        <w:ind w:left="360"/>
      </w:pPr>
      <w:hyperlink r:id="rId9">
        <w:r>
          <w:rPr>
            <w:color w:val="2F6B9A"/>
            <w:u w:val="single"/>
          </w:rPr>
          <w:t>https://www.linkedin.com/legal/user-agreement</w:t>
        </w:r>
      </w:hyperlink>
    </w:p>
    <w:p>
      <w:pPr>
        <w:spacing w:after="60"/>
      </w:pPr>
      <w:r>
        <w:rPr>
          <w:b/>
        </w:rPr>
        <w:t>2 Robots Exclusion Protocol RFC 9309</w:t>
      </w:r>
    </w:p>
    <w:p>
      <w:pPr>
        <w:ind w:left="360"/>
      </w:pPr>
      <w:r>
        <w:t>The crawler will implement the standardized robots.txt protocol and record the rule set used for each collection decision.</w:t>
      </w:r>
    </w:p>
    <w:p>
      <w:pPr>
        <w:ind w:left="360"/>
      </w:pPr>
      <w:hyperlink r:id="rId10">
        <w:r>
          <w:rPr>
            <w:color w:val="2F6B9A"/>
            <w:u w:val="single"/>
          </w:rPr>
          <w:t>https://www.rfc-editor.org/rfc/rfc9309.html</w:t>
        </w:r>
      </w:hyperlink>
    </w:p>
    <w:p>
      <w:pPr>
        <w:spacing w:after="60"/>
      </w:pPr>
      <w:r>
        <w:rPr>
          <w:b/>
        </w:rPr>
        <w:t>3 CRTC Canada Anti Spam Legislation Frequently Asked Questions</w:t>
      </w:r>
    </w:p>
    <w:p>
      <w:pPr>
        <w:ind w:left="360"/>
      </w:pPr>
      <w:r>
        <w:t>Commercial electronic messages generally require consent, sender identification, and an unsubscribe mechanism. Outreach readiness records these elements where applicable.</w:t>
      </w:r>
    </w:p>
    <w:p>
      <w:pPr>
        <w:ind w:left="360"/>
      </w:pPr>
      <w:hyperlink r:id="rId11">
        <w:r>
          <w:rPr>
            <w:color w:val="2F6B9A"/>
            <w:u w:val="single"/>
          </w:rPr>
          <w:t>https://crtc.gc.ca/eng/com500/faq500.htm</w:t>
        </w:r>
      </w:hyperlink>
    </w:p>
    <w:p>
      <w:pPr>
        <w:spacing w:after="60"/>
      </w:pPr>
      <w:r>
        <w:rPr>
          <w:b/>
        </w:rPr>
        <w:t>4 Office of the Privacy Commissioner of Canada Data Scraping Statement</w:t>
      </w:r>
    </w:p>
    <w:p>
      <w:pPr>
        <w:ind w:left="360"/>
      </w:pPr>
      <w:r>
        <w:t>Publicly accessible personal information remains subject to privacy and data protection laws. The product defaults to organization level signals and minimizes personal information.</w:t>
      </w:r>
    </w:p>
    <w:p>
      <w:pPr>
        <w:ind w:left="360"/>
      </w:pPr>
      <w:hyperlink r:id="rId12">
        <w:r>
          <w:rPr>
            <w:color w:val="2F6B9A"/>
            <w:u w:val="single"/>
          </w:rPr>
          <w:t>https://www.priv.gc.ca/en/opc-news/speeches-and-statements/2024/js-dc_20241028/</w:t>
        </w:r>
      </w:hyperlink>
    </w:p>
    <w:p>
      <w:pPr>
        <w:spacing w:after="60"/>
      </w:pPr>
      <w:r>
        <w:rPr>
          <w:b/>
        </w:rPr>
        <w:t>5 Office of the Privacy Commissioner of Canada E Marketing Guidance</w:t>
      </w:r>
    </w:p>
    <w:p>
      <w:pPr>
        <w:ind w:left="360"/>
      </w:pPr>
      <w:r>
        <w:t>The guidance warns against address harvesting and explains organizational accountability for consent and third party marketing lists.</w:t>
      </w:r>
    </w:p>
    <w:p>
      <w:pPr>
        <w:ind w:left="360"/>
      </w:pPr>
      <w:hyperlink r:id="rId13">
        <w:r>
          <w:rPr>
            <w:color w:val="2F6B9A"/>
            <w:u w:val="single"/>
          </w:rPr>
          <w:t>https://www.priv.gc.ca/en/privacy-topics/privacy-laws-in-canada/the-personal-information-protection-and-electronic-documents-act-pipeda/r_o_p/canadas-anti-spam-legislation/casl-compliance-help-for-businesses/casl_guide/</w:t>
        </w:r>
      </w:hyperlink>
    </w:p>
    <w:p>
      <w:pPr>
        <w:pStyle w:val="Heading1"/>
        <w:keepNext/>
      </w:pPr>
      <w:r>
        <w:t>21 Definition of Done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Area</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16324F"/>
          </w:tcPr>
          <w:p>
            <w:pPr>
              <w:spacing w:after="0" w:before="0" w:line="252" w:lineRule="auto"/>
            </w:pPr>
            <w:r>
              <w:rPr>
                <w:rFonts w:ascii="Aptos" w:hAnsi="Aptos"/>
                <w:b/>
                <w:color w:val="FFFFFF"/>
                <w:sz w:val="17"/>
              </w:rPr>
              <w:t>Completion condition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Product</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All P0 acceptance conditions pass in the pilot environment.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Data</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Every opportunity has provenance, confidence, and review status.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Compliance</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Every automated source has active approval and every outreach record has the required basis.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Quality</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Top queue precision, duplicate rate, freshness, and failure thresholds meet the launch targets.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Operations</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before="0" w:line="252" w:lineRule="auto"/>
            </w:pPr>
            <w:r>
              <w:rPr>
                <w:rFonts w:ascii="Aptos" w:hAnsi="Aptos"/>
                <w:sz w:val="17"/>
              </w:rPr>
              <w:t>The user can complete the daily review, next action, and reporting workflow without engineering support.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Business</w:t>
            </w:r>
          </w:p>
        </w:tc>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shd w:fill="F4F6F8"/>
          </w:tcPr>
          <w:p>
            <w:pPr>
              <w:spacing w:after="0" w:before="0" w:line="252" w:lineRule="auto"/>
            </w:pPr>
            <w:r>
              <w:rPr>
                <w:rFonts w:ascii="Aptos" w:hAnsi="Aptos"/>
                <w:sz w:val="17"/>
              </w:rPr>
              <w:t>The 90 day pilot produces enough evidence to decide whether to continue, change the offer, or expand the product.</w:t>
            </w:r>
          </w:p>
        </w:tc>
      </w:tr>
    </w:tbl>
    <w:p>
      <w:pPr>
        <w:spacing w:after="0"/>
      </w:pPr>
    </w:p>
    <w:p/>
    <w:p>
      <w:pPr>
        <w:jc w:val="center"/>
      </w:pPr>
      <w:r>
        <w:rPr>
          <w:b/>
          <w:color w:val="5E6B75"/>
        </w:rPr>
        <w:t>End of document</w:t>
      </w:r>
    </w:p>
    <w:sectPr w:rsidR="00FC693F" w:rsidRPr="0006063C" w:rsidSect="00034616">
      <w:pgSz w:w="12240" w:h="15840"/>
      <w:pgMar w:top="1037" w:right="1123" w:bottom="1800" w:left="1123"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Aptos" w:hAnsi="Aptos"/>
      <w:color w:val="5E6B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legal/user-agreement" TargetMode="External"/><Relationship Id="rId10" Type="http://schemas.openxmlformats.org/officeDocument/2006/relationships/hyperlink" Target="https://www.rfc-editor.org/rfc/rfc9309.html" TargetMode="External"/><Relationship Id="rId11" Type="http://schemas.openxmlformats.org/officeDocument/2006/relationships/hyperlink" Target="https://crtc.gc.ca/eng/com500/faq500.htm" TargetMode="External"/><Relationship Id="rId12" Type="http://schemas.openxmlformats.org/officeDocument/2006/relationships/hyperlink" Target="https://www.priv.gc.ca/en/opc-news/speeches-and-statements/2024/js-dc_20241028/" TargetMode="External"/><Relationship Id="rId13" Type="http://schemas.openxmlformats.org/officeDocument/2006/relationships/hyperlink" Target="https://www.priv.gc.ca/en/privacy-topics/privacy-laws-in-canada/the-personal-information-protection-and-electronic-documents-act-pipeda/r_o_p/canadas-anti-spam-legislation/casl-compliance-help-for-businesses/casl_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Engine Product Requirements Document</dc:title>
  <dc:subject>Multi source opportunity discovery and revenue pipeline</dc:subject>
  <dc:creator>Noble Dums</dc:creator>
  <cp:keywords>PRD, lead generation, web collection, consulting, opportunity intelligence, CRM</cp:keywords>
  <dc:description>generated by python-docx</dc:description>
  <cp:lastModifiedBy/>
  <cp:revision>1</cp:revision>
  <dcterms:created xsi:type="dcterms:W3CDTF">2013-12-23T23:15:00Z</dcterms:created>
  <dcterms:modified xsi:type="dcterms:W3CDTF">2013-12-23T23:15:00Z</dcterms:modified>
  <cp:category/>
</cp:coreProperties>
</file>