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9A8F" w14:textId="65D9236C"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Dan Burke</w:t>
      </w:r>
    </w:p>
    <w:p w14:paraId="03F73406" w14:textId="0DFC82AF"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Dburke01@syr.edu</w:t>
      </w:r>
    </w:p>
    <w:p w14:paraId="3D937603" w14:textId="1CEB5B02"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 xml:space="preserve">Homework </w:t>
      </w:r>
      <w:r w:rsidR="00D961DF">
        <w:rPr>
          <w:rFonts w:ascii="Arial" w:eastAsia="Arial" w:hAnsi="Arial" w:cs="Arial"/>
          <w:color w:val="577188"/>
          <w:sz w:val="22"/>
          <w:szCs w:val="22"/>
        </w:rPr>
        <w:t>5</w:t>
      </w:r>
      <w:r w:rsidR="00EF6A92">
        <w:rPr>
          <w:rFonts w:ascii="Arial" w:eastAsia="Arial" w:hAnsi="Arial" w:cs="Arial"/>
          <w:color w:val="577188"/>
          <w:sz w:val="22"/>
          <w:szCs w:val="22"/>
        </w:rPr>
        <w:t xml:space="preserve"> – Option 2</w:t>
      </w:r>
    </w:p>
    <w:p w14:paraId="5D2334E5" w14:textId="2540FA08" w:rsidR="0008505A" w:rsidRDefault="00655AA1">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 xml:space="preserve"> MB Naïve Bayes</w:t>
      </w:r>
    </w:p>
    <w:p w14:paraId="6549FB32" w14:textId="1F159887" w:rsidR="0008505A" w:rsidRDefault="00DF5C18">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0</w:t>
      </w:r>
      <w:r w:rsidR="004B4FDC">
        <w:rPr>
          <w:rFonts w:ascii="Arial" w:eastAsia="Arial" w:hAnsi="Arial" w:cs="Arial"/>
          <w:color w:val="577188"/>
          <w:sz w:val="22"/>
          <w:szCs w:val="22"/>
        </w:rPr>
        <w:t>5</w:t>
      </w:r>
      <w:r>
        <w:rPr>
          <w:rFonts w:ascii="Arial" w:eastAsia="Arial" w:hAnsi="Arial" w:cs="Arial"/>
          <w:color w:val="577188"/>
          <w:sz w:val="22"/>
          <w:szCs w:val="22"/>
        </w:rPr>
        <w:t>/</w:t>
      </w:r>
      <w:r w:rsidR="009B4FB9">
        <w:rPr>
          <w:rFonts w:ascii="Arial" w:eastAsia="Arial" w:hAnsi="Arial" w:cs="Arial"/>
          <w:color w:val="577188"/>
          <w:sz w:val="22"/>
          <w:szCs w:val="22"/>
        </w:rPr>
        <w:t>22</w:t>
      </w:r>
      <w:r>
        <w:rPr>
          <w:rFonts w:ascii="Arial" w:eastAsia="Arial" w:hAnsi="Arial" w:cs="Arial"/>
          <w:color w:val="577188"/>
          <w:sz w:val="22"/>
          <w:szCs w:val="22"/>
        </w:rPr>
        <w:t>/2023</w:t>
      </w:r>
    </w:p>
    <w:tbl>
      <w:tblPr>
        <w:tblStyle w:val="a"/>
        <w:tblW w:w="10080" w:type="dxa"/>
        <w:tblBorders>
          <w:insideH w:val="single" w:sz="4" w:space="0" w:color="7E97AD"/>
        </w:tblBorders>
        <w:tblLayout w:type="fixed"/>
        <w:tblLook w:val="0400" w:firstRow="0" w:lastRow="0" w:firstColumn="0" w:lastColumn="0" w:noHBand="0" w:noVBand="1"/>
      </w:tblPr>
      <w:tblGrid>
        <w:gridCol w:w="2175"/>
        <w:gridCol w:w="7905"/>
      </w:tblGrid>
      <w:tr w:rsidR="0008505A" w14:paraId="66A00114" w14:textId="77777777">
        <w:tc>
          <w:tcPr>
            <w:tcW w:w="10080" w:type="dxa"/>
            <w:gridSpan w:val="2"/>
            <w:tcBorders>
              <w:bottom w:val="nil"/>
            </w:tcBorders>
            <w:shd w:val="clear" w:color="auto" w:fill="577188"/>
            <w:tcMar>
              <w:top w:w="0" w:type="dxa"/>
              <w:bottom w:w="0" w:type="dxa"/>
              <w:right w:w="475" w:type="dxa"/>
            </w:tcMar>
          </w:tcPr>
          <w:p w14:paraId="6236AD37" w14:textId="55847D60" w:rsidR="0008505A" w:rsidRDefault="00655AA1">
            <w:pPr>
              <w:pBdr>
                <w:top w:val="nil"/>
                <w:left w:val="nil"/>
                <w:bottom w:val="nil"/>
                <w:right w:val="nil"/>
                <w:between w:val="nil"/>
              </w:pBdr>
              <w:spacing w:before="80" w:line="240" w:lineRule="auto"/>
              <w:ind w:left="142" w:right="142"/>
              <w:rPr>
                <w:rFonts w:ascii="Arial" w:eastAsia="Arial" w:hAnsi="Arial" w:cs="Arial"/>
                <w:smallCaps/>
                <w:color w:val="FFFFFF"/>
                <w:sz w:val="22"/>
                <w:szCs w:val="22"/>
              </w:rPr>
            </w:pPr>
            <w:r>
              <w:rPr>
                <w:rFonts w:ascii="Arial" w:eastAsia="Arial" w:hAnsi="Arial" w:cs="Arial"/>
                <w:smallCaps/>
                <w:color w:val="FFFFFF"/>
                <w:sz w:val="22"/>
                <w:szCs w:val="22"/>
              </w:rPr>
              <w:t xml:space="preserve">Homework </w:t>
            </w:r>
            <w:r w:rsidR="009B4FB9">
              <w:rPr>
                <w:rFonts w:ascii="Arial" w:eastAsia="Arial" w:hAnsi="Arial" w:cs="Arial"/>
                <w:smallCaps/>
                <w:color w:val="FFFFFF"/>
                <w:sz w:val="22"/>
                <w:szCs w:val="22"/>
              </w:rPr>
              <w:t>5 – Option 2</w:t>
            </w:r>
          </w:p>
        </w:tc>
      </w:tr>
      <w:tr w:rsidR="0008505A" w14:paraId="2DDBFB4B" w14:textId="77777777">
        <w:tc>
          <w:tcPr>
            <w:tcW w:w="2175" w:type="dxa"/>
            <w:tcBorders>
              <w:top w:val="nil"/>
              <w:bottom w:val="single" w:sz="4" w:space="0" w:color="7E97AD"/>
            </w:tcBorders>
            <w:tcMar>
              <w:top w:w="170" w:type="dxa"/>
              <w:right w:w="475" w:type="dxa"/>
            </w:tcMar>
          </w:tcPr>
          <w:p w14:paraId="23563DE6"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t>Introduction</w:t>
            </w:r>
          </w:p>
          <w:p w14:paraId="3E916E08" w14:textId="017DF70D" w:rsidR="0008505A" w:rsidRDefault="0008505A">
            <w:pPr>
              <w:pStyle w:val="Heading1"/>
              <w:rPr>
                <w:rFonts w:ascii="Arial" w:eastAsia="Arial" w:hAnsi="Arial" w:cs="Arial"/>
                <w:sz w:val="22"/>
                <w:szCs w:val="22"/>
              </w:rPr>
            </w:pPr>
          </w:p>
        </w:tc>
        <w:tc>
          <w:tcPr>
            <w:tcW w:w="7905" w:type="dxa"/>
            <w:tcBorders>
              <w:top w:val="nil"/>
              <w:bottom w:val="single" w:sz="4" w:space="0" w:color="7E97AD"/>
            </w:tcBorders>
            <w:tcMar>
              <w:top w:w="170" w:type="dxa"/>
            </w:tcMar>
          </w:tcPr>
          <w:p w14:paraId="27DFE24F" w14:textId="2766A09D" w:rsidR="00B87BBA" w:rsidRDefault="0019484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 xml:space="preserve">For some the latest “get rich quick” strategy is investing in cryptocurrencies. Many fortunes have been made and lost within this space, a space which often is ruled by </w:t>
            </w:r>
            <w:r w:rsidR="004E399D">
              <w:rPr>
                <w:rFonts w:ascii="Arial" w:eastAsia="Arial" w:hAnsi="Arial" w:cs="Arial"/>
                <w:bCs/>
                <w:sz w:val="22"/>
                <w:szCs w:val="22"/>
              </w:rPr>
              <w:t xml:space="preserve">what currency possesses the most headlines. </w:t>
            </w:r>
            <w:r w:rsidR="00B87BBA">
              <w:rPr>
                <w:rFonts w:ascii="Arial" w:eastAsia="Arial" w:hAnsi="Arial" w:cs="Arial"/>
                <w:bCs/>
                <w:sz w:val="22"/>
                <w:szCs w:val="22"/>
              </w:rPr>
              <w:t>This report attempts to address one application of sentiment</w:t>
            </w:r>
            <w:r w:rsidR="00655AA1">
              <w:rPr>
                <w:rFonts w:ascii="Arial" w:eastAsia="Arial" w:hAnsi="Arial" w:cs="Arial"/>
                <w:bCs/>
                <w:sz w:val="22"/>
                <w:szCs w:val="22"/>
              </w:rPr>
              <w:t xml:space="preserve"> analysis </w:t>
            </w:r>
            <w:r>
              <w:rPr>
                <w:rFonts w:ascii="Arial" w:eastAsia="Arial" w:hAnsi="Arial" w:cs="Arial"/>
                <w:bCs/>
                <w:sz w:val="22"/>
                <w:szCs w:val="22"/>
              </w:rPr>
              <w:t>in the form of predicting an articles topic</w:t>
            </w:r>
            <w:r w:rsidR="0068567E">
              <w:rPr>
                <w:rFonts w:ascii="Arial" w:eastAsia="Arial" w:hAnsi="Arial" w:cs="Arial"/>
                <w:bCs/>
                <w:sz w:val="22"/>
                <w:szCs w:val="22"/>
              </w:rPr>
              <w:t>/classification</w:t>
            </w:r>
            <w:r>
              <w:rPr>
                <w:rFonts w:ascii="Arial" w:eastAsia="Arial" w:hAnsi="Arial" w:cs="Arial"/>
                <w:bCs/>
                <w:sz w:val="22"/>
                <w:szCs w:val="22"/>
              </w:rPr>
              <w:t xml:space="preserve"> – a specific cryptocurrency given </w:t>
            </w:r>
            <w:r w:rsidR="0068567E">
              <w:rPr>
                <w:rFonts w:ascii="Arial" w:eastAsia="Arial" w:hAnsi="Arial" w:cs="Arial"/>
                <w:bCs/>
                <w:sz w:val="22"/>
                <w:szCs w:val="22"/>
              </w:rPr>
              <w:t>its</w:t>
            </w:r>
            <w:r>
              <w:rPr>
                <w:rFonts w:ascii="Arial" w:eastAsia="Arial" w:hAnsi="Arial" w:cs="Arial"/>
                <w:bCs/>
                <w:sz w:val="22"/>
                <w:szCs w:val="22"/>
              </w:rPr>
              <w:t xml:space="preserve"> text contents</w:t>
            </w:r>
            <w:r w:rsidR="004E399D">
              <w:rPr>
                <w:rFonts w:ascii="Arial" w:eastAsia="Arial" w:hAnsi="Arial" w:cs="Arial"/>
                <w:bCs/>
                <w:sz w:val="22"/>
                <w:szCs w:val="22"/>
              </w:rPr>
              <w:t>; to better parse through what cryptocurrencies news articles gravitate towards</w:t>
            </w:r>
            <w:r>
              <w:rPr>
                <w:rFonts w:ascii="Arial" w:eastAsia="Arial" w:hAnsi="Arial" w:cs="Arial"/>
                <w:bCs/>
                <w:sz w:val="22"/>
                <w:szCs w:val="22"/>
              </w:rPr>
              <w:t xml:space="preserve">. </w:t>
            </w:r>
            <w:r w:rsidR="0068567E">
              <w:rPr>
                <w:rFonts w:ascii="Arial" w:eastAsia="Arial" w:hAnsi="Arial" w:cs="Arial"/>
                <w:bCs/>
                <w:sz w:val="22"/>
                <w:szCs w:val="22"/>
              </w:rPr>
              <w:t xml:space="preserve">This classification of articles can then be leveraged to further identify follow on approaches for sentiment analysis. </w:t>
            </w:r>
          </w:p>
          <w:p w14:paraId="156D58B5" w14:textId="5347BFB4" w:rsidR="0019079A" w:rsidRDefault="00B87BB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 xml:space="preserve">This report intends to apply the Naïve Bayes approach to </w:t>
            </w:r>
            <w:r w:rsidR="001024AF">
              <w:rPr>
                <w:rFonts w:ascii="Arial" w:eastAsia="Arial" w:hAnsi="Arial" w:cs="Arial"/>
                <w:bCs/>
                <w:sz w:val="22"/>
                <w:szCs w:val="22"/>
              </w:rPr>
              <w:t xml:space="preserve">article data </w:t>
            </w:r>
            <w:r>
              <w:rPr>
                <w:rFonts w:ascii="Arial" w:eastAsia="Arial" w:hAnsi="Arial" w:cs="Arial"/>
                <w:bCs/>
                <w:sz w:val="22"/>
                <w:szCs w:val="22"/>
              </w:rPr>
              <w:t>text</w:t>
            </w:r>
            <w:r w:rsidR="001024AF">
              <w:rPr>
                <w:rFonts w:ascii="Arial" w:eastAsia="Arial" w:hAnsi="Arial" w:cs="Arial"/>
                <w:bCs/>
                <w:sz w:val="22"/>
                <w:szCs w:val="22"/>
              </w:rPr>
              <w:t>ual</w:t>
            </w:r>
            <w:r>
              <w:rPr>
                <w:rFonts w:ascii="Arial" w:eastAsia="Arial" w:hAnsi="Arial" w:cs="Arial"/>
                <w:bCs/>
                <w:sz w:val="22"/>
                <w:szCs w:val="22"/>
              </w:rPr>
              <w:t xml:space="preserve"> data sourced from</w:t>
            </w:r>
            <w:r w:rsidR="001024AF">
              <w:rPr>
                <w:rFonts w:ascii="Arial" w:eastAsia="Arial" w:hAnsi="Arial" w:cs="Arial"/>
                <w:bCs/>
                <w:sz w:val="22"/>
                <w:szCs w:val="22"/>
              </w:rPr>
              <w:t xml:space="preserve"> NewsAPI.org</w:t>
            </w:r>
            <w:r>
              <w:rPr>
                <w:rFonts w:ascii="Arial" w:eastAsia="Arial" w:hAnsi="Arial" w:cs="Arial"/>
                <w:bCs/>
                <w:sz w:val="22"/>
                <w:szCs w:val="22"/>
              </w:rPr>
              <w:t xml:space="preserve">. </w:t>
            </w:r>
            <w:r w:rsidR="001024AF">
              <w:rPr>
                <w:rFonts w:ascii="Arial" w:eastAsia="Arial" w:hAnsi="Arial" w:cs="Arial"/>
                <w:bCs/>
                <w:sz w:val="22"/>
                <w:szCs w:val="22"/>
              </w:rPr>
              <w:t>After data preparation this</w:t>
            </w:r>
            <w:r>
              <w:rPr>
                <w:rFonts w:ascii="Arial" w:eastAsia="Arial" w:hAnsi="Arial" w:cs="Arial"/>
                <w:bCs/>
                <w:sz w:val="22"/>
                <w:szCs w:val="22"/>
              </w:rPr>
              <w:t xml:space="preserve"> data possesses</w:t>
            </w:r>
            <w:r w:rsidR="00655AA1">
              <w:rPr>
                <w:rFonts w:ascii="Arial" w:eastAsia="Arial" w:hAnsi="Arial" w:cs="Arial"/>
                <w:bCs/>
                <w:sz w:val="22"/>
                <w:szCs w:val="22"/>
              </w:rPr>
              <w:t xml:space="preserve"> </w:t>
            </w:r>
            <w:r w:rsidR="001024AF">
              <w:rPr>
                <w:rFonts w:ascii="Arial" w:eastAsia="Arial" w:hAnsi="Arial" w:cs="Arial"/>
                <w:bCs/>
                <w:sz w:val="22"/>
                <w:szCs w:val="22"/>
              </w:rPr>
              <w:t xml:space="preserve">two columns, “content” – denoting article content in the form of a summary and “label” the label derived from the API query string (Bitcoin, Ethereum and Dogecoin). </w:t>
            </w:r>
          </w:p>
          <w:p w14:paraId="156277B0" w14:textId="3B60CE40" w:rsidR="00B87BBA" w:rsidRPr="00DF5C18" w:rsidRDefault="00B87BB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Naïve Bayes is a probabilistic machine learning process utilizing the Bayes’ theorem. This process assumes that all features (columns) of the data set are conditionally independent. Within the scope of this report the features refer to induvial words; all individual words contained within the dataset</w:t>
            </w:r>
            <w:r w:rsidR="001024AF">
              <w:rPr>
                <w:rFonts w:ascii="Arial" w:eastAsia="Arial" w:hAnsi="Arial" w:cs="Arial"/>
                <w:bCs/>
                <w:sz w:val="22"/>
                <w:szCs w:val="22"/>
              </w:rPr>
              <w:t xml:space="preserve"> (content column/feature)</w:t>
            </w:r>
            <w:r>
              <w:rPr>
                <w:rFonts w:ascii="Arial" w:eastAsia="Arial" w:hAnsi="Arial" w:cs="Arial"/>
                <w:bCs/>
                <w:sz w:val="22"/>
                <w:szCs w:val="22"/>
              </w:rPr>
              <w:t xml:space="preserve">. </w:t>
            </w:r>
          </w:p>
          <w:p w14:paraId="6141A175" w14:textId="40B5E7E6" w:rsidR="00A25D7C" w:rsidRPr="00DF5C18" w:rsidRDefault="00A25D7C">
            <w:pPr>
              <w:pBdr>
                <w:top w:val="nil"/>
                <w:left w:val="nil"/>
                <w:bottom w:val="nil"/>
                <w:right w:val="nil"/>
                <w:between w:val="nil"/>
              </w:pBdr>
              <w:ind w:right="1440"/>
              <w:rPr>
                <w:rFonts w:ascii="Arial" w:eastAsia="Arial" w:hAnsi="Arial" w:cs="Arial"/>
                <w:bCs/>
                <w:sz w:val="22"/>
                <w:szCs w:val="22"/>
              </w:rPr>
            </w:pPr>
          </w:p>
        </w:tc>
      </w:tr>
      <w:tr w:rsidR="0008505A" w14:paraId="41CCA7A8" w14:textId="77777777">
        <w:tc>
          <w:tcPr>
            <w:tcW w:w="2175" w:type="dxa"/>
            <w:tcBorders>
              <w:top w:val="single" w:sz="4" w:space="0" w:color="7E97AD"/>
            </w:tcBorders>
            <w:tcMar>
              <w:right w:w="475" w:type="dxa"/>
            </w:tcMar>
          </w:tcPr>
          <w:p w14:paraId="6B443466"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t>Analysis</w:t>
            </w:r>
          </w:p>
          <w:p w14:paraId="329B2A30" w14:textId="3BCC2B07" w:rsidR="0008505A" w:rsidRDefault="0008505A">
            <w:pPr>
              <w:pStyle w:val="Heading1"/>
              <w:rPr>
                <w:rFonts w:ascii="Arial" w:eastAsia="Arial" w:hAnsi="Arial" w:cs="Arial"/>
                <w:sz w:val="22"/>
                <w:szCs w:val="22"/>
              </w:rPr>
            </w:pPr>
          </w:p>
        </w:tc>
        <w:tc>
          <w:tcPr>
            <w:tcW w:w="7905" w:type="dxa"/>
            <w:tcBorders>
              <w:top w:val="single" w:sz="4" w:space="0" w:color="7E97AD"/>
            </w:tcBorders>
          </w:tcPr>
          <w:p w14:paraId="5BE2B40F" w14:textId="6792BA78" w:rsidR="0019079A" w:rsidRDefault="00000000" w:rsidP="00535EE0">
            <w:pPr>
              <w:pStyle w:val="Heading2"/>
              <w:rPr>
                <w:rFonts w:ascii="Arial" w:eastAsia="Arial" w:hAnsi="Arial" w:cs="Arial"/>
                <w:sz w:val="22"/>
                <w:szCs w:val="22"/>
              </w:rPr>
            </w:pPr>
            <w:r>
              <w:rPr>
                <w:rFonts w:ascii="Arial" w:eastAsia="Arial" w:hAnsi="Arial" w:cs="Arial"/>
                <w:sz w:val="22"/>
                <w:szCs w:val="22"/>
              </w:rPr>
              <w:t>data preparation</w:t>
            </w:r>
          </w:p>
          <w:p w14:paraId="2D87F9CB" w14:textId="44A10681" w:rsidR="009B4FB9" w:rsidRDefault="00B87BBA"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The </w:t>
            </w:r>
            <w:r w:rsidR="009B4FB9">
              <w:rPr>
                <w:rFonts w:ascii="Arial" w:eastAsia="Arial" w:hAnsi="Arial" w:cs="Arial"/>
                <w:sz w:val="22"/>
                <w:szCs w:val="22"/>
              </w:rPr>
              <w:t>crypto currency article has been sourced from NewsAPI.org</w:t>
            </w:r>
            <w:r>
              <w:rPr>
                <w:rFonts w:ascii="Arial" w:eastAsia="Arial" w:hAnsi="Arial" w:cs="Arial"/>
                <w:sz w:val="22"/>
                <w:szCs w:val="22"/>
              </w:rPr>
              <w:t xml:space="preserve">. </w:t>
            </w:r>
            <w:r w:rsidR="009B4FB9">
              <w:rPr>
                <w:rFonts w:ascii="Arial" w:eastAsia="Arial" w:hAnsi="Arial" w:cs="Arial"/>
                <w:sz w:val="22"/>
                <w:szCs w:val="22"/>
              </w:rPr>
              <w:t xml:space="preserve">The data is fetched via an API (Application Programming Interface) call (http request), whose response is formatted list of news articles in the form of JSON (JavaScript Object Notation). </w:t>
            </w:r>
          </w:p>
          <w:p w14:paraId="4ADCD5C6" w14:textId="6F9C146B" w:rsidR="009B4FB9" w:rsidRDefault="009B4FB9"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The API HTTP request, JSON format response required this effort to both create custom methods to retrieve and format the data. This was combined into one topic agnostic method, which accepts the starting date, sorting method, topic to query, API key and Boolean “save (or export if in virtualized environment) to file” parameters. This custom method retrieves, formats and leverages </w:t>
            </w:r>
            <w:r>
              <w:rPr>
                <w:rFonts w:ascii="Arial" w:eastAsia="Arial" w:hAnsi="Arial" w:cs="Arial"/>
                <w:sz w:val="22"/>
                <w:szCs w:val="22"/>
              </w:rPr>
              <w:lastRenderedPageBreak/>
              <w:t xml:space="preserve">regular expressions to remove unwanted/irrelevant text from the raw data.  </w:t>
            </w:r>
          </w:p>
          <w:p w14:paraId="7AAAB582" w14:textId="456CA30D" w:rsidR="009B4FB9" w:rsidRDefault="009B4FB9"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This custom data retrieval and data formatting method was the best approach as this effort required multiple topics to query from NewsAPI.org. Encapsulating this functionality into a custom method allows for reusability and reproducible results (in the form of formatting) when retrieving data from this source. </w:t>
            </w:r>
            <w:r w:rsidR="00F564D1">
              <w:rPr>
                <w:rFonts w:ascii="Arial" w:eastAsia="Arial" w:hAnsi="Arial" w:cs="Arial"/>
                <w:sz w:val="22"/>
                <w:szCs w:val="22"/>
              </w:rPr>
              <w:t xml:space="preserve">This method also labels the data on a per topic basis (using the term to query parameter), as article data fetched from NewsAPI.org does not possess an explicitly defined label (nor should it as it is only a data source not a tool for conducting analysis). </w:t>
            </w:r>
            <w:r w:rsidR="005923C4">
              <w:rPr>
                <w:rFonts w:ascii="Arial" w:eastAsia="Arial" w:hAnsi="Arial" w:cs="Arial"/>
                <w:sz w:val="22"/>
                <w:szCs w:val="22"/>
              </w:rPr>
              <w:t>This method also accounts for label data type; properly assigning this column/feature as categorical</w:t>
            </w:r>
            <w:r w:rsidR="00A20882">
              <w:rPr>
                <w:rFonts w:ascii="Arial" w:eastAsia="Arial" w:hAnsi="Arial" w:cs="Arial"/>
                <w:sz w:val="22"/>
                <w:szCs w:val="22"/>
              </w:rPr>
              <w:t xml:space="preserve"> as the Multinominal Naïve Bayes approach can only accept numerical datatypes</w:t>
            </w:r>
            <w:r w:rsidR="005923C4">
              <w:rPr>
                <w:rFonts w:ascii="Arial" w:eastAsia="Arial" w:hAnsi="Arial" w:cs="Arial"/>
                <w:sz w:val="22"/>
                <w:szCs w:val="22"/>
              </w:rPr>
              <w:t xml:space="preserve">. </w:t>
            </w:r>
          </w:p>
          <w:p w14:paraId="707180F3" w14:textId="77777777" w:rsidR="009B4FB9" w:rsidRDefault="009B4FB9" w:rsidP="009B4FB9">
            <w:pPr>
              <w:keepNext/>
              <w:pBdr>
                <w:top w:val="nil"/>
                <w:left w:val="nil"/>
                <w:bottom w:val="nil"/>
                <w:right w:val="nil"/>
                <w:between w:val="nil"/>
              </w:pBdr>
              <w:ind w:right="1440"/>
              <w:jc w:val="center"/>
            </w:pPr>
            <w:r>
              <w:rPr>
                <w:noProof/>
              </w:rPr>
              <w:drawing>
                <wp:inline distT="0" distB="0" distL="0" distR="0" wp14:anchorId="7DA242A5" wp14:editId="2CFFA8ED">
                  <wp:extent cx="4303602" cy="4579620"/>
                  <wp:effectExtent l="0" t="0" r="1905" b="0"/>
                  <wp:docPr id="73112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29209" name=""/>
                          <pic:cNvPicPr/>
                        </pic:nvPicPr>
                        <pic:blipFill>
                          <a:blip r:embed="rId6"/>
                          <a:stretch>
                            <a:fillRect/>
                          </a:stretch>
                        </pic:blipFill>
                        <pic:spPr>
                          <a:xfrm>
                            <a:off x="0" y="0"/>
                            <a:ext cx="4310958" cy="4587448"/>
                          </a:xfrm>
                          <a:prstGeom prst="rect">
                            <a:avLst/>
                          </a:prstGeom>
                        </pic:spPr>
                      </pic:pic>
                    </a:graphicData>
                  </a:graphic>
                </wp:inline>
              </w:drawing>
            </w:r>
          </w:p>
          <w:p w14:paraId="1BF35B57" w14:textId="07600B12" w:rsidR="00713ED6" w:rsidRDefault="009B4FB9" w:rsidP="009B4FB9">
            <w:pPr>
              <w:pStyle w:val="Caption"/>
            </w:pPr>
            <w:r>
              <w:t xml:space="preserve">Figure </w:t>
            </w:r>
            <w:fldSimple w:instr=" SEQ Figure \* ARABIC ">
              <w:r w:rsidR="008D0C33">
                <w:rPr>
                  <w:noProof/>
                </w:rPr>
                <w:t>1</w:t>
              </w:r>
            </w:fldSimple>
            <w:r w:rsidR="00C7060F">
              <w:t xml:space="preserve"> </w:t>
            </w:r>
            <w:r w:rsidRPr="00BA531B">
              <w:t>Data Retrieval and Preparation Custom Function</w:t>
            </w:r>
          </w:p>
          <w:p w14:paraId="7BCD4575" w14:textId="77777777" w:rsidR="009B4FB9" w:rsidRDefault="009B4FB9" w:rsidP="009B4FB9">
            <w:pPr>
              <w:keepNext/>
            </w:pPr>
            <w:r>
              <w:rPr>
                <w:noProof/>
              </w:rPr>
              <w:lastRenderedPageBreak/>
              <w:drawing>
                <wp:inline distT="0" distB="0" distL="0" distR="0" wp14:anchorId="60DA5DD5" wp14:editId="6DE599C9">
                  <wp:extent cx="4328406" cy="775335"/>
                  <wp:effectExtent l="0" t="0" r="0" b="5715"/>
                  <wp:docPr id="193667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79854" name=""/>
                          <pic:cNvPicPr/>
                        </pic:nvPicPr>
                        <pic:blipFill>
                          <a:blip r:embed="rId7"/>
                          <a:stretch>
                            <a:fillRect/>
                          </a:stretch>
                        </pic:blipFill>
                        <pic:spPr>
                          <a:xfrm>
                            <a:off x="0" y="0"/>
                            <a:ext cx="4328406" cy="775335"/>
                          </a:xfrm>
                          <a:prstGeom prst="rect">
                            <a:avLst/>
                          </a:prstGeom>
                        </pic:spPr>
                      </pic:pic>
                    </a:graphicData>
                  </a:graphic>
                </wp:inline>
              </w:drawing>
            </w:r>
          </w:p>
          <w:p w14:paraId="0CEE840E" w14:textId="48446E8F" w:rsidR="009B4FB9" w:rsidRDefault="009B4FB9" w:rsidP="009B4FB9">
            <w:pPr>
              <w:pStyle w:val="Caption"/>
            </w:pPr>
            <w:r>
              <w:t xml:space="preserve">Figure </w:t>
            </w:r>
            <w:fldSimple w:instr=" SEQ Figure \* ARABIC ">
              <w:r w:rsidR="008D0C33">
                <w:rPr>
                  <w:noProof/>
                </w:rPr>
                <w:t>2</w:t>
              </w:r>
            </w:fldSimple>
            <w:r>
              <w:t xml:space="preserve"> Method Calls, Exporting to CSV File</w:t>
            </w:r>
          </w:p>
          <w:p w14:paraId="20B2737D" w14:textId="77777777" w:rsidR="00F564D1" w:rsidRDefault="00F564D1" w:rsidP="00F564D1">
            <w:pPr>
              <w:keepNext/>
            </w:pPr>
            <w:r>
              <w:rPr>
                <w:noProof/>
              </w:rPr>
              <w:drawing>
                <wp:inline distT="0" distB="0" distL="0" distR="0" wp14:anchorId="158AFE12" wp14:editId="19C49F9A">
                  <wp:extent cx="3371850" cy="1490066"/>
                  <wp:effectExtent l="0" t="0" r="0" b="0"/>
                  <wp:docPr id="60503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38195" name=""/>
                          <pic:cNvPicPr/>
                        </pic:nvPicPr>
                        <pic:blipFill>
                          <a:blip r:embed="rId8"/>
                          <a:stretch>
                            <a:fillRect/>
                          </a:stretch>
                        </pic:blipFill>
                        <pic:spPr>
                          <a:xfrm>
                            <a:off x="0" y="0"/>
                            <a:ext cx="3380619" cy="1493941"/>
                          </a:xfrm>
                          <a:prstGeom prst="rect">
                            <a:avLst/>
                          </a:prstGeom>
                        </pic:spPr>
                      </pic:pic>
                    </a:graphicData>
                  </a:graphic>
                </wp:inline>
              </w:drawing>
            </w:r>
          </w:p>
          <w:p w14:paraId="79678B3F" w14:textId="043EDDD3" w:rsidR="00655AA1" w:rsidRDefault="00F564D1" w:rsidP="00645A9B">
            <w:pPr>
              <w:pStyle w:val="Caption"/>
            </w:pPr>
            <w:r>
              <w:t xml:space="preserve">Figure </w:t>
            </w:r>
            <w:fldSimple w:instr=" SEQ Figure \* ARABIC ">
              <w:r w:rsidR="008D0C33">
                <w:rPr>
                  <w:noProof/>
                </w:rPr>
                <w:t>3</w:t>
              </w:r>
            </w:fldSimple>
            <w:r>
              <w:t xml:space="preserve"> Data Preparation Method Resulting </w:t>
            </w:r>
            <w:r w:rsidR="00255B3D">
              <w:t xml:space="preserve">Data </w:t>
            </w:r>
            <w:r w:rsidR="00A3642A">
              <w:t>F</w:t>
            </w:r>
            <w:r w:rsidR="00255B3D">
              <w:t>rame</w:t>
            </w:r>
          </w:p>
          <w:p w14:paraId="67A5A42D" w14:textId="77777777" w:rsidR="00645A9B" w:rsidRPr="00645A9B" w:rsidRDefault="00645A9B" w:rsidP="00645A9B"/>
          <w:p w14:paraId="77BB7760" w14:textId="0CCA3153" w:rsidR="00713ED6" w:rsidRDefault="00713ED6" w:rsidP="00655AA1">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Label Extraction</w:t>
            </w:r>
            <w:r w:rsidR="00CB2B8B">
              <w:rPr>
                <w:rFonts w:ascii="Arial" w:eastAsia="Arial" w:hAnsi="Arial" w:cs="Arial"/>
                <w:b/>
                <w:bCs/>
                <w:sz w:val="22"/>
                <w:szCs w:val="22"/>
              </w:rPr>
              <w:t xml:space="preserve"> and Fitting the Model </w:t>
            </w:r>
          </w:p>
          <w:p w14:paraId="4936E91F" w14:textId="6A8689A5" w:rsidR="00B73CE4" w:rsidRDefault="00713ED6" w:rsidP="00655AA1">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MB Naïve Bayes models only allows for one “label” or “classifier”. This required the effort to </w:t>
            </w:r>
            <w:r w:rsidR="00CB2B8B">
              <w:rPr>
                <w:rFonts w:ascii="Arial" w:eastAsia="Arial" w:hAnsi="Arial" w:cs="Arial"/>
                <w:sz w:val="22"/>
                <w:szCs w:val="22"/>
              </w:rPr>
              <w:t>combine 3 data frames containing NewsAPI.org article data on Bitcoin, Ethereum and Dogecoin. Each data frame resulted from an individual API call (custom method call) and was hence formatted identically. This allowed for a simple concatenation of data frames via the pandas function “pandas.concat()” (pandas below is imported as “pd”).</w:t>
            </w:r>
          </w:p>
          <w:p w14:paraId="3A2499EC" w14:textId="77777777" w:rsidR="00CB2B8B" w:rsidRDefault="00CB2B8B" w:rsidP="00655AA1">
            <w:pPr>
              <w:pBdr>
                <w:top w:val="nil"/>
                <w:left w:val="nil"/>
                <w:bottom w:val="nil"/>
                <w:right w:val="nil"/>
                <w:between w:val="nil"/>
              </w:pBdr>
              <w:ind w:right="1440"/>
              <w:rPr>
                <w:rFonts w:ascii="Arial" w:eastAsia="Arial" w:hAnsi="Arial" w:cs="Arial"/>
                <w:sz w:val="22"/>
                <w:szCs w:val="22"/>
              </w:rPr>
            </w:pPr>
          </w:p>
          <w:p w14:paraId="01D3C432" w14:textId="77777777" w:rsidR="00CB2B8B" w:rsidRDefault="00CB2B8B" w:rsidP="00CB2B8B">
            <w:pPr>
              <w:keepNext/>
              <w:pBdr>
                <w:top w:val="nil"/>
                <w:left w:val="nil"/>
                <w:bottom w:val="nil"/>
                <w:right w:val="nil"/>
                <w:between w:val="nil"/>
              </w:pBdr>
              <w:ind w:right="1440"/>
            </w:pPr>
            <w:r>
              <w:rPr>
                <w:noProof/>
              </w:rPr>
              <w:drawing>
                <wp:inline distT="0" distB="0" distL="0" distR="0" wp14:anchorId="62C417E7" wp14:editId="28E1D3C2">
                  <wp:extent cx="4158382" cy="873760"/>
                  <wp:effectExtent l="0" t="0" r="0" b="2540"/>
                  <wp:docPr id="128868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86915" name=""/>
                          <pic:cNvPicPr/>
                        </pic:nvPicPr>
                        <pic:blipFill>
                          <a:blip r:embed="rId9"/>
                          <a:stretch>
                            <a:fillRect/>
                          </a:stretch>
                        </pic:blipFill>
                        <pic:spPr>
                          <a:xfrm>
                            <a:off x="0" y="0"/>
                            <a:ext cx="4160986" cy="874307"/>
                          </a:xfrm>
                          <a:prstGeom prst="rect">
                            <a:avLst/>
                          </a:prstGeom>
                        </pic:spPr>
                      </pic:pic>
                    </a:graphicData>
                  </a:graphic>
                </wp:inline>
              </w:drawing>
            </w:r>
          </w:p>
          <w:p w14:paraId="768A94AF" w14:textId="6952C148" w:rsidR="00CB2B8B" w:rsidRDefault="00CB2B8B" w:rsidP="00CB2B8B">
            <w:pPr>
              <w:pStyle w:val="Caption"/>
              <w:rPr>
                <w:rFonts w:ascii="Arial" w:eastAsia="Arial" w:hAnsi="Arial" w:cs="Arial"/>
                <w:sz w:val="22"/>
                <w:szCs w:val="22"/>
              </w:rPr>
            </w:pPr>
            <w:r>
              <w:t xml:space="preserve">Figure </w:t>
            </w:r>
            <w:fldSimple w:instr=" SEQ Figure \* ARABIC ">
              <w:r w:rsidR="008D0C33">
                <w:rPr>
                  <w:noProof/>
                </w:rPr>
                <w:t>4</w:t>
              </w:r>
            </w:fldSimple>
            <w:r>
              <w:t xml:space="preserve"> Data Frame Concatenation</w:t>
            </w:r>
          </w:p>
          <w:p w14:paraId="5960F123" w14:textId="77777777" w:rsidR="00CB2B8B" w:rsidRPr="00713ED6" w:rsidRDefault="00CB2B8B" w:rsidP="00655AA1">
            <w:pPr>
              <w:pBdr>
                <w:top w:val="nil"/>
                <w:left w:val="nil"/>
                <w:bottom w:val="nil"/>
                <w:right w:val="nil"/>
                <w:between w:val="nil"/>
              </w:pBdr>
              <w:ind w:right="1440"/>
              <w:rPr>
                <w:rFonts w:ascii="Arial" w:eastAsia="Arial" w:hAnsi="Arial" w:cs="Arial"/>
                <w:sz w:val="22"/>
                <w:szCs w:val="22"/>
              </w:rPr>
            </w:pPr>
          </w:p>
          <w:p w14:paraId="5047AB26" w14:textId="26DB95C1" w:rsidR="00655AA1" w:rsidRDefault="00713ED6" w:rsidP="00655AA1">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With these data frames (</w:t>
            </w:r>
            <w:r w:rsidR="00564F40">
              <w:rPr>
                <w:rFonts w:ascii="Arial" w:eastAsia="Arial" w:hAnsi="Arial" w:cs="Arial"/>
                <w:sz w:val="22"/>
                <w:szCs w:val="22"/>
              </w:rPr>
              <w:t>Bitcoin, Ethereum and Dogecoin</w:t>
            </w:r>
            <w:r>
              <w:rPr>
                <w:rFonts w:ascii="Arial" w:eastAsia="Arial" w:hAnsi="Arial" w:cs="Arial"/>
                <w:sz w:val="22"/>
                <w:szCs w:val="22"/>
              </w:rPr>
              <w:t xml:space="preserve">) it was now necessary to count vectorize the </w:t>
            </w:r>
            <w:r w:rsidR="00564F40">
              <w:rPr>
                <w:rFonts w:ascii="Arial" w:eastAsia="Arial" w:hAnsi="Arial" w:cs="Arial"/>
                <w:sz w:val="22"/>
                <w:szCs w:val="22"/>
              </w:rPr>
              <w:t xml:space="preserve">aggregate </w:t>
            </w:r>
            <w:r>
              <w:rPr>
                <w:rFonts w:ascii="Arial" w:eastAsia="Arial" w:hAnsi="Arial" w:cs="Arial"/>
                <w:sz w:val="22"/>
                <w:szCs w:val="22"/>
              </w:rPr>
              <w:t>text</w:t>
            </w:r>
            <w:r w:rsidR="00564F40">
              <w:rPr>
                <w:rFonts w:ascii="Arial" w:eastAsia="Arial" w:hAnsi="Arial" w:cs="Arial"/>
                <w:sz w:val="22"/>
                <w:szCs w:val="22"/>
              </w:rPr>
              <w:t>ual</w:t>
            </w:r>
            <w:r>
              <w:rPr>
                <w:rFonts w:ascii="Arial" w:eastAsia="Arial" w:hAnsi="Arial" w:cs="Arial"/>
                <w:sz w:val="22"/>
                <w:szCs w:val="22"/>
              </w:rPr>
              <w:t xml:space="preserve"> data, in order to format it properly for generation of a MB Naïve Bayes model. </w:t>
            </w:r>
            <w:r w:rsidR="00582B3D">
              <w:rPr>
                <w:rFonts w:ascii="Arial" w:eastAsia="Arial" w:hAnsi="Arial" w:cs="Arial"/>
                <w:sz w:val="22"/>
                <w:szCs w:val="22"/>
              </w:rPr>
              <w:t xml:space="preserve">A custom method was created to count vectorize and return a clean data frame for use within a Naïve Bayes model. This was done in order to both possess reusable code as well as creating an economical </w:t>
            </w:r>
            <w:r w:rsidR="0071175C">
              <w:rPr>
                <w:rFonts w:ascii="Arial" w:eastAsia="Arial" w:hAnsi="Arial" w:cs="Arial"/>
                <w:sz w:val="22"/>
                <w:szCs w:val="22"/>
              </w:rPr>
              <w:t>workflow</w:t>
            </w:r>
            <w:r w:rsidR="00582B3D">
              <w:rPr>
                <w:rFonts w:ascii="Arial" w:eastAsia="Arial" w:hAnsi="Arial" w:cs="Arial"/>
                <w:sz w:val="22"/>
                <w:szCs w:val="22"/>
              </w:rPr>
              <w:t xml:space="preserve">. </w:t>
            </w:r>
          </w:p>
          <w:p w14:paraId="45575545" w14:textId="77777777" w:rsidR="00582B3D" w:rsidRDefault="00582B3D" w:rsidP="00582B3D">
            <w:pPr>
              <w:keepNext/>
              <w:pBdr>
                <w:top w:val="nil"/>
                <w:left w:val="nil"/>
                <w:bottom w:val="nil"/>
                <w:right w:val="nil"/>
                <w:between w:val="nil"/>
              </w:pBdr>
              <w:ind w:right="1440"/>
            </w:pPr>
            <w:r>
              <w:rPr>
                <w:noProof/>
              </w:rPr>
              <w:lastRenderedPageBreak/>
              <w:drawing>
                <wp:inline distT="0" distB="0" distL="0" distR="0" wp14:anchorId="5F881845" wp14:editId="6D458246">
                  <wp:extent cx="3705842" cy="1128395"/>
                  <wp:effectExtent l="0" t="0" r="9525" b="0"/>
                  <wp:docPr id="204326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68503" name=""/>
                          <pic:cNvPicPr/>
                        </pic:nvPicPr>
                        <pic:blipFill>
                          <a:blip r:embed="rId10"/>
                          <a:stretch>
                            <a:fillRect/>
                          </a:stretch>
                        </pic:blipFill>
                        <pic:spPr>
                          <a:xfrm>
                            <a:off x="0" y="0"/>
                            <a:ext cx="3709524" cy="1129516"/>
                          </a:xfrm>
                          <a:prstGeom prst="rect">
                            <a:avLst/>
                          </a:prstGeom>
                        </pic:spPr>
                      </pic:pic>
                    </a:graphicData>
                  </a:graphic>
                </wp:inline>
              </w:drawing>
            </w:r>
          </w:p>
          <w:p w14:paraId="04E7901D" w14:textId="381355C8" w:rsidR="00582B3D" w:rsidRDefault="00582B3D" w:rsidP="00582B3D">
            <w:pPr>
              <w:pStyle w:val="Caption"/>
            </w:pPr>
            <w:r>
              <w:t xml:space="preserve">Figure </w:t>
            </w:r>
            <w:fldSimple w:instr=" SEQ Figure \* ARABIC ">
              <w:r w:rsidR="008D0C33">
                <w:rPr>
                  <w:noProof/>
                </w:rPr>
                <w:t>5</w:t>
              </w:r>
            </w:fldSimple>
            <w:r>
              <w:t xml:space="preserve"> Count Vectorize Method</w:t>
            </w:r>
          </w:p>
          <w:p w14:paraId="78FBD9CA" w14:textId="77777777" w:rsidR="00645A9B" w:rsidRDefault="00645A9B" w:rsidP="00645A9B">
            <w:pPr>
              <w:keepNext/>
            </w:pPr>
            <w:r>
              <w:rPr>
                <w:noProof/>
              </w:rPr>
              <w:drawing>
                <wp:inline distT="0" distB="0" distL="0" distR="0" wp14:anchorId="1A54A075" wp14:editId="1981D83B">
                  <wp:extent cx="3733800" cy="1657420"/>
                  <wp:effectExtent l="0" t="0" r="0" b="0"/>
                  <wp:docPr id="149240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00763" name=""/>
                          <pic:cNvPicPr/>
                        </pic:nvPicPr>
                        <pic:blipFill>
                          <a:blip r:embed="rId11"/>
                          <a:stretch>
                            <a:fillRect/>
                          </a:stretch>
                        </pic:blipFill>
                        <pic:spPr>
                          <a:xfrm>
                            <a:off x="0" y="0"/>
                            <a:ext cx="3753918" cy="1666350"/>
                          </a:xfrm>
                          <a:prstGeom prst="rect">
                            <a:avLst/>
                          </a:prstGeom>
                        </pic:spPr>
                      </pic:pic>
                    </a:graphicData>
                  </a:graphic>
                </wp:inline>
              </w:drawing>
            </w:r>
          </w:p>
          <w:p w14:paraId="1EF062EA" w14:textId="16B0F841" w:rsidR="00582B3D" w:rsidRDefault="00645A9B" w:rsidP="00645A9B">
            <w:pPr>
              <w:pStyle w:val="Caption"/>
            </w:pPr>
            <w:r>
              <w:t xml:space="preserve">Figure </w:t>
            </w:r>
            <w:fldSimple w:instr=" SEQ Figure \* ARABIC ">
              <w:r w:rsidR="008D0C33">
                <w:rPr>
                  <w:noProof/>
                </w:rPr>
                <w:t>6</w:t>
              </w:r>
            </w:fldSimple>
            <w:r>
              <w:t xml:space="preserve"> Count Vectorize to Data Frame Method</w:t>
            </w:r>
          </w:p>
          <w:p w14:paraId="2ADCC131" w14:textId="0CAC73A4" w:rsidR="00CA3AFD" w:rsidRDefault="00CA3AFD" w:rsidP="0019079A">
            <w:pPr>
              <w:pBdr>
                <w:top w:val="nil"/>
                <w:left w:val="nil"/>
                <w:bottom w:val="nil"/>
                <w:right w:val="nil"/>
                <w:between w:val="nil"/>
              </w:pBdr>
              <w:ind w:right="1440"/>
            </w:pPr>
          </w:p>
          <w:p w14:paraId="6EB14032" w14:textId="2F7E4D51" w:rsidR="00CA3AFD" w:rsidRDefault="00CA3AFD"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To aid in ease of workflow and create </w:t>
            </w:r>
            <w:r w:rsidR="00C33F48">
              <w:rPr>
                <w:rFonts w:ascii="Arial" w:eastAsia="Arial" w:hAnsi="Arial" w:cs="Arial"/>
                <w:sz w:val="22"/>
                <w:szCs w:val="22"/>
              </w:rPr>
              <w:t>reusable</w:t>
            </w:r>
            <w:r>
              <w:rPr>
                <w:rFonts w:ascii="Arial" w:eastAsia="Arial" w:hAnsi="Arial" w:cs="Arial"/>
                <w:sz w:val="22"/>
                <w:szCs w:val="22"/>
              </w:rPr>
              <w:t xml:space="preserve"> code which leverages the NewAPI.org API, this effort has created a “all in one” function which leverages the previous count vectorizer code as well as performing the test, train, split (80/20), fitting to a model, running prediction and generating a confusion matrix (as displayed below). </w:t>
            </w:r>
          </w:p>
          <w:p w14:paraId="6ECCF670" w14:textId="77777777" w:rsidR="00CA3AFD" w:rsidRDefault="00CA3AFD" w:rsidP="00CA3AFD">
            <w:pPr>
              <w:keepNext/>
              <w:pBdr>
                <w:top w:val="nil"/>
                <w:left w:val="nil"/>
                <w:bottom w:val="nil"/>
                <w:right w:val="nil"/>
                <w:between w:val="nil"/>
              </w:pBdr>
              <w:ind w:right="1440"/>
            </w:pPr>
            <w:r>
              <w:rPr>
                <w:noProof/>
              </w:rPr>
              <w:lastRenderedPageBreak/>
              <w:drawing>
                <wp:inline distT="0" distB="0" distL="0" distR="0" wp14:anchorId="28E2F6ED" wp14:editId="2627BC17">
                  <wp:extent cx="5019675" cy="4491990"/>
                  <wp:effectExtent l="0" t="0" r="9525" b="3810"/>
                  <wp:docPr id="5113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8853" name=""/>
                          <pic:cNvPicPr/>
                        </pic:nvPicPr>
                        <pic:blipFill>
                          <a:blip r:embed="rId12"/>
                          <a:stretch>
                            <a:fillRect/>
                          </a:stretch>
                        </pic:blipFill>
                        <pic:spPr>
                          <a:xfrm>
                            <a:off x="0" y="0"/>
                            <a:ext cx="5019675" cy="4491990"/>
                          </a:xfrm>
                          <a:prstGeom prst="rect">
                            <a:avLst/>
                          </a:prstGeom>
                        </pic:spPr>
                      </pic:pic>
                    </a:graphicData>
                  </a:graphic>
                </wp:inline>
              </w:drawing>
            </w:r>
          </w:p>
          <w:p w14:paraId="4817258A" w14:textId="0C6A72E5" w:rsidR="00CA3AFD" w:rsidRDefault="00CA3AFD" w:rsidP="00CA3AFD">
            <w:pPr>
              <w:pStyle w:val="Caption"/>
            </w:pPr>
            <w:r>
              <w:t xml:space="preserve">Figure </w:t>
            </w:r>
            <w:fldSimple w:instr=" SEQ Figure \* ARABIC ">
              <w:r w:rsidR="008D0C33">
                <w:rPr>
                  <w:noProof/>
                </w:rPr>
                <w:t>7</w:t>
              </w:r>
            </w:fldSimple>
            <w:r>
              <w:t xml:space="preserve"> All in One Function</w:t>
            </w:r>
          </w:p>
          <w:p w14:paraId="217E5673" w14:textId="6DA50565" w:rsidR="00E50EF4" w:rsidRDefault="00E50EF4">
            <w:pPr>
              <w:pBdr>
                <w:top w:val="nil"/>
                <w:left w:val="nil"/>
                <w:bottom w:val="nil"/>
                <w:right w:val="nil"/>
                <w:between w:val="nil"/>
              </w:pBdr>
              <w:ind w:right="1440"/>
              <w:rPr>
                <w:rFonts w:ascii="Arial" w:eastAsia="Arial" w:hAnsi="Arial" w:cs="Arial"/>
                <w:sz w:val="22"/>
                <w:szCs w:val="22"/>
              </w:rPr>
            </w:pPr>
          </w:p>
          <w:p w14:paraId="1E0BB287" w14:textId="37A13FC7" w:rsidR="0008505A" w:rsidRDefault="00C40297" w:rsidP="00713ED6">
            <w:pPr>
              <w:pBdr>
                <w:top w:val="nil"/>
                <w:left w:val="nil"/>
                <w:bottom w:val="nil"/>
                <w:right w:val="nil"/>
                <w:between w:val="nil"/>
              </w:pBdr>
              <w:ind w:right="1440"/>
              <w:rPr>
                <w:rFonts w:ascii="Arial" w:eastAsia="Arial" w:hAnsi="Arial" w:cs="Arial"/>
                <w:sz w:val="22"/>
                <w:szCs w:val="22"/>
                <w:highlight w:val="white"/>
              </w:rPr>
            </w:pPr>
            <w:r>
              <w:rPr>
                <w:rFonts w:ascii="Arial" w:eastAsia="Arial" w:hAnsi="Arial" w:cs="Arial"/>
                <w:sz w:val="22"/>
                <w:szCs w:val="22"/>
              </w:rPr>
              <w:t>.</w:t>
            </w:r>
          </w:p>
        </w:tc>
      </w:tr>
      <w:tr w:rsidR="0008505A" w14:paraId="29A5D0E3" w14:textId="77777777">
        <w:tc>
          <w:tcPr>
            <w:tcW w:w="2175" w:type="dxa"/>
            <w:tcMar>
              <w:right w:w="475" w:type="dxa"/>
            </w:tcMar>
          </w:tcPr>
          <w:p w14:paraId="63489DDD"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lastRenderedPageBreak/>
              <w:t>results</w:t>
            </w:r>
          </w:p>
          <w:p w14:paraId="73DD0C36" w14:textId="229B7FB1" w:rsidR="0008505A" w:rsidRDefault="0008505A">
            <w:pPr>
              <w:pStyle w:val="Heading1"/>
              <w:rPr>
                <w:rFonts w:ascii="Arial" w:eastAsia="Arial" w:hAnsi="Arial" w:cs="Arial"/>
                <w:sz w:val="22"/>
                <w:szCs w:val="22"/>
              </w:rPr>
            </w:pPr>
          </w:p>
        </w:tc>
        <w:tc>
          <w:tcPr>
            <w:tcW w:w="7905" w:type="dxa"/>
          </w:tcPr>
          <w:p w14:paraId="022A6729" w14:textId="77777777" w:rsidR="0008505A" w:rsidRDefault="00000000">
            <w:pPr>
              <w:pStyle w:val="Heading2"/>
              <w:rPr>
                <w:rFonts w:ascii="Arial" w:eastAsia="Arial" w:hAnsi="Arial" w:cs="Arial"/>
                <w:sz w:val="22"/>
                <w:szCs w:val="22"/>
              </w:rPr>
            </w:pPr>
            <w:r>
              <w:rPr>
                <w:rFonts w:ascii="Arial" w:eastAsia="Arial" w:hAnsi="Arial" w:cs="Arial"/>
                <w:sz w:val="22"/>
                <w:szCs w:val="22"/>
              </w:rPr>
              <w:t>technical results</w:t>
            </w:r>
          </w:p>
          <w:p w14:paraId="3D098D1B" w14:textId="6F86B6CA" w:rsidR="00013168" w:rsidRDefault="00013168">
            <w:pPr>
              <w:pBdr>
                <w:top w:val="nil"/>
                <w:left w:val="nil"/>
                <w:bottom w:val="nil"/>
                <w:right w:val="nil"/>
                <w:between w:val="nil"/>
              </w:pBdr>
              <w:ind w:right="1440"/>
              <w:rPr>
                <w:rFonts w:ascii="Arial" w:eastAsia="Arial" w:hAnsi="Arial" w:cs="Arial"/>
                <w:sz w:val="22"/>
                <w:szCs w:val="22"/>
              </w:rPr>
            </w:pPr>
          </w:p>
          <w:p w14:paraId="02FBD32F" w14:textId="0B0D3F3F" w:rsidR="00574A1A" w:rsidRPr="00574A1A" w:rsidRDefault="006E4118">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Article Crypto Currency Topic Prediction</w:t>
            </w:r>
            <w:r w:rsidR="00574A1A" w:rsidRPr="00574A1A">
              <w:rPr>
                <w:rFonts w:ascii="Arial" w:eastAsia="Arial" w:hAnsi="Arial" w:cs="Arial"/>
                <w:b/>
                <w:bCs/>
                <w:sz w:val="22"/>
                <w:szCs w:val="22"/>
              </w:rPr>
              <w:t xml:space="preserve"> </w:t>
            </w:r>
          </w:p>
          <w:p w14:paraId="454D1DE9" w14:textId="2160EA49" w:rsidR="00574A1A" w:rsidRDefault="006E4118">
            <w:pPr>
              <w:pBdr>
                <w:top w:val="nil"/>
                <w:left w:val="nil"/>
                <w:bottom w:val="nil"/>
                <w:right w:val="nil"/>
                <w:between w:val="nil"/>
              </w:pBdr>
              <w:ind w:right="1440"/>
              <w:rPr>
                <w:rFonts w:ascii="Arial" w:eastAsia="Arial" w:hAnsi="Arial" w:cs="Arial"/>
                <w:sz w:val="22"/>
                <w:szCs w:val="22"/>
              </w:rPr>
            </w:pPr>
            <w:r>
              <w:rPr>
                <w:noProof/>
              </w:rPr>
              <w:drawing>
                <wp:inline distT="0" distB="0" distL="0" distR="0" wp14:anchorId="0823328B" wp14:editId="3E89A31B">
                  <wp:extent cx="2686050" cy="1884244"/>
                  <wp:effectExtent l="0" t="0" r="0" b="1905"/>
                  <wp:docPr id="91253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35840" name=""/>
                          <pic:cNvPicPr/>
                        </pic:nvPicPr>
                        <pic:blipFill>
                          <a:blip r:embed="rId13"/>
                          <a:stretch>
                            <a:fillRect/>
                          </a:stretch>
                        </pic:blipFill>
                        <pic:spPr>
                          <a:xfrm>
                            <a:off x="0" y="0"/>
                            <a:ext cx="2695519" cy="1890887"/>
                          </a:xfrm>
                          <a:prstGeom prst="rect">
                            <a:avLst/>
                          </a:prstGeom>
                        </pic:spPr>
                      </pic:pic>
                    </a:graphicData>
                  </a:graphic>
                </wp:inline>
              </w:drawing>
            </w:r>
          </w:p>
          <w:p w14:paraId="309B3CFF" w14:textId="56B72331" w:rsidR="00574A1A" w:rsidRDefault="006E4118" w:rsidP="00574A1A">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 xml:space="preserve">Confusion </w:t>
            </w:r>
            <w:r>
              <w:rPr>
                <w:rFonts w:ascii="Arial" w:eastAsia="Arial" w:hAnsi="Arial" w:cs="Arial"/>
                <w:b/>
                <w:bCs/>
                <w:sz w:val="22"/>
                <w:szCs w:val="22"/>
              </w:rPr>
              <w:t xml:space="preserve">Matrix </w:t>
            </w:r>
            <w:r w:rsidR="0087267E">
              <w:rPr>
                <w:rFonts w:ascii="Arial" w:eastAsia="Arial" w:hAnsi="Arial" w:cs="Arial"/>
                <w:b/>
                <w:bCs/>
                <w:sz w:val="22"/>
                <w:szCs w:val="22"/>
              </w:rPr>
              <w:t>- Article</w:t>
            </w:r>
            <w:r>
              <w:rPr>
                <w:rFonts w:ascii="Arial" w:eastAsia="Arial" w:hAnsi="Arial" w:cs="Arial"/>
                <w:b/>
                <w:bCs/>
                <w:sz w:val="22"/>
                <w:szCs w:val="22"/>
              </w:rPr>
              <w:t xml:space="preserve"> Crypto Label Prediction</w:t>
            </w:r>
          </w:p>
          <w:p w14:paraId="2F9819B2" w14:textId="2677C037" w:rsidR="00574A1A" w:rsidRDefault="006E4118" w:rsidP="00CB2B8B">
            <w:pPr>
              <w:pBdr>
                <w:top w:val="nil"/>
                <w:left w:val="nil"/>
                <w:bottom w:val="nil"/>
                <w:right w:val="nil"/>
                <w:between w:val="nil"/>
              </w:pBdr>
              <w:ind w:right="1440"/>
              <w:rPr>
                <w:rFonts w:ascii="Arial" w:eastAsia="Arial" w:hAnsi="Arial" w:cs="Arial"/>
                <w:b/>
                <w:bCs/>
                <w:sz w:val="22"/>
                <w:szCs w:val="22"/>
              </w:rPr>
            </w:pPr>
            <w:r>
              <w:rPr>
                <w:noProof/>
              </w:rPr>
              <w:lastRenderedPageBreak/>
              <w:drawing>
                <wp:inline distT="0" distB="0" distL="0" distR="0" wp14:anchorId="5B15CA1B" wp14:editId="08361FCA">
                  <wp:extent cx="3544151" cy="2539864"/>
                  <wp:effectExtent l="0" t="0" r="0" b="0"/>
                  <wp:docPr id="101490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05712" name=""/>
                          <pic:cNvPicPr/>
                        </pic:nvPicPr>
                        <pic:blipFill>
                          <a:blip r:embed="rId14"/>
                          <a:stretch>
                            <a:fillRect/>
                          </a:stretch>
                        </pic:blipFill>
                        <pic:spPr>
                          <a:xfrm>
                            <a:off x="0" y="0"/>
                            <a:ext cx="3554894" cy="2547563"/>
                          </a:xfrm>
                          <a:prstGeom prst="rect">
                            <a:avLst/>
                          </a:prstGeom>
                        </pic:spPr>
                      </pic:pic>
                    </a:graphicData>
                  </a:graphic>
                </wp:inline>
              </w:drawing>
            </w:r>
          </w:p>
          <w:p w14:paraId="263AB5CC" w14:textId="40D55FBB" w:rsidR="00574A1A" w:rsidRDefault="005D50C0" w:rsidP="00574A1A">
            <w:pPr>
              <w:pBdr>
                <w:top w:val="nil"/>
                <w:left w:val="nil"/>
                <w:bottom w:val="nil"/>
                <w:right w:val="nil"/>
                <w:between w:val="nil"/>
              </w:pBdr>
              <w:ind w:right="1440"/>
              <w:rPr>
                <w:rFonts w:ascii="Arial" w:eastAsia="Arial" w:hAnsi="Arial" w:cs="Arial"/>
                <w:b/>
                <w:bCs/>
                <w:sz w:val="22"/>
                <w:szCs w:val="22"/>
              </w:rPr>
            </w:pPr>
            <w:r>
              <w:rPr>
                <w:rFonts w:ascii="Arial" w:eastAsia="Arial" w:hAnsi="Arial" w:cs="Arial"/>
                <w:b/>
                <w:bCs/>
                <w:sz w:val="22"/>
                <w:szCs w:val="22"/>
              </w:rPr>
              <w:t>Word Cloud</w:t>
            </w:r>
          </w:p>
          <w:p w14:paraId="66A1C313" w14:textId="22127BEB" w:rsidR="00013168" w:rsidRPr="00574A1A" w:rsidRDefault="006E4118" w:rsidP="00574A1A">
            <w:pPr>
              <w:pBdr>
                <w:top w:val="nil"/>
                <w:left w:val="nil"/>
                <w:bottom w:val="nil"/>
                <w:right w:val="nil"/>
                <w:between w:val="nil"/>
              </w:pBdr>
              <w:ind w:right="1440"/>
              <w:jc w:val="center"/>
            </w:pPr>
            <w:r>
              <w:rPr>
                <w:noProof/>
              </w:rPr>
              <w:drawing>
                <wp:inline distT="0" distB="0" distL="0" distR="0" wp14:anchorId="3A289EA5" wp14:editId="2EBE9A66">
                  <wp:extent cx="2972682" cy="1495170"/>
                  <wp:effectExtent l="0" t="0" r="0" b="0"/>
                  <wp:docPr id="43083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31485" name=""/>
                          <pic:cNvPicPr/>
                        </pic:nvPicPr>
                        <pic:blipFill>
                          <a:blip r:embed="rId15"/>
                          <a:stretch>
                            <a:fillRect/>
                          </a:stretch>
                        </pic:blipFill>
                        <pic:spPr>
                          <a:xfrm>
                            <a:off x="0" y="0"/>
                            <a:ext cx="2982789" cy="1500253"/>
                          </a:xfrm>
                          <a:prstGeom prst="rect">
                            <a:avLst/>
                          </a:prstGeom>
                        </pic:spPr>
                      </pic:pic>
                    </a:graphicData>
                  </a:graphic>
                </wp:inline>
              </w:drawing>
            </w:r>
          </w:p>
          <w:p w14:paraId="0304C769" w14:textId="77777777" w:rsidR="0008505A" w:rsidRDefault="008D0C33" w:rsidP="00574A1A">
            <w:pPr>
              <w:pStyle w:val="Caption"/>
              <w:rPr>
                <w:rFonts w:ascii="Arial" w:eastAsia="Arial" w:hAnsi="Arial" w:cs="Arial"/>
                <w:b/>
                <w:bCs/>
                <w:i w:val="0"/>
                <w:iCs w:val="0"/>
                <w:sz w:val="22"/>
                <w:szCs w:val="22"/>
              </w:rPr>
            </w:pPr>
            <w:r w:rsidRPr="008D0C33">
              <w:rPr>
                <w:rFonts w:ascii="Arial" w:eastAsia="Arial" w:hAnsi="Arial" w:cs="Arial"/>
                <w:b/>
                <w:bCs/>
                <w:i w:val="0"/>
                <w:iCs w:val="0"/>
                <w:sz w:val="22"/>
                <w:szCs w:val="22"/>
              </w:rPr>
              <w:t xml:space="preserve">Word Cloud Code </w:t>
            </w:r>
          </w:p>
          <w:p w14:paraId="4394CA7F" w14:textId="77777777" w:rsidR="008D0C33" w:rsidRDefault="008D0C33" w:rsidP="008D0C33">
            <w:pPr>
              <w:keepNext/>
            </w:pPr>
            <w:r>
              <w:rPr>
                <w:noProof/>
              </w:rPr>
              <w:drawing>
                <wp:inline distT="0" distB="0" distL="0" distR="0" wp14:anchorId="60DA7722" wp14:editId="38194C83">
                  <wp:extent cx="5019675" cy="904875"/>
                  <wp:effectExtent l="0" t="0" r="9525" b="9525"/>
                  <wp:docPr id="178025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56250" name=""/>
                          <pic:cNvPicPr/>
                        </pic:nvPicPr>
                        <pic:blipFill>
                          <a:blip r:embed="rId16"/>
                          <a:stretch>
                            <a:fillRect/>
                          </a:stretch>
                        </pic:blipFill>
                        <pic:spPr>
                          <a:xfrm>
                            <a:off x="0" y="0"/>
                            <a:ext cx="5019675" cy="904875"/>
                          </a:xfrm>
                          <a:prstGeom prst="rect">
                            <a:avLst/>
                          </a:prstGeom>
                        </pic:spPr>
                      </pic:pic>
                    </a:graphicData>
                  </a:graphic>
                </wp:inline>
              </w:drawing>
            </w:r>
          </w:p>
          <w:p w14:paraId="3E2947D6" w14:textId="06C6F1A5" w:rsidR="008D0C33" w:rsidRDefault="008D0C33" w:rsidP="008D0C33">
            <w:pPr>
              <w:pStyle w:val="Caption"/>
            </w:pPr>
            <w:r>
              <w:t xml:space="preserve">Figure </w:t>
            </w:r>
            <w:fldSimple w:instr=" SEQ Figure \* ARABIC ">
              <w:r>
                <w:rPr>
                  <w:noProof/>
                </w:rPr>
                <w:t>8</w:t>
              </w:r>
            </w:fldSimple>
            <w:r>
              <w:t xml:space="preserve"> Word Cloud Code</w:t>
            </w:r>
          </w:p>
          <w:p w14:paraId="21E6ADCA" w14:textId="16A7EF52" w:rsidR="008D0C33" w:rsidRPr="008D0C33" w:rsidRDefault="008D0C33" w:rsidP="008D0C33"/>
        </w:tc>
      </w:tr>
      <w:tr w:rsidR="0008505A" w14:paraId="6973CB58" w14:textId="77777777">
        <w:tc>
          <w:tcPr>
            <w:tcW w:w="2175" w:type="dxa"/>
            <w:tcMar>
              <w:right w:w="475" w:type="dxa"/>
            </w:tcMar>
          </w:tcPr>
          <w:p w14:paraId="594B5846" w14:textId="77777777" w:rsidR="0008505A" w:rsidRPr="00013168" w:rsidRDefault="00000000">
            <w:pPr>
              <w:pStyle w:val="Heading1"/>
              <w:rPr>
                <w:rFonts w:ascii="Arial" w:eastAsia="Arial" w:hAnsi="Arial" w:cs="Arial"/>
                <w:b/>
                <w:sz w:val="22"/>
                <w:szCs w:val="22"/>
              </w:rPr>
            </w:pPr>
            <w:r w:rsidRPr="00013168">
              <w:rPr>
                <w:rFonts w:ascii="Arial" w:eastAsia="Arial" w:hAnsi="Arial" w:cs="Arial"/>
                <w:b/>
                <w:sz w:val="22"/>
                <w:szCs w:val="22"/>
              </w:rPr>
              <w:lastRenderedPageBreak/>
              <w:t>conclusions</w:t>
            </w:r>
          </w:p>
          <w:p w14:paraId="3A865E08" w14:textId="54F653D2" w:rsidR="0008505A" w:rsidRDefault="0008505A">
            <w:pPr>
              <w:pStyle w:val="Heading1"/>
              <w:rPr>
                <w:rFonts w:ascii="Arial" w:eastAsia="Arial" w:hAnsi="Arial" w:cs="Arial"/>
                <w:sz w:val="22"/>
                <w:szCs w:val="22"/>
              </w:rPr>
            </w:pPr>
          </w:p>
        </w:tc>
        <w:tc>
          <w:tcPr>
            <w:tcW w:w="7905" w:type="dxa"/>
          </w:tcPr>
          <w:p w14:paraId="0A889653" w14:textId="50E082BE" w:rsidR="00FF7E89" w:rsidRDefault="00663C14" w:rsidP="00FF7E89">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The </w:t>
            </w:r>
            <w:r w:rsidR="00F44A62">
              <w:rPr>
                <w:rFonts w:ascii="Arial" w:eastAsia="Arial" w:hAnsi="Arial" w:cs="Arial"/>
                <w:sz w:val="22"/>
                <w:szCs w:val="22"/>
              </w:rPr>
              <w:t>Multinomial Naïve Bayes approached produce</w:t>
            </w:r>
            <w:r w:rsidR="00161F3F">
              <w:rPr>
                <w:rFonts w:ascii="Arial" w:eastAsia="Arial" w:hAnsi="Arial" w:cs="Arial"/>
                <w:sz w:val="22"/>
                <w:szCs w:val="22"/>
              </w:rPr>
              <w:t>d</w:t>
            </w:r>
            <w:r w:rsidR="00F44A62">
              <w:rPr>
                <w:rFonts w:ascii="Arial" w:eastAsia="Arial" w:hAnsi="Arial" w:cs="Arial"/>
                <w:sz w:val="22"/>
                <w:szCs w:val="22"/>
              </w:rPr>
              <w:t xml:space="preserve"> results of </w:t>
            </w:r>
            <w:r w:rsidR="00C33F48">
              <w:rPr>
                <w:rFonts w:ascii="Arial" w:eastAsia="Arial" w:hAnsi="Arial" w:cs="Arial"/>
                <w:sz w:val="22"/>
                <w:szCs w:val="22"/>
              </w:rPr>
              <w:t>un</w:t>
            </w:r>
            <w:r w:rsidR="00161F3F">
              <w:rPr>
                <w:rFonts w:ascii="Arial" w:eastAsia="Arial" w:hAnsi="Arial" w:cs="Arial"/>
                <w:sz w:val="22"/>
                <w:szCs w:val="22"/>
              </w:rPr>
              <w:t>acceptable</w:t>
            </w:r>
            <w:r w:rsidR="00F44A62">
              <w:rPr>
                <w:rFonts w:ascii="Arial" w:eastAsia="Arial" w:hAnsi="Arial" w:cs="Arial"/>
                <w:sz w:val="22"/>
                <w:szCs w:val="22"/>
              </w:rPr>
              <w:t xml:space="preserve"> accuracy ~</w:t>
            </w:r>
            <w:r w:rsidR="00C33F48">
              <w:rPr>
                <w:rFonts w:ascii="Arial" w:eastAsia="Arial" w:hAnsi="Arial" w:cs="Arial"/>
                <w:sz w:val="22"/>
                <w:szCs w:val="22"/>
              </w:rPr>
              <w:t>58</w:t>
            </w:r>
            <w:r w:rsidR="00F44A62">
              <w:rPr>
                <w:rFonts w:ascii="Arial" w:eastAsia="Arial" w:hAnsi="Arial" w:cs="Arial"/>
                <w:sz w:val="22"/>
                <w:szCs w:val="22"/>
              </w:rPr>
              <w:t>%</w:t>
            </w:r>
            <w:r w:rsidR="00161F3F">
              <w:rPr>
                <w:rFonts w:ascii="Arial" w:eastAsia="Arial" w:hAnsi="Arial" w:cs="Arial"/>
                <w:sz w:val="22"/>
                <w:szCs w:val="22"/>
              </w:rPr>
              <w:t xml:space="preserve"> with</w:t>
            </w:r>
            <w:r w:rsidR="00C33F48">
              <w:rPr>
                <w:rFonts w:ascii="Arial" w:eastAsia="Arial" w:hAnsi="Arial" w:cs="Arial"/>
                <w:sz w:val="22"/>
                <w:szCs w:val="22"/>
              </w:rPr>
              <w:t xml:space="preserve"> article cryptocurrency label prediction</w:t>
            </w:r>
            <w:r w:rsidR="00F44A62">
              <w:rPr>
                <w:rFonts w:ascii="Arial" w:eastAsia="Arial" w:hAnsi="Arial" w:cs="Arial"/>
                <w:sz w:val="22"/>
                <w:szCs w:val="22"/>
              </w:rPr>
              <w:t xml:space="preserve">. </w:t>
            </w:r>
          </w:p>
          <w:p w14:paraId="4DEF441D" w14:textId="16412A2E" w:rsidR="00FF7E89" w:rsidRDefault="00C33F48" w:rsidP="00FF7E89">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First and foremost, expansion of the dataset may increase prediction accuracy, however a custom stop words list must be investigated. Much of the crypto currency space uses new terms and abbreviations which are alien to many outside of this space. A custom stop words list and or weighting of terminology specific to individual cryptocurrencies may aid in article classification. </w:t>
            </w:r>
            <w:r w:rsidR="00644280">
              <w:rPr>
                <w:rFonts w:ascii="Arial" w:eastAsia="Arial" w:hAnsi="Arial" w:cs="Arial"/>
                <w:sz w:val="22"/>
                <w:szCs w:val="22"/>
              </w:rPr>
              <w:t xml:space="preserve">In </w:t>
            </w:r>
            <w:r w:rsidR="00644280">
              <w:rPr>
                <w:rFonts w:ascii="Arial" w:eastAsia="Arial" w:hAnsi="Arial" w:cs="Arial"/>
                <w:sz w:val="22"/>
                <w:szCs w:val="22"/>
              </w:rPr>
              <w:lastRenderedPageBreak/>
              <w:t xml:space="preserve">conclusion these results are not ready for implementation into a production environment. </w:t>
            </w:r>
          </w:p>
          <w:p w14:paraId="519F5B06" w14:textId="3C341199" w:rsidR="00F44A62" w:rsidRDefault="00F44A62" w:rsidP="00FF7E89">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 </w:t>
            </w:r>
          </w:p>
        </w:tc>
      </w:tr>
    </w:tbl>
    <w:p w14:paraId="1A4CEAD4" w14:textId="77777777" w:rsidR="0008505A" w:rsidRDefault="0008505A">
      <w:pPr>
        <w:rPr>
          <w:rFonts w:ascii="Arial" w:eastAsia="Arial" w:hAnsi="Arial" w:cs="Arial"/>
          <w:sz w:val="22"/>
          <w:szCs w:val="22"/>
        </w:rPr>
      </w:pPr>
    </w:p>
    <w:sectPr w:rsidR="0008505A">
      <w:pgSz w:w="12240" w:h="15840"/>
      <w:pgMar w:top="1080" w:right="1080" w:bottom="1080" w:left="108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C5023"/>
    <w:multiLevelType w:val="multilevel"/>
    <w:tmpl w:val="322C4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F70979"/>
    <w:multiLevelType w:val="hybridMultilevel"/>
    <w:tmpl w:val="0CE29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84C33"/>
    <w:multiLevelType w:val="multilevel"/>
    <w:tmpl w:val="F378C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3C15B8"/>
    <w:multiLevelType w:val="hybridMultilevel"/>
    <w:tmpl w:val="DA06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460719">
    <w:abstractNumId w:val="0"/>
  </w:num>
  <w:num w:numId="2" w16cid:durableId="2037652972">
    <w:abstractNumId w:val="2"/>
  </w:num>
  <w:num w:numId="3" w16cid:durableId="195581433">
    <w:abstractNumId w:val="3"/>
  </w:num>
  <w:num w:numId="4" w16cid:durableId="2079284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5A"/>
    <w:rsid w:val="00013168"/>
    <w:rsid w:val="000228EF"/>
    <w:rsid w:val="0008505A"/>
    <w:rsid w:val="000C1E09"/>
    <w:rsid w:val="001024AF"/>
    <w:rsid w:val="00124EA0"/>
    <w:rsid w:val="00156088"/>
    <w:rsid w:val="00161F3F"/>
    <w:rsid w:val="0019079A"/>
    <w:rsid w:val="0019484A"/>
    <w:rsid w:val="00255B3D"/>
    <w:rsid w:val="00262E81"/>
    <w:rsid w:val="002A797F"/>
    <w:rsid w:val="003A24B9"/>
    <w:rsid w:val="003E69B2"/>
    <w:rsid w:val="003F29C7"/>
    <w:rsid w:val="00473FBF"/>
    <w:rsid w:val="00492DEE"/>
    <w:rsid w:val="004B4FDC"/>
    <w:rsid w:val="004E399D"/>
    <w:rsid w:val="00535EE0"/>
    <w:rsid w:val="00564F40"/>
    <w:rsid w:val="00574A1A"/>
    <w:rsid w:val="00582B3D"/>
    <w:rsid w:val="005923C4"/>
    <w:rsid w:val="005D50C0"/>
    <w:rsid w:val="00644280"/>
    <w:rsid w:val="00645A9B"/>
    <w:rsid w:val="00655AA1"/>
    <w:rsid w:val="00663C14"/>
    <w:rsid w:val="0068567E"/>
    <w:rsid w:val="00691475"/>
    <w:rsid w:val="006E2A97"/>
    <w:rsid w:val="006E4118"/>
    <w:rsid w:val="0071175C"/>
    <w:rsid w:val="00713ED6"/>
    <w:rsid w:val="007328BB"/>
    <w:rsid w:val="007D526D"/>
    <w:rsid w:val="00832C4A"/>
    <w:rsid w:val="008373C6"/>
    <w:rsid w:val="0085248E"/>
    <w:rsid w:val="0087267E"/>
    <w:rsid w:val="008B4BEA"/>
    <w:rsid w:val="008D0C33"/>
    <w:rsid w:val="008D6A5F"/>
    <w:rsid w:val="009B4FB9"/>
    <w:rsid w:val="00A20882"/>
    <w:rsid w:val="00A25D7C"/>
    <w:rsid w:val="00A3642A"/>
    <w:rsid w:val="00A96032"/>
    <w:rsid w:val="00AB275A"/>
    <w:rsid w:val="00AC2DFF"/>
    <w:rsid w:val="00B73CE4"/>
    <w:rsid w:val="00B87BBA"/>
    <w:rsid w:val="00C33F48"/>
    <w:rsid w:val="00C37461"/>
    <w:rsid w:val="00C40297"/>
    <w:rsid w:val="00C7060F"/>
    <w:rsid w:val="00CA3AFD"/>
    <w:rsid w:val="00CB2B8B"/>
    <w:rsid w:val="00D05126"/>
    <w:rsid w:val="00D961DF"/>
    <w:rsid w:val="00DF5C18"/>
    <w:rsid w:val="00E27243"/>
    <w:rsid w:val="00E35A7A"/>
    <w:rsid w:val="00E50EF4"/>
    <w:rsid w:val="00EF6A92"/>
    <w:rsid w:val="00F01BFA"/>
    <w:rsid w:val="00F44A62"/>
    <w:rsid w:val="00F564D1"/>
    <w:rsid w:val="00F741F5"/>
    <w:rsid w:val="00F85212"/>
    <w:rsid w:val="00FC4AEC"/>
    <w:rsid w:val="00FD2834"/>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FD87"/>
  <w15:docId w15:val="{DB2B8406-1982-466F-B56A-BF62986A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595959"/>
        <w:lang w:val="en-US" w:eastAsia="en-US"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E0"/>
  </w:style>
  <w:style w:type="paragraph" w:styleId="Heading1">
    <w:name w:val="heading 1"/>
    <w:basedOn w:val="Normal"/>
    <w:link w:val="Heading1Char"/>
    <w:uiPriority w:val="9"/>
    <w:qFormat/>
    <w:pPr>
      <w:jc w:val="right"/>
      <w:outlineLvl w:val="0"/>
    </w:pPr>
    <w:rPr>
      <w:rFonts w:asciiTheme="majorHAnsi" w:eastAsiaTheme="majorEastAsia" w:hAnsiTheme="majorHAnsi" w:cstheme="majorBidi"/>
      <w:caps/>
      <w:color w:val="577188" w:themeColor="accent1" w:themeShade="BF"/>
      <w:kern w:val="20"/>
      <w:sz w:val="21"/>
    </w:rPr>
  </w:style>
  <w:style w:type="paragraph" w:styleId="Heading2">
    <w:name w:val="heading 2"/>
    <w:basedOn w:val="Normal"/>
    <w:next w:val="ResumeText"/>
    <w:link w:val="Heading2Char"/>
    <w:uiPriority w:val="9"/>
    <w:unhideWhenUsed/>
    <w:qFormat/>
    <w:pPr>
      <w:keepNext/>
      <w:keepLines/>
      <w:spacing w:after="40"/>
      <w:outlineLvl w:val="1"/>
    </w:pPr>
    <w:rPr>
      <w:rFonts w:asciiTheme="majorHAnsi" w:eastAsiaTheme="majorEastAsia" w:hAnsiTheme="majorHAnsi" w:cstheme="majorBidi"/>
      <w:b/>
      <w:bCs/>
      <w:caps/>
      <w:color w:val="404040" w:themeColor="text1" w:themeTint="BF"/>
      <w:kern w:val="20"/>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rPr>
  </w:style>
  <w:style w:type="paragraph" w:styleId="Footer">
    <w:name w:val="footer"/>
    <w:basedOn w:val="Normal"/>
    <w:link w:val="FooterChar"/>
    <w:uiPriority w:val="99"/>
    <w:semiHidden/>
    <w:pPr>
      <w:pBdr>
        <w:top w:val="single" w:sz="4" w:space="6" w:color="B1C0CD" w:themeColor="accent1" w:themeTint="99"/>
        <w:left w:val="single" w:sz="2" w:space="4" w:color="FFFFFF" w:themeColor="background1"/>
      </w:pBdr>
      <w:spacing w:after="0" w:line="240" w:lineRule="auto"/>
      <w:ind w:left="-360" w:right="-360"/>
    </w:pPr>
    <w:rPr>
      <w:rFonts w:eastAsiaTheme="minorHAnsi"/>
      <w:kern w:val="20"/>
    </w:rPr>
  </w:style>
  <w:style w:type="character" w:customStyle="1" w:styleId="FooterChar">
    <w:name w:val="Footer Char"/>
    <w:basedOn w:val="DefaultParagraphFont"/>
    <w:link w:val="Footer"/>
    <w:uiPriority w:val="99"/>
    <w:semiHidden/>
    <w:rsid w:val="000356AD"/>
    <w:rPr>
      <w:rFonts w:eastAsiaTheme="minorHAnsi"/>
      <w:kern w:val="20"/>
    </w:rPr>
  </w:style>
  <w:style w:type="paragraph" w:customStyle="1" w:styleId="ResumeText">
    <w:name w:val="Resume Text"/>
    <w:basedOn w:val="Normal"/>
    <w:uiPriority w:val="10"/>
    <w:qFormat/>
    <w:pPr>
      <w:ind w:right="1440"/>
    </w:pPr>
    <w:rPr>
      <w:rFonts w:eastAsiaTheme="minorHAnsi"/>
      <w:kern w:val="20"/>
    </w:rPr>
  </w:style>
  <w:style w:type="table" w:customStyle="1" w:styleId="ResumeTable">
    <w:name w:val="Resume Table"/>
    <w:basedOn w:val="TableNormal"/>
    <w:uiPriority w:val="99"/>
    <w:rPr>
      <w:rFonts w:eastAsiaTheme="minorHAnsi"/>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kern w:val="20"/>
      <w:sz w:val="18"/>
    </w:rPr>
  </w:style>
  <w:style w:type="paragraph" w:customStyle="1" w:styleId="Name">
    <w:name w:val="Name"/>
    <w:basedOn w:val="Normal"/>
    <w:uiPriority w:val="3"/>
    <w:qFormat/>
    <w:rsid w:val="00F810E5"/>
    <w:pPr>
      <w:spacing w:before="80" w:line="240" w:lineRule="auto"/>
      <w:ind w:left="142" w:right="142"/>
    </w:pPr>
    <w:rPr>
      <w:rFonts w:asciiTheme="majorHAnsi" w:eastAsiaTheme="majorEastAsia" w:hAnsiTheme="majorHAnsi" w:cstheme="majorBidi"/>
      <w:caps/>
      <w:color w:val="FFFFFF" w:themeColor="background1"/>
      <w:kern w:val="20"/>
      <w:sz w:val="32"/>
    </w:rPr>
  </w:style>
  <w:style w:type="paragraph" w:customStyle="1" w:styleId="Email">
    <w:name w:val="Email"/>
    <w:basedOn w:val="Normal"/>
    <w:uiPriority w:val="1"/>
    <w:qFormat/>
    <w:rsid w:val="00F810E5"/>
    <w:pPr>
      <w:spacing w:before="40" w:after="240" w:line="240" w:lineRule="auto"/>
      <w:jc w:val="right"/>
    </w:pPr>
    <w:rPr>
      <w:rFonts w:eastAsiaTheme="minorHAnsi"/>
      <w:color w:val="577188" w:themeColor="accent1" w:themeShade="BF"/>
      <w:kern w:val="20"/>
      <w:sz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semiHidden/>
    <w:pPr>
      <w:spacing w:after="0" w:line="240" w:lineRule="auto"/>
    </w:pPr>
  </w:style>
  <w:style w:type="character" w:customStyle="1" w:styleId="HeaderChar">
    <w:name w:val="Header Char"/>
    <w:basedOn w:val="DefaultParagraphFont"/>
    <w:link w:val="Header"/>
    <w:uiPriority w:val="99"/>
    <w:semiHidden/>
    <w:rsid w:val="000356AD"/>
  </w:style>
  <w:style w:type="paragraph" w:styleId="ListParagraph">
    <w:name w:val="List Paragraph"/>
    <w:basedOn w:val="Normal"/>
    <w:semiHidden/>
    <w:rsid w:val="00BD3A50"/>
    <w:pPr>
      <w:widowControl w:val="0"/>
      <w:suppressAutoHyphens/>
      <w:autoSpaceDN w:val="0"/>
      <w:spacing w:after="0" w:line="240" w:lineRule="auto"/>
      <w:ind w:left="720"/>
      <w:textAlignment w:val="baseline"/>
    </w:pPr>
    <w:rPr>
      <w:rFonts w:ascii="Times New Roman" w:eastAsia="SimSun" w:hAnsi="Times New Roman" w:cs="Lucida Sans"/>
      <w:kern w:val="3"/>
      <w:sz w:val="24"/>
      <w:szCs w:val="24"/>
      <w:lang w:eastAsia="zh-CN" w:bidi="hi-IN"/>
    </w:rPr>
  </w:style>
  <w:style w:type="character" w:styleId="PlaceholderText">
    <w:name w:val="Placeholder Text"/>
    <w:basedOn w:val="DefaultParagraphFont"/>
    <w:uiPriority w:val="99"/>
    <w:semiHidden/>
    <w:rsid w:val="000356AD"/>
    <w:rPr>
      <w:color w:val="808080"/>
    </w:rPr>
  </w:style>
  <w:style w:type="character" w:styleId="Strong">
    <w:name w:val="Strong"/>
    <w:basedOn w:val="DefaultParagraphFont"/>
    <w:uiPriority w:val="22"/>
    <w:qFormat/>
    <w:rsid w:val="00A517E0"/>
    <w:rPr>
      <w:b/>
      <w:bCs/>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0" w:type="dxa"/>
        <w:bottom w:w="144" w:type="dxa"/>
        <w:right w:w="0" w:type="dxa"/>
      </w:tblCellMar>
    </w:tblPr>
  </w:style>
  <w:style w:type="character" w:styleId="Hyperlink">
    <w:name w:val="Hyperlink"/>
    <w:basedOn w:val="DefaultParagraphFont"/>
    <w:uiPriority w:val="99"/>
    <w:unhideWhenUsed/>
    <w:rsid w:val="00FC4AEC"/>
    <w:rPr>
      <w:color w:val="646464" w:themeColor="hyperlink"/>
      <w:u w:val="single"/>
    </w:rPr>
  </w:style>
  <w:style w:type="character" w:styleId="UnresolvedMention">
    <w:name w:val="Unresolved Mention"/>
    <w:basedOn w:val="DefaultParagraphFont"/>
    <w:uiPriority w:val="99"/>
    <w:semiHidden/>
    <w:unhideWhenUsed/>
    <w:rsid w:val="00FC4AEC"/>
    <w:rPr>
      <w:color w:val="605E5C"/>
      <w:shd w:val="clear" w:color="auto" w:fill="E1DFDD"/>
    </w:rPr>
  </w:style>
  <w:style w:type="paragraph" w:styleId="Caption">
    <w:name w:val="caption"/>
    <w:basedOn w:val="Normal"/>
    <w:next w:val="Normal"/>
    <w:uiPriority w:val="35"/>
    <w:unhideWhenUsed/>
    <w:qFormat/>
    <w:rsid w:val="00F01BFA"/>
    <w:pPr>
      <w:spacing w:after="200" w:line="240" w:lineRule="auto"/>
    </w:pPr>
    <w:rPr>
      <w:i/>
      <w:iCs/>
      <w:color w:val="1F212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ajidrqF25CJDtSrIEU/ASGEQXA==">AMUW2mVyjom3UkvGzlDfmsgWrbGVauc3pIQ+mXzBafJyJ+DoBF9Hjx90sAbTUfOeB/B2Pcf3lDhf2gbIOQHRusO6zrOQ3hyEetZY1K7oEWkZYxcgsGU7/48=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 Alexander Burke</cp:lastModifiedBy>
  <cp:revision>22</cp:revision>
  <dcterms:created xsi:type="dcterms:W3CDTF">2023-05-23T05:44:00Z</dcterms:created>
  <dcterms:modified xsi:type="dcterms:W3CDTF">2023-05-23T06:19:00Z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