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1115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 number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 number {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"First group"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"Second group"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"Third group"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"Fourth group"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 someCharacter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yourCharacter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Character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letter:"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 sC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yourCharacter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sC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someCharacter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(yourCharacter).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lowercased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let someCharacter; Character = "e"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 someCharacter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someCharacter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is a vowel"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someCharacter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is a consonant"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default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someCharacter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is not a vowel or a consonant"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333750" cy="4295775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9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 wavelength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 wL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wavelength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wL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 wavelength {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380 and 449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"Purple!"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495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450 and 494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495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495 and 569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"Green!"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570 and 589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"Yellow!"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590 and 619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"Orange!"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case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Between 620 and 749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"Red!"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default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Do if no case is satisfied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"Invisible spectrum"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372100" cy="55340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approximateCount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terminator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(readLine()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approximateCount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countedThings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"moons orbiting Saturn"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naturalCount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approximateCount {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"no"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few"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"several"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"dozens of"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"hundreds of"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naturalCount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"many"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print(naturalCount)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90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let someNumber = 150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switch someNumber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case 0...50: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print("Number is between 0 &amp; 50")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case 51...100: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print("Number is between 51 &amp; 100")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case 101...150: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print("Number is between 101 &amp; 150")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print("Fallback option")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105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 grade = 93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switch grade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case 90...100: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print("Grade is an A")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case 80...89: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print("Grade is a B")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case 70...79: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print("Grade is a C")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case 60...69: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print("Grade is a D")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case 0...59: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print("Grade is an F")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print("Unknown Grade")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3505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 speed = 300000000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switch speed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case 300000000: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print("Speed of light")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case 340: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print("Speed of sound")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print("Unknown speed")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533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 num =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switch num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print("number is one")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print("Number is two")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print("Number is three")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let someCharacter: Character = "g"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switch someCharacter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is value in someCharacter == "a"?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case "a":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print("The first letter of the alphabet")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is value in someCharacter == "z"?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case "z":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print("The last letter of the alphabet")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do if no case is satisfied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print("Some other character")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print("I am after switch statement")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 anotherCharacter: Character = "a"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switch anotherCharacter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case "a": // Invalid, the case has an empty body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case "A":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print("The letter A")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print("Not the letter A")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print("I am after switch statement")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314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let anotherCharacter: Character = "a"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switch anotherCharacter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case "a", "A":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print("The letter A")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case "p", "P":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print("The letter P")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case "g", "G":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print("The letter G")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print("Not the letter A")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print("I am after switch statement")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//swift 3.0.2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let someCharacter: Character = "a"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switch someCharacter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case "a":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print("The first letter of the alphabet")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case "z":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print("The last letter of the alphabet")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print("Some other character")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print("I am after switch statement")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43225" cy="42672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Swift Compiler with input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https://repl.it/languages/swift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repl.it/languages/swift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