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Flyer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Join us for an imaginary picnic in the park.</w:t>
            </w:r>
          </w:p>
          <w:p>
            <w:r>
              <w:t>Bring food to share. Games start at noon.</w:t>
            </w:r>
          </w:p>
        </w:tc>
        <w:tc>
          <w:tcPr>
            <w:tcW w:type="dxa" w:w="4320"/>
          </w:tcPr>
          <w:p>
            <w:r>
              <w:t>When: Saturday</w:t>
            </w:r>
          </w:p>
          <w:p>
            <w:r>
              <w:t>Where: Example Park</w:t>
            </w:r>
          </w:p>
          <w:p>
            <w:r>
              <w:t>Cost: free</w:t>
            </w:r>
          </w:p>
        </w:tc>
      </w:tr>
    </w:tbl>
    <w:p>
      <w:pPr>
        <w:pStyle w:val="Heading2"/>
      </w:pPr>
      <w:r>
        <w:t>Real 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Game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t>Sack race</w:t>
            </w:r>
          </w:p>
        </w:tc>
        <w:tc>
          <w:tcPr>
            <w:tcW w:type="dxa" w:w="4320"/>
          </w:tcPr>
          <w:p>
            <w:r>
              <w:t>12:00</w:t>
            </w:r>
          </w:p>
        </w:tc>
      </w:tr>
      <w:tr>
        <w:tc>
          <w:tcPr>
            <w:tcW w:type="dxa" w:w="4320"/>
          </w:tcPr>
          <w:p>
            <w:r>
              <w:t>Tug of war</w:t>
            </w:r>
          </w:p>
        </w:tc>
        <w:tc>
          <w:tcPr>
            <w:tcW w:type="dxa" w:w="4320"/>
          </w:tcPr>
          <w:p>
            <w:r>
              <w:t>13:00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header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