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s="http://schemas.microsoft.com/office/word/2010/wordprocessingShape" xmlns:wp14="http://schemas.microsoft.com/office/word/2010/wordprocessingDrawing" xmlns:v="urn:schemas-microsoft-com:vml" xmlns:o="urn:schemas-microsoft-com:office:office" xmlns:w10="urn:schemas-microsoft-com:office:word" mc:Ignorable="w14 w15 w16cid wp14">
  <w:body>
    <w:p w14:paraId="1A2B0039" w14:textId="77777777">
      <w:pPr>
        <w:pStyle w:val="Title"/>
      </w:pPr>
      <w:r>
        <w:t xml:space="preserve">Basics test document</w:t>
      </w:r>
    </w:p>
    <w:p w14:paraId="1A2B0040" w14:textId="77777777">
      <w:r>
        <w:t xml:space="preserve">A made-up report to test how a viewer draws ordinary Word structure. </w:t>
      </w:r>
      <w:r>
        <w:rPr>
          <w:b/>
        </w:rPr>
        <w:t xml:space="preserve">Bold</w:t>
      </w:r>
      <w:r>
        <w:t xml:space="preserve">, </w:t>
      </w:r>
      <w:r>
        <w:rPr>
          <w:i/>
        </w:rPr>
        <w:t xml:space="preserve">italic</w:t>
      </w:r>
      <w:r>
        <w:t xml:space="preserve">, </w:t>
      </w:r>
      <w:r>
        <w:rPr>
          <w:u w:val="single"/>
        </w:rPr>
        <w:t xml:space="preserve">underlined</w:t>
      </w:r>
      <w:r>
        <w:t xml:space="preserve">, </w:t>
      </w:r>
      <w:r>
        <w:rPr>
          <w:color w:val="C00000"/>
        </w:rPr>
        <w:t xml:space="preserve">red</w:t>
      </w:r>
      <w:r>
        <w:t xml:space="preserve">, </w:t>
      </w:r>
      <w:r>
        <w:rPr>
          <w:highlight w:val="yellow"/>
        </w:rPr>
        <w:t xml:space="preserve">highlighted</w:t>
      </w:r>
      <w:r>
        <w:t xml:space="preserve">, </w:t>
      </w:r>
      <w:r>
        <w:rPr>
          <w:strike/>
        </w:rPr>
        <w:t xml:space="preserve">struck</w:t>
      </w:r>
      <w:r>
        <w:t xml:space="preserve">, </w:t>
      </w:r>
      <w:r>
        <w:rPr>
          <w:smallCaps/>
        </w:rPr>
        <w:t xml:space="preserve">small caps</w:t>
      </w:r>
      <w:r>
        <w:t xml:space="preserve"> and </w:t>
      </w:r>
      <w:r>
        <w:rPr>
          <w:rFonts w:ascii="Courier New" w:hAnsi="Courier New"/>
        </w:rPr>
        <w:t xml:space="preserve">Courier</w:t>
      </w:r>
      <w:r>
        <w:t xml:space="preserve"> runs.</w:t>
      </w:r>
    </w:p>
    <w:p w14:paraId="1A2B0008" w14:textId="77777777">
      <w:pPr>
        <w:pStyle w:val="TOCHeading"/>
      </w:pPr>
      <w:r>
        <w:t xml:space="preserve">Contents</w:t>
      </w:r>
    </w:p>
    <w:p w14:paraId="1A2B000F" w14:textId="77777777">
      <w:pPr>
        <w:pStyle w:val="TOC1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 xml:space="preserve">Introduction</w:t>
      </w:r>
      <w:r>
        <w:tab/>
      </w:r>
      <w:r>
        <w:t xml:space="preserve">1</w:t>
      </w:r>
    </w:p>
    <w:p w14:paraId="1A2B0016" w14:textId="77777777">
      <w:pPr>
        <w:pStyle w:val="TOC2"/>
      </w:pPr>
      <w:r>
        <w:t xml:space="preserve">Lists</w:t>
      </w:r>
      <w:r>
        <w:tab/>
      </w:r>
      <w:r>
        <w:t xml:space="preserve">1</w:t>
      </w:r>
    </w:p>
    <w:p w14:paraId="1A2B001D" w14:textId="77777777">
      <w:pPr>
        <w:pStyle w:val="TOC2"/>
      </w:pPr>
      <w:r>
        <w:t xml:space="preserve">Notes and fields</w:t>
      </w:r>
      <w:r>
        <w:tab/>
      </w:r>
      <w:r>
        <w:t xml:space="preserve">1</w:t>
      </w:r>
    </w:p>
    <w:p w14:paraId="1A2B0024" w14:textId="77777777">
      <w:pPr>
        <w:pStyle w:val="TOC1"/>
      </w:pPr>
      <w:r>
        <w:t xml:space="preserve">A landscape section</w:t>
      </w:r>
      <w:r>
        <w:tab/>
      </w:r>
      <w:r>
        <w:t xml:space="preserve">2</w:t>
      </w:r>
    </w:p>
    <w:p w14:paraId="1A2B002B" w14:textId="77777777">
      <w:pPr>
        <w:pStyle w:val="TOC2"/>
      </w:pPr>
      <w:r>
        <w:t xml:space="preserve">Wide content</w:t>
      </w:r>
      <w:r>
        <w:tab/>
      </w:r>
      <w:r>
        <w:t xml:space="preserve">2</w:t>
      </w:r>
    </w:p>
    <w:p w14:paraId="1A2B0032" w14:textId="77777777">
      <w:r>
        <w:fldChar w:fldCharType="end"/>
      </w:r>
    </w:p>
    <w:p w14:paraId="1A2B0047" w14:textId="77777777">
      <w:pPr>
        <w:pStyle w:val="Heading1"/>
      </w:pPr>
      <w:r>
        <w:t xml:space="preserve">Introduction</w:t>
      </w:r>
    </w:p>
    <w:p w14:paraId="1A2B004E" w14:textId="77777777">
      <w:r>
        <w:t xml:space="preserve">The garden on Example Street grew more beans than anyone wanted</w:t>
      </w:r>
      <w:r>
        <w:rPr>
          <w:rStyle w:val="FootnoteReference"/>
        </w:rPr>
        <w:footnoteReference w:id="1"/>
      </w:r>
      <w:r>
        <w:t xml:space="preserve">. The committee met twice</w:t>
      </w:r>
      <w:r>
        <w:rPr>
          <w:rStyle w:val="EndnoteReference"/>
        </w:rPr>
        <w:endnoteReference w:id="1"/>
      </w:r>
      <w:r>
        <w:t xml:space="preserve"> and agreed to give the surplus away. </w:t>
      </w:r>
      <w:hyperlink r:id="rIdLink1" w:history="1">
        <w:r>
          <w:rPr>
            <w:rStyle w:val="Hyperlink"/>
          </w:rPr>
          <w:t xml:space="preserve">A link to example.com</w:t>
        </w:r>
      </w:hyperlink>
      <w:r>
        <w:t xml:space="preserve">.</w:t>
      </w:r>
    </w:p>
    <w:p w14:paraId="1A2B0055" w14:textId="77777777">
      <w:pPr>
        <w:pStyle w:val="Quote"/>
      </w:pPr>
      <w:r>
        <w:t xml:space="preserve">Paragraph styles: this one is a Quote, centred and indented.</w:t>
      </w:r>
    </w:p>
    <w:p w14:paraId="1A2B005C" w14:textId="77777777">
      <w:pPr>
        <w:ind w:firstLine="720"/>
        <w:jc w:val="both"/>
      </w:pPr>
      <w:r>
        <w:t xml:space="preserve">This paragraph is justified and has a first-line indent so its layout is visible when the text wraps over more than one line of the page in the viewer.</w:t>
      </w:r>
    </w:p>
    <w:p w14:paraId="1A2B0063" w14:textId="77777777">
      <w:pPr>
        <w:pStyle w:val="Heading2"/>
      </w:pPr>
      <w:r>
        <w:t xml:space="preserve">Lists</w:t>
      </w:r>
    </w:p>
    <w:p w14:paraId="1A2B006A" w14:textId="77777777">
      <w:pPr>
        <w:pStyle w:val="ListParagraph"/>
        <w:numPr>
          <w:ilvl w:val="0"/>
          <w:numId w:val="1"/>
        </w:numPr>
      </w:pPr>
      <w:r>
        <w:t xml:space="preserve">Bullet one</w:t>
      </w:r>
    </w:p>
    <w:p w14:paraId="1A2B0071" w14:textId="77777777">
      <w:pPr>
        <w:pStyle w:val="ListParagraph"/>
        <w:numPr>
          <w:ilvl w:val="1"/>
          <w:numId w:val="1"/>
        </w:numPr>
      </w:pPr>
      <w:r>
        <w:t xml:space="preserve">Bullet one point one</w:t>
      </w:r>
    </w:p>
    <w:p w14:paraId="1A2B0078" w14:textId="77777777">
      <w:pPr>
        <w:pStyle w:val="ListParagraph"/>
        <w:numPr>
          <w:ilvl w:val="2"/>
          <w:numId w:val="1"/>
        </w:numPr>
      </w:pPr>
      <w:r>
        <w:t xml:space="preserve">Bullet one point one point one</w:t>
      </w:r>
    </w:p>
    <w:p w14:paraId="1A2B007F" w14:textId="77777777">
      <w:pPr>
        <w:pStyle w:val="ListParagraph"/>
        <w:numPr>
          <w:ilvl w:val="0"/>
          <w:numId w:val="1"/>
        </w:numPr>
      </w:pPr>
      <w:r>
        <w:t xml:space="preserve">Bullet two</w:t>
      </w:r>
    </w:p>
    <w:p w14:paraId="1A2B0086" w14:textId="77777777">
      <w:r>
        <w:t xml:space="preserve">And a numbered list:</w:t>
      </w:r>
    </w:p>
    <w:p w14:paraId="1A2B008D" w14:textId="77777777">
      <w:pPr>
        <w:pStyle w:val="ListParagraph"/>
        <w:numPr>
          <w:ilvl w:val="0"/>
          <w:numId w:val="2"/>
        </w:numPr>
      </w:pPr>
      <w:r>
        <w:t xml:space="preserve">First step</w:t>
      </w:r>
    </w:p>
    <w:p w14:paraId="1A2B0094" w14:textId="77777777">
      <w:pPr>
        <w:pStyle w:val="ListParagraph"/>
        <w:numPr>
          <w:ilvl w:val="1"/>
          <w:numId w:val="2"/>
        </w:numPr>
      </w:pPr>
      <w:r>
        <w:t xml:space="preserve">Sub-step a</w:t>
      </w:r>
    </w:p>
    <w:p w14:paraId="1A2B009B" w14:textId="77777777">
      <w:pPr>
        <w:pStyle w:val="ListParagraph"/>
        <w:numPr>
          <w:ilvl w:val="1"/>
          <w:numId w:val="2"/>
        </w:numPr>
      </w:pPr>
      <w:r>
        <w:t xml:space="preserve">Sub-step b</w:t>
      </w:r>
    </w:p>
    <w:p w14:paraId="1A2B00A2" w14:textId="77777777">
      <w:pPr>
        <w:pStyle w:val="ListParagraph"/>
        <w:numPr>
          <w:ilvl w:val="2"/>
          <w:numId w:val="2"/>
        </w:numPr>
      </w:pPr>
      <w:r>
        <w:t xml:space="preserve">Sub-sub-step i</w:t>
      </w:r>
    </w:p>
    <w:p w14:paraId="1A2B00A9" w14:textId="77777777">
      <w:pPr>
        <w:pStyle w:val="ListParagraph"/>
        <w:numPr>
          <w:ilvl w:val="0"/>
          <w:numId w:val="2"/>
        </w:numPr>
      </w:pPr>
      <w:r>
        <w:t xml:space="preserve">Second step</w:t>
      </w:r>
    </w:p>
    <w:p w14:paraId="1A2B00B0" w14:textId="77777777">
      <w:pPr>
        <w:pStyle w:val="ListParagraph"/>
        <w:numPr>
          <w:ilvl w:val="0"/>
          <w:numId w:val="2"/>
        </w:numPr>
      </w:pPr>
      <w:r>
        <w:t xml:space="preserve">Third step</w:t>
      </w:r>
    </w:p>
    <w:p w14:paraId="1A2B00B7" w14:textId="77777777">
      <w:pPr>
        <w:pStyle w:val="Heading2"/>
      </w:pPr>
      <w:r>
        <w:t xml:space="preserve">Notes and fields</w:t>
      </w:r>
    </w:p>
    <w:p w14:paraId="1A2B00BE" w14:textId="77777777">
      <w:r>
        <w:t xml:space="preserve">This sentence has a second footnote</w:t>
      </w:r>
      <w:r>
        <w:rPr>
          <w:rStyle w:val="FootnoteReference"/>
        </w:rPr>
        <w:footnoteReference w:id="2"/>
      </w:r>
      <w:r>
        <w:t xml:space="preserve"> and today's page number is </w:t>
      </w:r>
      <w:r>
        <w:fldChar w:fldCharType="begin"/>
      </w:r>
      <w:r>
        <w:instrText xml:space="preserve"> PAGE </w:instrText>
      </w:r>
      <w:r>
        <w:fldChar w:fldCharType="separate"/>
      </w:r>
      <w:r>
        <w:t xml:space="preserve">1</w:t>
      </w:r>
      <w:r>
        <w:fldChar w:fldCharType="end"/>
      </w:r>
      <w:r>
        <w:t xml:space="preserve">.</w:t>
      </w:r>
    </w:p>
    <w:p w14:paraId="1A2B00C5" w14:textId="77777777">
      <w:pPr>
        <w:pStyle w:val="Heading3"/>
      </w:pPr>
      <w:r>
        <w:t xml:space="preserve">Heading three under Notes</w:t>
      </w:r>
    </w:p>
    <w:p w14:paraId="1A2B00CC" w14:textId="77777777">
      <w:r>
        <w:t xml:space="preserve">The next thing is a page break.</w:t>
      </w:r>
    </w:p>
    <w:p w14:paraId="1A2B00D3" w14:textId="77777777">
      <w:r>
        <w:br w:type="page"/>
      </w:r>
      <w:r>
        <w:t xml:space="preserve">This paragraph starts after a manual page break, on page 2 of the portrait section.</w:t>
      </w:r>
    </w:p>
    <w:p w14:paraId="1A2B00DA" w14:textId="77777777">
      <w:pPr>
        <w:sectPr>
          <w:headerReference w:type="default" r:id="rIdHeader1"/>
          <w:footerReference w:type="default" r:id="rIdFooter1"/>
          <w:pgSz w:w="12240" w:h="15840"/>
          <w:pgMar w:top="1440" w:right="1440" w:bottom="1440" w:left="1440" w:header="720" w:footer="720" w:gutter="0"/>
          <w:cols w:num="1" w:space="720"/>
          <w:docGrid w:linePitch="360"/>
        </w:sectPr>
      </w:pPr>
      <w:r>
        <w:t xml:space="preserve">The section ends here; the next one is landscape.</w:t>
      </w:r>
    </w:p>
    <w:p w14:paraId="1A2B00E1" w14:textId="77777777">
      <w:pPr>
        <w:pStyle w:val="Heading1"/>
      </w:pPr>
      <w:r>
        <w:t xml:space="preserve">A landscape section</w:t>
      </w:r>
    </w:p>
    <w:p w14:paraId="1A2B00E8" w14:textId="77777777">
      <w:pPr>
        <w:pStyle w:val="Heading2"/>
      </w:pPr>
      <w:r>
        <w:t xml:space="preserve">Wide content</w:t>
      </w:r>
    </w:p>
    <w:p w14:paraId="1A2B00EF" w14:textId="77777777">
      <w:r>
        <w:t xml:space="preserve">This section is 11 by 8.5 inches, landscape. A viewer that ignores sections draws it portrait. This paragraph is long enough to show how wide the text column is when it wraps across the landscape page width.</w:t>
      </w:r>
    </w:p>
    <w:sectPr>
      <w:headerReference w:type="default" r:id="rIdHeader1"/>
      <w:footerReference w:type="default" r:id="rIdFooter1"/>
      <w:pgSz w:w="15840" w:h="12240" w:orient="landscape"/>
      <w:pgMar w:top="1440" w:right="1440" w:bottom="1440" w:left="1440" w:header="720" w:footer="720" w:gutter="0"/>
      <w:cols w:num="1" w:space="720"/>
      <w:docGrid w:linePitch="36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s="http://schemas.microsoft.com/office/word/2010/wordprocessingShape" xmlns:wp14="http://schemas.microsoft.com/office/word/2010/wordprocessingDrawing" xmlns:v="urn:schemas-microsoft-com:vml" xmlns:o="urn:schemas-microsoft-com:office:office" xmlns:w10="urn:schemas-microsoft-com:office:word" mc:Ignorable="w14 w15 w16cid wp14">
  <w:endnote w:type="separator" w:id="-1">
    <w:p w14:paraId="1A2B0120" w14:textId="77777777">
      <w:pPr>
        <w:spacing w:after="0" w:line="240" w:lineRule="auto"/>
      </w:pPr>
      <w:r>
        <w:separator/>
      </w:r>
    </w:p>
  </w:endnote>
  <w:endnote w:type="continuationSeparator" w:id="0">
    <w:p w14:paraId="1A2B0127" w14:textId="77777777">
      <w:pPr>
        <w:spacing w:after="0" w:line="240" w:lineRule="auto"/>
      </w:pPr>
      <w:r>
        <w:continuationSeparator/>
      </w:r>
    </w:p>
  </w:endnote>
  <w:endnote w:id="1">
    <w:p w14:paraId="1A2B012E" w14:textId="77777777">
      <w:pPr>
        <w:pStyle w:val="EndnoteText"/>
      </w:pPr>
      <w:r>
        <w:rPr>
          <w:rStyle w:val="EndnoteReference"/>
        </w:rPr>
        <w:endnoteRef/>
      </w:r>
      <w:r>
        <w:t xml:space="preserve"> Minutes of both meetings are in the shed.</w:t>
      </w:r>
    </w:p>
  </w:endnote>
</w:endnote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s="http://schemas.microsoft.com/office/word/2010/wordprocessingShape" xmlns:wp14="http://schemas.microsoft.com/office/word/2010/wordprocessingDrawing" xmlns:v="urn:schemas-microsoft-com:vml" xmlns:o="urn:schemas-microsoft-com:office:office" xmlns:w10="urn:schemas-microsoft-com:office:word" mc:Ignorable="w14 w15 w16cid wp14">
  <w:p w14:paraId="1A2B00FD" w14:textId="77777777">
    <w:pPr>
      <w:pStyle w:val="Footer"/>
      <w:jc w:val="center"/>
    </w:pPr>
    <w: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of </w:t>
    </w:r>
    <w:fldSimple w:instr=" NUMPAGES ">
      <w:r>
        <w:t xml:space="preserve">3</w:t>
      </w:r>
    </w:fldSimple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s="http://schemas.microsoft.com/office/word/2010/wordprocessingShape" xmlns:wp14="http://schemas.microsoft.com/office/word/2010/wordprocessingDrawing" xmlns:v="urn:schemas-microsoft-com:vml" xmlns:o="urn:schemas-microsoft-com:office:office" xmlns:w10="urn:schemas-microsoft-com:office:word" mc:Ignorable="w14 w15 w16cid wp14">
  <w:footnote w:type="separator" w:id="-1">
    <w:p w14:paraId="1A2B0104" w14:textId="77777777">
      <w:pPr>
        <w:spacing w:after="0" w:line="240" w:lineRule="auto"/>
      </w:pPr>
      <w:r>
        <w:separator/>
      </w:r>
    </w:p>
  </w:footnote>
  <w:footnote w:type="continuationSeparator" w:id="0">
    <w:p w14:paraId="1A2B010B" w14:textId="77777777">
      <w:pPr>
        <w:spacing w:after="0" w:line="240" w:lineRule="auto"/>
      </w:pPr>
      <w:r>
        <w:continuationSeparator/>
      </w:r>
    </w:p>
  </w:footnote>
  <w:footnote w:id="1">
    <w:p w14:paraId="1A2B0112" w14:textId="77777777">
      <w:pPr>
        <w:pStyle w:val="FootnoteText"/>
      </w:pPr>
      <w:r>
        <w:rPr>
          <w:rStyle w:val="FootnoteReference"/>
        </w:rPr>
        <w:footnoteRef/>
      </w:r>
      <w:r>
        <w:t xml:space="preserve"> Beans: mostly runner beans, some broad.</w:t>
      </w:r>
    </w:p>
  </w:footnote>
  <w:footnote w:id="2">
    <w:p w14:paraId="1A2B0119" w14:textId="77777777">
      <w:pPr>
        <w:pStyle w:val="FootnoteText"/>
      </w:pPr>
      <w:r>
        <w:rPr>
          <w:rStyle w:val="FootnoteReference"/>
        </w:rPr>
        <w:footnoteRef/>
      </w:r>
      <w:r>
        <w:t xml:space="preserve"> A second footnote, to check numbering.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s="http://schemas.microsoft.com/office/word/2010/wordprocessingShape" xmlns:wp14="http://schemas.microsoft.com/office/word/2010/wordprocessingDrawing" xmlns:v="urn:schemas-microsoft-com:vml" xmlns:o="urn:schemas-microsoft-com:office:office" xmlns:w10="urn:schemas-microsoft-com:office:word" mc:Ignorable="w14 w15 w16cid wp14">
  <w:p w14:paraId="1A2B00F6" w14:textId="77777777">
    <w:pPr>
      <w:pStyle w:val="Header"/>
    </w:pPr>
    <w:r>
      <w:rPr>
        <w:b/>
      </w:rPr>
      <w:t xml:space="preserve">Basics test</w:t>
    </w:r>
    <w:r>
      <w:tab/>
    </w:r>
    <w:r>
      <w:t xml:space="preserve">Example Street Garden</w:t>
    </w:r>
    <w:r>
      <w:tab/>
    </w:r>
    <w:r>
      <w:rPr>
        <w:color w:val="C00000"/>
      </w:rPr>
      <w:t xml:space="preserve">CONFIDENTIAL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s="http://schemas.microsoft.com/office/word/2010/wordprocessingShape" xmlns:wp14="http://schemas.microsoft.com/office/word/2010/wordprocessingDrawing" xmlns:v="urn:schemas-microsoft-com:vml" xmlns:o="urn:schemas-microsoft-com:office:office" xmlns:w10="urn:schemas-microsoft-com:office:word" mc:Ignorable="w14 w15 w16cid wp14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s="http://schemas.microsoft.com/office/word/2010/wordprocessingShape" xmlns:wp14="http://schemas.microsoft.com/office/word/2010/wordprocessingDrawing" xmlns:v="urn:schemas-microsoft-com:vml" xmlns:o="urn:schemas-microsoft-com:office:office" xmlns:w10="urn:schemas-microsoft-com:office:word" mc:Ignorable="w14 w15 w16cid wp14"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s="http://schemas.microsoft.com/office/word/2010/wordprocessingShape" xmlns:wp14="http://schemas.microsoft.com/office/word/2010/wordprocessingDrawing" xmlns:v="urn:schemas-microsoft-com:vml" xmlns:o="urn:schemas-microsoft-com:office:office" xmlns:w10="urn:schemas-microsoft-com:office:word" mc:Ignorable="w14 w15 w16cid wp14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default="1" w:type="paragraph" w:styleId="Normal">
    <w:name w:val="Normal"/>
    <w:qFormat/>
  </w:style>
  <w:style w:type="paragraph" w:styleId="Title">
    <w:name w:val="Title"/>
    <w:basedOn w:val="Normal"/>
    <w:next w:val="Normal"/>
    <w:qFormat/>
    <w:pPr>
      <w:spacing w:after="80"/>
    </w:pPr>
    <w:rPr>
      <w:rFonts w:ascii="Calibri Light" w:hAnsi="Calibri Light"/>
      <w:spacing w:val="-10"/>
      <w:sz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2F5597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5597"/>
      <w:sz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i/>
      <w:color w:val="1F3763"/>
      <w:sz w:val="24"/>
    </w:rPr>
  </w:style>
  <w:style w:type="paragraph" w:styleId="Quote">
    <w:name w:val="Quote"/>
    <w:basedOn w:val="Normal"/>
    <w:pPr>
      <w:ind w:left="864" w:right="864"/>
      <w:jc w:val="center"/>
    </w:pPr>
    <w:rPr>
      <w:i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paragraph" w:styleId="TOCHeading">
    <w:name w:val="TOC Heading"/>
    <w:basedOn w:val="Heading1"/>
    <w:pPr>
      <w:outlineLvl w:val="9"/>
    </w:pPr>
  </w:style>
  <w:style w:type="paragraph" w:styleId="TOC1">
    <w:name w:val="toc 1"/>
    <w:basedOn w:val="Normal"/>
    <w:pPr>
      <w:tabs>
        <w:tab w:val="right" w:leader="dot" w:pos="9350"/>
      </w:tabs>
      <w:spacing w:after="100"/>
    </w:pPr>
  </w:style>
  <w:style w:type="paragraph" w:styleId="TOC2">
    <w:name w:val="toc 2"/>
    <w:basedOn w:val="Normal"/>
    <w:pPr>
      <w:tabs>
        <w:tab w:val="right" w:leader="dot" w:pos="9350"/>
      </w:tabs>
      <w:spacing w:after="100"/>
      <w:ind w:left="220"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paragraph" w:styleId="EndnoteText">
    <w:name w:val="endnote text"/>
    <w:basedOn w:val="Normal"/>
    <w:pPr>
      <w:spacing w:after="0"/>
    </w:pPr>
    <w:rPr>
      <w:sz w:val="20"/>
    </w:rPr>
  </w:style>
  <w:style w:type="paragraph" w:styleId="CommentText">
    <w:name w:val="annotation text"/>
    <w:basedOn w:val="Normal"/>
    <w:rPr>
      <w:sz w:val="20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character" w:styleId="CommentReference">
    <w:name w:val="annotation reference"/>
    <w:basedOn w:val="DefaultParagraphFont"/>
    <w:rPr>
      <w:sz w:val="16"/>
    </w:rPr>
  </w:style>
  <w:style w:type="character" w:styleId="Hyperlink">
    <w:name w:val="Hyperlink"/>
    <w:basedOn w:val="DefaultParagraphFont"/>
    <w:rPr>
      <w:color w:val="0563C1"/>
      <w:u w:val="single"/>
    </w:rPr>
  </w:style>
  <w:style w:default="1" w:type="character" w:styleId="DefaultParagraphFont">
    <w:name w:val="Default Paragraph Font"/>
  </w:style>
  <w:style w:type="table" w:styleId="TableGrid">
    <w:name w:val="Table Grid"/>
    <w:pPr>
      <w:spacing w:after="0" w:line="240" w:lineRule="auto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Footnotes" Type="http://schemas.openxmlformats.org/officeDocument/2006/relationships/footnotes" Target="footnotes.xml"/><Relationship Id="rIdEndnotes" Type="http://schemas.openxmlformats.org/officeDocument/2006/relationships/endnotes" Target="endnotes.xml"/><Relationship Id="rIdHeader1" Type="http://schemas.openxmlformats.org/officeDocument/2006/relationships/header" Target="header1.xml"/><Relationship Id="rIdFooter1" Type="http://schemas.openxmlformats.org/officeDocument/2006/relationships/footer" Target="footer1.xml"/><Relationship Id="rIdLink1" Type="http://schemas.openxmlformats.org/officeDocument/2006/relationships/hyperlink" Target="https://example.com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Basics test</dc:title>
  <dc:creator>Duo spike</dc:creator>
  <dcterms:created xsi:type="dcterms:W3CDTF">2026-09-01T09:00:00Z</dcterms:created>
</cp:coreProperties>
</file>