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0B" w:rsidRDefault="00665118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bookmarkStart w:id="0" w:name="_Toc35126349"/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1CE43DB" wp14:editId="710E0864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7110" cy="1522095"/>
                <wp:effectExtent l="10795" t="6350" r="889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5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0C0B" w:rsidRDefault="0066511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CFC3CEA" wp14:editId="33B9A6E3">
                                  <wp:extent cx="1351915" cy="1257935"/>
                                  <wp:effectExtent l="0" t="0" r="0" b="0"/>
                                  <wp:docPr id="2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43DB" id="Text Box 1" o:spid="_x0000_s1026" style="position:absolute;margin-left:333.55pt;margin-top:-9.1pt;width:179.3pt;height:119.8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" strokecolor="white [3212]" strokeweight=".26mm">
                <v:textbox>
                  <w:txbxContent>
                    <w:p w:rsidR="005A0C0B" w:rsidRDefault="00665118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3CFC3CEA" wp14:editId="33B9A6E3">
                            <wp:extent cx="1351915" cy="1257935"/>
                            <wp:effectExtent l="0" t="0" r="0" b="0"/>
                            <wp:docPr id="2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4264CA61" wp14:editId="2FB4D45D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Faculty of Computers and Information</w:t>
      </w:r>
      <w:bookmarkEnd w:id="0"/>
      <w:r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:rsidR="005A0C0B" w:rsidRDefault="005A0C0B"/>
    <w:p w:rsidR="005A0C0B" w:rsidRDefault="005A0C0B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A0C0B" w:rsidRDefault="00665118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:rsidR="005A0C0B" w:rsidRDefault="00665118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:rsidR="005A0C0B" w:rsidRDefault="0066511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GoFo</w:t>
      </w:r>
      <w:proofErr w:type="spellEnd"/>
    </w:p>
    <w:p w:rsidR="005A0C0B" w:rsidRDefault="00665118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:rsidR="005A0C0B" w:rsidRDefault="00665118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:rsidR="005A0C0B" w:rsidRDefault="00665118">
      <w:pPr>
        <w:jc w:val="center"/>
      </w:pPr>
      <w:r>
        <w:rPr>
          <w:sz w:val="62"/>
          <w:szCs w:val="62"/>
          <w:lang w:bidi="ar-EG"/>
        </w:rPr>
        <w:t>March 2020</w:t>
      </w:r>
    </w:p>
    <w:p w:rsidR="005A0C0B" w:rsidRDefault="005A0C0B"/>
    <w:p w:rsidR="005A0C0B" w:rsidRDefault="005A0C0B"/>
    <w:p w:rsidR="005A0C0B" w:rsidRDefault="005A0C0B"/>
    <w:bookmarkStart w:id="1" w:name="_Toc3512635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97325643"/>
        <w:docPartObj>
          <w:docPartGallery w:val="Table of Contents"/>
          <w:docPartUnique/>
        </w:docPartObj>
      </w:sdtPr>
      <w:sdtEndPr/>
      <w:sdtContent>
        <w:p w:rsidR="00B77513" w:rsidRPr="003D55E3" w:rsidRDefault="00665118" w:rsidP="003D55E3">
          <w:pPr>
            <w:pStyle w:val="TOCHeading"/>
            <w:rPr>
              <w:noProof/>
            </w:rPr>
          </w:pPr>
          <w:r>
            <w:t>Contents</w:t>
          </w:r>
          <w:bookmarkEnd w:id="1"/>
          <w:r>
            <w:fldChar w:fldCharType="begin"/>
          </w:r>
          <w:r>
            <w:rPr>
              <w:rStyle w:val="IndexLink"/>
              <w:rFonts w:ascii="Arial" w:hAnsi="Arial"/>
              <w:webHidden/>
            </w:rPr>
            <w:instrText>TOC \z \o "1-3" \u \h</w:instrText>
          </w:r>
          <w:r>
            <w:rPr>
              <w:rStyle w:val="IndexLink"/>
              <w:rFonts w:ascii="Arial" w:hAnsi="Arial"/>
            </w:rPr>
            <w:fldChar w:fldCharType="separate"/>
          </w:r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1" w:history="1">
            <w:r w:rsidRPr="00E73D9A">
              <w:rPr>
                <w:rStyle w:val="Hyperlink"/>
                <w:rFonts w:asciiTheme="minorBidi" w:hAnsiTheme="minorBid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2" w:history="1">
            <w:r w:rsidRPr="00E73D9A">
              <w:rPr>
                <w:rStyle w:val="Hyperlink"/>
                <w:rFonts w:asciiTheme="minorBidi" w:hAnsiTheme="minorBidi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3" w:history="1">
            <w:r w:rsidRPr="00E73D9A">
              <w:rPr>
                <w:rStyle w:val="Hyperlink"/>
                <w:rFonts w:asciiTheme="minorBidi" w:hAnsiTheme="min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4" w:history="1">
            <w:r w:rsidRPr="00E73D9A">
              <w:rPr>
                <w:rStyle w:val="Hyperlink"/>
                <w:rFonts w:asciiTheme="minorBidi" w:hAnsiTheme="minorBidi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5" w:history="1">
            <w:r w:rsidRPr="00E73D9A">
              <w:rPr>
                <w:rStyle w:val="Hyperlink"/>
                <w:rFonts w:asciiTheme="minorBidi" w:hAnsiTheme="minorBidi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6" w:history="1">
            <w:r w:rsidRPr="00E73D9A">
              <w:rPr>
                <w:rStyle w:val="Hyperlink"/>
                <w:rFonts w:asciiTheme="minorBidi" w:hAnsiTheme="minorBidi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7" w:history="1">
            <w:r w:rsidRPr="00E73D9A">
              <w:rPr>
                <w:rStyle w:val="Hyperlink"/>
                <w:rFonts w:asciiTheme="minorBidi" w:hAnsiTheme="minorBid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8" w:history="1">
            <w:r w:rsidRPr="00E73D9A">
              <w:rPr>
                <w:rStyle w:val="Hyperlink"/>
                <w:rFonts w:asciiTheme="minorBidi" w:hAnsiTheme="minorBid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59" w:history="1">
            <w:r w:rsidRPr="00E73D9A">
              <w:rPr>
                <w:rStyle w:val="Hyperlink"/>
                <w:rFonts w:asciiTheme="minorBidi" w:hAnsiTheme="minorBidi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60" w:history="1">
            <w:r w:rsidRPr="00E73D9A">
              <w:rPr>
                <w:rStyle w:val="Hyperlink"/>
                <w:rFonts w:asciiTheme="minorBidi" w:hAnsiTheme="minorBidi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B77513" w:rsidRDefault="00B775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61" w:history="1">
            <w:r w:rsidRPr="00E73D9A">
              <w:rPr>
                <w:rStyle w:val="Hyperlink"/>
                <w:rFonts w:asciiTheme="minorBidi" w:hAnsiTheme="minorBidi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13" w:rsidRDefault="00B77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26362" w:history="1">
            <w:r w:rsidRPr="00E73D9A">
              <w:rPr>
                <w:rStyle w:val="Hyperlink"/>
                <w:noProof/>
              </w:rPr>
              <w:drawing>
                <wp:inline distT="0" distB="0" distL="0" distR="0" wp14:anchorId="329CE403" wp14:editId="47E408CD">
                  <wp:extent cx="6971769" cy="6022340"/>
                  <wp:effectExtent l="0" t="0" r="635" b="0"/>
                  <wp:docPr id="21" name="Picture 21" descr="D:\UseCase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Case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3607" cy="605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5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0B" w:rsidRDefault="00665118">
          <w:r>
            <w:fldChar w:fldCharType="end"/>
          </w:r>
        </w:p>
      </w:sdtContent>
    </w:sdt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5A0C0B"/>
    <w:p w:rsidR="005A0C0B" w:rsidRDefault="00665118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3" w:name="_Toc402452669"/>
      <w:bookmarkStart w:id="4" w:name="_Toc35126351"/>
      <w:r>
        <w:rPr>
          <w:rFonts w:asciiTheme="minorBidi" w:hAnsiTheme="minorBidi" w:cstheme="minorBidi"/>
          <w:sz w:val="28"/>
          <w:szCs w:val="28"/>
        </w:rPr>
        <w:t>Team</w:t>
      </w:r>
      <w:bookmarkEnd w:id="3"/>
      <w:bookmarkEnd w:id="4"/>
    </w:p>
    <w:tbl>
      <w:tblPr>
        <w:tblW w:w="9609" w:type="dxa"/>
        <w:tblInd w:w="-49" w:type="dxa"/>
        <w:tblLook w:val="04A0" w:firstRow="1" w:lastRow="0" w:firstColumn="1" w:lastColumn="0" w:noHBand="0" w:noVBand="1"/>
      </w:tblPr>
      <w:tblGrid>
        <w:gridCol w:w="1436"/>
        <w:gridCol w:w="2655"/>
        <w:gridCol w:w="3827"/>
        <w:gridCol w:w="1691"/>
      </w:tblGrid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Mobile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20180250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Mahmoud Ashraf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hyperlink r:id="rId10">
              <w:r>
                <w:rPr>
                  <w:rStyle w:val="InternetLink"/>
                  <w:rFonts w:asciiTheme="minorBidi" w:hAnsiTheme="minorBidi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01102488789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r>
              <w:rPr>
                <w:rFonts w:asciiTheme="minorBidi" w:hAnsiTheme="minorBidi"/>
                <w:sz w:val="24"/>
                <w:szCs w:val="24"/>
              </w:rPr>
              <w:t xml:space="preserve"> 20180304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Nader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Fikry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</w:pPr>
            <w:hyperlink r:id="rId11">
              <w:r>
                <w:rPr>
                  <w:rStyle w:val="InternetLink"/>
                  <w:rFonts w:asciiTheme="minorBidi" w:hAnsiTheme="minorBidi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01097632795</w:t>
            </w:r>
          </w:p>
        </w:tc>
      </w:tr>
      <w:tr w:rsidR="005A0C0B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20180193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Fady</w:t>
            </w:r>
            <w:proofErr w:type="spellEnd"/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bCs/>
                <w:sz w:val="24"/>
                <w:szCs w:val="24"/>
              </w:rPr>
              <w:t>Emad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</w:pPr>
            <w:hyperlink r:id="rId12">
              <w:r>
                <w:rPr>
                  <w:rStyle w:val="InternetLink"/>
                  <w:rFonts w:asciiTheme="minorBidi" w:hAnsiTheme="minorBidi"/>
                  <w:bCs/>
                  <w:sz w:val="24"/>
                  <w:szCs w:val="24"/>
                </w:rPr>
                <w:t>fadyemad14705@gmail.com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C0B" w:rsidRDefault="006651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sz w:val="24"/>
                <w:szCs w:val="24"/>
              </w:rPr>
              <w:t>01203732443</w:t>
            </w:r>
          </w:p>
        </w:tc>
      </w:tr>
    </w:tbl>
    <w:p w:rsidR="005A0C0B" w:rsidRDefault="005A0C0B">
      <w:pPr>
        <w:jc w:val="center"/>
        <w:rPr>
          <w:rFonts w:asciiTheme="minorBidi" w:hAnsiTheme="minorBidi"/>
          <w:sz w:val="28"/>
          <w:szCs w:val="28"/>
        </w:rPr>
      </w:pPr>
    </w:p>
    <w:p w:rsidR="005A0C0B" w:rsidRDefault="00665118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5" w:name="_Toc402452670"/>
      <w:bookmarkStart w:id="6" w:name="_Toc35126352"/>
      <w:r>
        <w:rPr>
          <w:rFonts w:asciiTheme="minorBidi" w:hAnsiTheme="minorBidi" w:cstheme="minorBidi"/>
          <w:sz w:val="28"/>
          <w:szCs w:val="28"/>
        </w:rPr>
        <w:t>Document Purpose and Audience</w:t>
      </w:r>
      <w:bookmarkEnd w:id="5"/>
      <w:bookmarkEnd w:id="6"/>
    </w:p>
    <w:p w:rsidR="005A0C0B" w:rsidRDefault="0066511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E101A"/>
          <w:sz w:val="24"/>
          <w:szCs w:val="24"/>
        </w:rPr>
        <w:t>This document focuses on reducing the time and effort for booking a playground.</w:t>
      </w:r>
      <w:r>
        <w:rPr>
          <w:rFonts w:asciiTheme="minorBidi" w:hAnsiTheme="minorBidi"/>
          <w:sz w:val="32"/>
          <w:szCs w:val="32"/>
        </w:rPr>
        <w:t xml:space="preserve"> </w:t>
      </w:r>
    </w:p>
    <w:p w:rsidR="005A0C0B" w:rsidRDefault="00665118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color w:val="0E101A"/>
          <w:sz w:val="24"/>
          <w:szCs w:val="24"/>
        </w:rPr>
        <w:t xml:space="preserve">It serves everyone interesting in booking a </w:t>
      </w:r>
      <w:r>
        <w:rPr>
          <w:rFonts w:asciiTheme="minorBidi" w:hAnsiTheme="minorBidi"/>
          <w:color w:val="0E101A"/>
          <w:sz w:val="24"/>
          <w:szCs w:val="24"/>
        </w:rPr>
        <w:t>playground also the playground owners.</w:t>
      </w:r>
    </w:p>
    <w:p w:rsidR="005A0C0B" w:rsidRDefault="005A0C0B">
      <w:pPr>
        <w:pStyle w:val="ListParagraph"/>
        <w:ind w:left="1440"/>
        <w:rPr>
          <w:rFonts w:asciiTheme="minorBidi" w:hAnsiTheme="minorBidi"/>
          <w:sz w:val="36"/>
          <w:szCs w:val="36"/>
        </w:rPr>
      </w:pPr>
    </w:p>
    <w:p w:rsidR="005A0C0B" w:rsidRDefault="00665118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7" w:name="_Toc402452671"/>
      <w:bookmarkStart w:id="8" w:name="_Toc35126353"/>
      <w:r>
        <w:rPr>
          <w:rFonts w:asciiTheme="minorBidi" w:hAnsiTheme="minorBidi" w:cstheme="minorBidi"/>
          <w:color w:val="ED7D31" w:themeColor="accent2"/>
          <w:sz w:val="28"/>
          <w:szCs w:val="28"/>
        </w:rPr>
        <w:lastRenderedPageBreak/>
        <w:t>Introduction</w:t>
      </w:r>
      <w:bookmarkEnd w:id="7"/>
      <w:bookmarkEnd w:id="8"/>
    </w:p>
    <w:p w:rsidR="005A0C0B" w:rsidRDefault="005A0C0B">
      <w:pPr>
        <w:pStyle w:val="Heading2"/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9" w:name="_Toc402452672"/>
      <w:bookmarkStart w:id="10" w:name="_Toc35126354"/>
      <w:r>
        <w:rPr>
          <w:rFonts w:asciiTheme="minorBidi" w:hAnsiTheme="minorBidi" w:cstheme="minorBidi"/>
          <w:sz w:val="28"/>
          <w:szCs w:val="28"/>
        </w:rPr>
        <w:t>Software Purpose</w:t>
      </w:r>
      <w:bookmarkEnd w:id="9"/>
      <w:bookmarkEnd w:id="10"/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color w:val="0E101A"/>
          <w:sz w:val="24"/>
          <w:szCs w:val="24"/>
        </w:rPr>
        <w:t>The purpose of this software is to make it easy for those who want to book a playground by saving time and effort.</w:t>
      </w: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1" w:name="_Toc402452673"/>
      <w:bookmarkStart w:id="12" w:name="_Toc35126355"/>
      <w:r>
        <w:rPr>
          <w:rFonts w:asciiTheme="minorBidi" w:hAnsiTheme="minorBidi" w:cstheme="minorBidi"/>
          <w:sz w:val="28"/>
          <w:szCs w:val="28"/>
        </w:rPr>
        <w:t>Software Scope</w:t>
      </w:r>
      <w:bookmarkEnd w:id="11"/>
      <w:bookmarkEnd w:id="12"/>
    </w:p>
    <w:p w:rsidR="005A0C0B" w:rsidRDefault="00665118">
      <w:pPr>
        <w:rPr>
          <w:rFonts w:asciiTheme="minorBidi" w:hAnsiTheme="minorBidi"/>
          <w:color w:val="0E101A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color w:val="0E101A"/>
          <w:sz w:val="24"/>
          <w:szCs w:val="24"/>
        </w:rPr>
        <w:t>There are some major features for this software:</w:t>
      </w:r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Displ</w:t>
      </w:r>
      <w:r>
        <w:rPr>
          <w:rFonts w:asciiTheme="minorBidi" w:hAnsiTheme="minorBidi"/>
          <w:color w:val="0E101A"/>
          <w:sz w:val="24"/>
          <w:szCs w:val="24"/>
        </w:rPr>
        <w:t>ay the available playgrounds.</w:t>
      </w:r>
    </w:p>
    <w:p w:rsidR="005A0C0B" w:rsidRDefault="00665118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the available time slots for these playgrounds.</w:t>
      </w:r>
    </w:p>
    <w:p w:rsidR="005A0C0B" w:rsidRDefault="00665118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the location for these playgrounds.</w:t>
      </w:r>
    </w:p>
    <w:p w:rsidR="005A0C0B" w:rsidRDefault="0066511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E101A"/>
          <w:sz w:val="24"/>
          <w:szCs w:val="24"/>
        </w:rPr>
        <w:t>Display the size and the price for the available playgrounds.</w:t>
      </w:r>
    </w:p>
    <w:p w:rsidR="005A0C0B" w:rsidRDefault="005A0C0B">
      <w:pPr>
        <w:rPr>
          <w:rFonts w:asciiTheme="minorBidi" w:hAnsiTheme="minorBidi"/>
          <w:sz w:val="40"/>
          <w:szCs w:val="40"/>
        </w:rPr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3" w:name="_Toc402452674"/>
      <w:bookmarkStart w:id="14" w:name="_Toc35126356"/>
      <w:r>
        <w:rPr>
          <w:rFonts w:asciiTheme="minorBidi" w:hAnsiTheme="minorBidi" w:cstheme="minorBidi"/>
          <w:sz w:val="28"/>
          <w:szCs w:val="28"/>
        </w:rPr>
        <w:t>Definitions, acronyms, and abbreviations</w:t>
      </w:r>
      <w:bookmarkEnd w:id="13"/>
      <w:bookmarkEnd w:id="14"/>
    </w:p>
    <w:p w:rsidR="005A0C0B" w:rsidRDefault="005A0C0B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40"/>
        <w:gridCol w:w="7920"/>
      </w:tblGrid>
      <w:tr w:rsidR="005A0C0B">
        <w:tc>
          <w:tcPr>
            <w:tcW w:w="1440" w:type="dxa"/>
            <w:shd w:val="clear" w:color="auto" w:fill="auto"/>
          </w:tcPr>
          <w:p w:rsidR="005A0C0B" w:rsidRDefault="005A0C0B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</w:tr>
      <w:tr w:rsidR="005A0C0B">
        <w:trPr>
          <w:trHeight w:val="978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Slot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rPr>
                <w:rFonts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Theme="minorBidi" w:hAnsiTheme="minorBidi"/>
                <w:color w:val="0E101A"/>
                <w:sz w:val="24"/>
                <w:szCs w:val="24"/>
              </w:rPr>
              <w:t>It</w:t>
            </w:r>
            <w:r>
              <w:rPr>
                <w:rFonts w:asciiTheme="minorBidi" w:hAnsiTheme="minorBidi"/>
                <w:color w:val="0E101A"/>
                <w:sz w:val="24"/>
                <w:szCs w:val="24"/>
              </w:rPr>
              <w:t xml:space="preserve"> is the way the time is measured in the playground.</w:t>
            </w:r>
          </w:p>
          <w:p w:rsidR="005A0C0B" w:rsidRDefault="00665118">
            <w:pPr>
              <w:spacing w:after="0" w:line="240" w:lineRule="auto"/>
              <w:rPr>
                <w:rFonts w:asciiTheme="minorBidi" w:hAnsiTheme="minorBidi"/>
                <w:color w:val="0E101A"/>
                <w:sz w:val="24"/>
                <w:szCs w:val="24"/>
              </w:rPr>
            </w:pPr>
            <w:r>
              <w:rPr>
                <w:rFonts w:asciiTheme="minorBidi" w:hAnsiTheme="minorBidi"/>
                <w:color w:val="0E101A"/>
                <w:sz w:val="24"/>
                <w:szCs w:val="24"/>
              </w:rPr>
              <w:t>1 Slot = 1 hour.</w:t>
            </w:r>
          </w:p>
        </w:tc>
      </w:tr>
      <w:tr w:rsidR="005A0C0B">
        <w:trPr>
          <w:trHeight w:val="1134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State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is the condition of each slot in the playground.</w:t>
            </w:r>
          </w:p>
          <w:p w:rsidR="005A0C0B" w:rsidRDefault="00665118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can be “Taken” or “Available”.</w:t>
            </w:r>
          </w:p>
        </w:tc>
      </w:tr>
      <w:tr w:rsidR="005A0C0B">
        <w:trPr>
          <w:trHeight w:val="1293"/>
        </w:trPr>
        <w:tc>
          <w:tcPr>
            <w:tcW w:w="1440" w:type="dxa"/>
            <w:shd w:val="clear" w:color="auto" w:fill="auto"/>
          </w:tcPr>
          <w:p w:rsidR="005A0C0B" w:rsidRDefault="00665118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Suspend</w:t>
            </w:r>
          </w:p>
        </w:tc>
        <w:tc>
          <w:tcPr>
            <w:tcW w:w="7918" w:type="dxa"/>
            <w:shd w:val="clear" w:color="auto" w:fill="auto"/>
          </w:tcPr>
          <w:p w:rsidR="005A0C0B" w:rsidRDefault="00665118">
            <w:pPr>
              <w:spacing w:after="0" w:line="240" w:lineRule="auto"/>
            </w:pPr>
            <w:r>
              <w:rPr>
                <w:rFonts w:asciiTheme="minorBidi" w:hAnsiTheme="minorBidi"/>
                <w:sz w:val="24"/>
                <w:szCs w:val="24"/>
              </w:rPr>
              <w:t xml:space="preserve">It means that the playground is stopped from work may be from complaints or from </w:t>
            </w:r>
            <w:r>
              <w:rPr>
                <w:rFonts w:asciiTheme="minorBidi" w:hAnsiTheme="minorBidi"/>
                <w:sz w:val="24"/>
                <w:szCs w:val="24"/>
              </w:rPr>
              <w:t>other issues.</w:t>
            </w:r>
          </w:p>
        </w:tc>
      </w:tr>
    </w:tbl>
    <w:p w:rsidR="005A0C0B" w:rsidRDefault="005A0C0B">
      <w:pPr>
        <w:rPr>
          <w:rFonts w:asciiTheme="minorBidi" w:hAnsiTheme="minorBidi"/>
          <w:color w:val="ED7D31" w:themeColor="accent2"/>
          <w:sz w:val="28"/>
          <w:szCs w:val="28"/>
        </w:rPr>
      </w:pPr>
    </w:p>
    <w:p w:rsidR="005A0C0B" w:rsidRDefault="00665118">
      <w:pPr>
        <w:pStyle w:val="Heading1"/>
      </w:pPr>
      <w:bookmarkStart w:id="15" w:name="_Toc402452675"/>
      <w:bookmarkStart w:id="16" w:name="_Toc35126357"/>
      <w:r>
        <w:rPr>
          <w:rFonts w:asciiTheme="minorBidi" w:hAnsiTheme="minorBidi" w:cstheme="minorBidi"/>
          <w:color w:val="ED7D31" w:themeColor="accent2"/>
          <w:sz w:val="28"/>
          <w:szCs w:val="28"/>
        </w:rPr>
        <w:lastRenderedPageBreak/>
        <w:t>Requirements</w:t>
      </w:r>
      <w:bookmarkEnd w:id="15"/>
      <w:bookmarkEnd w:id="16"/>
    </w:p>
    <w:p w:rsidR="005A0C0B" w:rsidRDefault="005A0C0B"/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7" w:name="_Toc402452676"/>
      <w:bookmarkStart w:id="18" w:name="_Toc35126358"/>
      <w:r>
        <w:rPr>
          <w:rFonts w:asciiTheme="minorBidi" w:hAnsiTheme="minorBidi" w:cstheme="minorBidi"/>
          <w:sz w:val="28"/>
          <w:szCs w:val="28"/>
        </w:rPr>
        <w:t>Functional Requirements</w:t>
      </w:r>
      <w:bookmarkEnd w:id="17"/>
      <w:bookmarkEnd w:id="18"/>
    </w:p>
    <w:p w:rsidR="005A0C0B" w:rsidRDefault="0066511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E101A"/>
          <w:sz w:val="24"/>
          <w:szCs w:val="24"/>
        </w:rPr>
        <w:t>Making a profile.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Register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Activate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Change playground available slots.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Display available playgrounds.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Filter available playgrounds.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Set favorite team.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Book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Select a free slot.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Calculate the total price.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Theme="minorBidi" w:eastAsia="Times New Roman" w:hAnsiTheme="minorBidi"/>
          <w:color w:val="0E101A"/>
          <w:sz w:val="24"/>
          <w:szCs w:val="24"/>
        </w:rPr>
        <w:t>Update the state of booked slots.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0E101A"/>
          <w:sz w:val="24"/>
          <w:szCs w:val="24"/>
        </w:rPr>
      </w:pPr>
      <w:r>
        <w:rPr>
          <w:rFonts w:asciiTheme="minorBidi" w:eastAsia="Times New Roman" w:hAnsiTheme="minorBidi"/>
          <w:color w:val="0E101A"/>
          <w:sz w:val="24"/>
          <w:szCs w:val="24"/>
        </w:rPr>
        <w:t>Delete a playground.</w:t>
      </w:r>
    </w:p>
    <w:p w:rsidR="005A0C0B" w:rsidRDefault="0066511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Suspend a playground.</w:t>
      </w:r>
    </w:p>
    <w:p w:rsidR="005A0C0B" w:rsidRDefault="005A0C0B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5A0C0B" w:rsidRDefault="005A0C0B">
      <w:pPr>
        <w:rPr>
          <w:rFonts w:asciiTheme="minorBidi" w:hAnsiTheme="minorBidi"/>
          <w:sz w:val="28"/>
          <w:szCs w:val="28"/>
        </w:rPr>
      </w:pPr>
    </w:p>
    <w:p w:rsidR="005A0C0B" w:rsidRDefault="005A0C0B">
      <w:pPr>
        <w:rPr>
          <w:rFonts w:asciiTheme="minorBidi" w:hAnsiTheme="minorBidi"/>
          <w:sz w:val="28"/>
          <w:szCs w:val="28"/>
        </w:rPr>
      </w:pPr>
    </w:p>
    <w:p w:rsidR="005A0C0B" w:rsidRDefault="00665118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9" w:name="_Toc402452677"/>
      <w:bookmarkStart w:id="20" w:name="_Toc35126359"/>
      <w:r>
        <w:rPr>
          <w:rFonts w:asciiTheme="minorBidi" w:hAnsiTheme="minorBidi" w:cstheme="minorBidi"/>
          <w:sz w:val="28"/>
          <w:szCs w:val="28"/>
        </w:rPr>
        <w:t>Non Functional Requirements</w:t>
      </w:r>
      <w:bookmarkEnd w:id="19"/>
      <w:bookmarkEnd w:id="20"/>
    </w:p>
    <w:p w:rsidR="005A0C0B" w:rsidRDefault="005A0C0B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1793"/>
        <w:gridCol w:w="6662"/>
      </w:tblGrid>
      <w:tr w:rsidR="005A0C0B">
        <w:trPr>
          <w:trHeight w:val="296"/>
          <w:jc w:val="center"/>
        </w:trPr>
        <w:tc>
          <w:tcPr>
            <w:tcW w:w="1793" w:type="dxa"/>
            <w:shd w:val="clear" w:color="auto" w:fill="auto"/>
          </w:tcPr>
          <w:p w:rsidR="005A0C0B" w:rsidRDefault="005A0C0B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Details</w:t>
            </w:r>
          </w:p>
        </w:tc>
      </w:tr>
      <w:tr w:rsidR="005A0C0B">
        <w:trPr>
          <w:jc w:val="center"/>
        </w:trPr>
        <w:tc>
          <w:tcPr>
            <w:tcW w:w="1793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Performance</w:t>
            </w: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Activate a playground, Change playground slots, Update the system,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Delete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a </w:t>
            </w:r>
            <w:r>
              <w:rPr>
                <w:rFonts w:asciiTheme="minorBidi" w:hAnsiTheme="minorBidi"/>
                <w:sz w:val="24"/>
                <w:szCs w:val="24"/>
              </w:rPr>
              <w:t>playground and Suspend a playground will be done in 1 to 10 seconds.</w:t>
            </w:r>
          </w:p>
        </w:tc>
      </w:tr>
      <w:tr w:rsidR="005A0C0B">
        <w:trPr>
          <w:trHeight w:val="1272"/>
          <w:jc w:val="center"/>
        </w:trPr>
        <w:tc>
          <w:tcPr>
            <w:tcW w:w="1793" w:type="dxa"/>
            <w:shd w:val="clear" w:color="auto" w:fill="auto"/>
          </w:tcPr>
          <w:p w:rsidR="005A0C0B" w:rsidRDefault="00665118">
            <w:pPr>
              <w:pStyle w:val="ListParagraph"/>
              <w:spacing w:after="0" w:line="240" w:lineRule="auto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Platform</w:t>
            </w:r>
          </w:p>
        </w:tc>
        <w:tc>
          <w:tcPr>
            <w:tcW w:w="6661" w:type="dxa"/>
            <w:shd w:val="clear" w:color="auto" w:fill="auto"/>
          </w:tcPr>
          <w:p w:rsidR="005A0C0B" w:rsidRDefault="0066511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Theme="minorBidi" w:hAnsiTheme="minorBidi"/>
                <w:sz w:val="24"/>
                <w:szCs w:val="24"/>
              </w:rPr>
              <w:t xml:space="preserve">This software will work on both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iOS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&amp; Android.</w:t>
            </w:r>
          </w:p>
        </w:tc>
      </w:tr>
    </w:tbl>
    <w:p w:rsidR="005A0C0B" w:rsidRDefault="005A0C0B">
      <w:pPr>
        <w:pStyle w:val="ListParagraph"/>
        <w:ind w:left="1440"/>
      </w:pPr>
    </w:p>
    <w:p w:rsidR="00B77513" w:rsidRDefault="00B77513" w:rsidP="00B77513">
      <w:pPr>
        <w:rPr>
          <w:rFonts w:asciiTheme="minorBidi" w:hAnsiTheme="minorBidi"/>
          <w:sz w:val="28"/>
          <w:szCs w:val="28"/>
        </w:rPr>
      </w:pPr>
      <w:bookmarkStart w:id="21" w:name="_Toc402452678"/>
    </w:p>
    <w:p w:rsidR="00B77513" w:rsidRPr="00B77513" w:rsidRDefault="00B77513" w:rsidP="00B77513">
      <w:pPr>
        <w:pStyle w:val="Heading1"/>
        <w:rPr>
          <w:rFonts w:asciiTheme="minorBidi" w:hAnsiTheme="minorBidi" w:cstheme="minorBidi"/>
          <w:color w:val="ED7D31" w:themeColor="accent2"/>
          <w:sz w:val="28"/>
          <w:szCs w:val="28"/>
        </w:rPr>
      </w:pPr>
      <w:bookmarkStart w:id="22" w:name="_Toc402452679"/>
      <w:bookmarkStart w:id="23" w:name="_Toc35126360"/>
      <w:r w:rsidRPr="00B77513">
        <w:rPr>
          <w:rFonts w:asciiTheme="minorBidi" w:hAnsiTheme="minorBidi" w:cstheme="minorBidi"/>
          <w:color w:val="ED7D31" w:themeColor="accent2"/>
          <w:sz w:val="28"/>
          <w:szCs w:val="28"/>
        </w:rPr>
        <w:lastRenderedPageBreak/>
        <w:t>System Models</w:t>
      </w:r>
      <w:bookmarkEnd w:id="23"/>
    </w:p>
    <w:p w:rsidR="00B77513" w:rsidRDefault="00B77513" w:rsidP="00B77513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B77513" w:rsidRPr="00B77513" w:rsidRDefault="00B77513" w:rsidP="00B77513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24" w:name="_Toc35126361"/>
      <w:r w:rsidRPr="00B77513">
        <w:rPr>
          <w:rFonts w:asciiTheme="minorBidi" w:hAnsiTheme="minorBidi" w:cstheme="minorBidi"/>
          <w:sz w:val="28"/>
          <w:szCs w:val="28"/>
        </w:rPr>
        <w:t>Use Case Model</w:t>
      </w:r>
      <w:bookmarkEnd w:id="22"/>
      <w:bookmarkEnd w:id="24"/>
    </w:p>
    <w:p w:rsidR="00B77513" w:rsidRDefault="00B77513" w:rsidP="00B77513">
      <w:pPr>
        <w:pStyle w:val="Heading1"/>
        <w:rPr>
          <w:color w:val="ED7D31" w:themeColor="accent2"/>
        </w:rPr>
      </w:pPr>
      <w:bookmarkStart w:id="25" w:name="_Toc35126362"/>
      <w:r w:rsidRPr="00B77513">
        <w:rPr>
          <w:noProof/>
          <w:color w:val="ED7D31" w:themeColor="accent2"/>
        </w:rPr>
        <w:drawing>
          <wp:inline distT="0" distB="0" distL="0" distR="0" wp14:anchorId="42A153DB" wp14:editId="421AD116">
            <wp:extent cx="6971769" cy="6022340"/>
            <wp:effectExtent l="0" t="0" r="635" b="0"/>
            <wp:docPr id="4" name="Picture 4" descr="D: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07" cy="60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p w:rsidR="00B77513" w:rsidRDefault="00B77513" w:rsidP="00B77513">
      <w:pPr>
        <w:pStyle w:val="Heading1"/>
        <w:rPr>
          <w:color w:val="ED7D31" w:themeColor="accent2"/>
        </w:rPr>
      </w:pPr>
    </w:p>
    <w:bookmarkEnd w:id="21"/>
    <w:p w:rsidR="00B77513" w:rsidRDefault="00B77513">
      <w:pPr>
        <w:rPr>
          <w:rFonts w:asciiTheme="minorBidi" w:hAnsiTheme="minorBidi"/>
          <w:sz w:val="28"/>
          <w:szCs w:val="28"/>
        </w:rPr>
      </w:pPr>
    </w:p>
    <w:p w:rsidR="00B77513" w:rsidRPr="00B77513" w:rsidRDefault="00B77513">
      <w:pPr>
        <w:rPr>
          <w:rFonts w:asciiTheme="minorBidi" w:hAnsiTheme="minorBidi"/>
          <w:sz w:val="28"/>
          <w:szCs w:val="28"/>
        </w:rPr>
      </w:pPr>
    </w:p>
    <w:p w:rsidR="005A0C0B" w:rsidRDefault="005A0C0B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5A0C0B" w:rsidRDefault="005A0C0B">
      <w:pPr>
        <w:pStyle w:val="ListParagraph"/>
        <w:ind w:left="1440"/>
      </w:pPr>
    </w:p>
    <w:p w:rsidR="005A0C0B" w:rsidRDefault="005A0C0B"/>
    <w:p w:rsidR="005A0C0B" w:rsidRDefault="005A0C0B"/>
    <w:p w:rsidR="005A0C0B" w:rsidRDefault="005A0C0B"/>
    <w:sectPr w:rsidR="005A0C0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18" w:rsidRDefault="00665118">
      <w:pPr>
        <w:spacing w:after="0" w:line="240" w:lineRule="auto"/>
      </w:pPr>
      <w:r>
        <w:separator/>
      </w:r>
    </w:p>
  </w:endnote>
  <w:endnote w:type="continuationSeparator" w:id="0">
    <w:p w:rsidR="00665118" w:rsidRDefault="0066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color w:val="auto"/>
        <w:sz w:val="22"/>
        <w:szCs w:val="22"/>
      </w:rPr>
      <w:id w:val="1815555813"/>
      <w:docPartObj>
        <w:docPartGallery w:val="Page Numbers (Bottom of Page)"/>
        <w:docPartUnique/>
      </w:docPartObj>
    </w:sdtPr>
    <w:sdtEndPr/>
    <w:sdtContent>
      <w:p w:rsidR="005A0C0B" w:rsidRDefault="005A0C0B">
        <w:pPr>
          <w:pStyle w:val="Default"/>
          <w:rPr>
            <w:rFonts w:ascii="Calibri" w:hAnsi="Calibri" w:cs="Calibri"/>
          </w:rPr>
        </w:pPr>
      </w:p>
      <w:p w:rsidR="005A0C0B" w:rsidRDefault="00665118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cs="Calibri"/>
            <w:b/>
            <w:bCs/>
            <w:color w:val="000000"/>
            <w:sz w:val="23"/>
            <w:szCs w:val="23"/>
          </w:rPr>
          <w:t>CS251 – CU – FCI – Software Engineering I – 2015 – Software Requirements Specifications v1.0</w:t>
        </w:r>
        <w:r>
          <w:rPr>
            <w:rFonts w:cs="Calibri"/>
            <w:b/>
            <w:bCs/>
            <w:color w:val="000000"/>
            <w:sz w:val="23"/>
            <w:szCs w:val="23"/>
          </w:rPr>
          <w:tab/>
          <w:t xml:space="preserve">| </w:t>
        </w:r>
        <w:r>
          <w:fldChar w:fldCharType="begin"/>
        </w:r>
        <w:r>
          <w:instrText>PAGE</w:instrText>
        </w:r>
        <w:r>
          <w:fldChar w:fldCharType="separate"/>
        </w:r>
        <w:r w:rsidR="003D55E3">
          <w:rPr>
            <w:noProof/>
          </w:rPr>
          <w:t>9</w:t>
        </w:r>
        <w:r>
          <w:fldChar w:fldCharType="end"/>
        </w:r>
      </w:p>
    </w:sdtContent>
  </w:sdt>
  <w:p w:rsidR="005A0C0B" w:rsidRDefault="005A0C0B">
    <w:pPr>
      <w:pStyle w:val="Footer"/>
    </w:pPr>
  </w:p>
  <w:p w:rsidR="005A0C0B" w:rsidRDefault="005A0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18" w:rsidRDefault="00665118">
      <w:pPr>
        <w:spacing w:after="0" w:line="240" w:lineRule="auto"/>
      </w:pPr>
      <w:r>
        <w:separator/>
      </w:r>
    </w:p>
  </w:footnote>
  <w:footnote w:type="continuationSeparator" w:id="0">
    <w:p w:rsidR="00665118" w:rsidRDefault="0066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0B" w:rsidRDefault="00665118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0C0B" w:rsidRDefault="0066511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The Avengers</w:t>
    </w:r>
  </w:p>
  <w:p w:rsidR="005A0C0B" w:rsidRDefault="00665118">
    <w:pPr>
      <w:pStyle w:val="Header"/>
      <w:tabs>
        <w:tab w:val="clear" w:pos="4680"/>
        <w:tab w:val="clear" w:pos="9360"/>
        <w:tab w:val="left" w:pos="5335"/>
      </w:tabs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GoFo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5A0C0B" w:rsidRDefault="005A0C0B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A0C0B" w:rsidRDefault="00665118">
    <w:pPr>
      <w:pStyle w:val="Header"/>
      <w:rPr>
        <w:rFonts w:asciiTheme="majorHAnsi" w:hAnsiTheme="majorHAnsi"/>
        <w:b/>
        <w:bCs/>
        <w:color w:val="FFD966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FFD966" w:themeColor="accent4" w:themeTint="99"/>
        <w:sz w:val="44"/>
        <w:szCs w:val="44"/>
      </w:rPr>
      <w:t>Software Requirements Specifications</w:t>
    </w:r>
  </w:p>
  <w:p w:rsidR="005A0C0B" w:rsidRDefault="005A0C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0EC"/>
    <w:multiLevelType w:val="multilevel"/>
    <w:tmpl w:val="089CA7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33DE7B09"/>
    <w:multiLevelType w:val="multilevel"/>
    <w:tmpl w:val="C7964C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B742EC"/>
    <w:multiLevelType w:val="multilevel"/>
    <w:tmpl w:val="52A26F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F1E5860"/>
    <w:multiLevelType w:val="multilevel"/>
    <w:tmpl w:val="6024B8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2BA581B"/>
    <w:multiLevelType w:val="multilevel"/>
    <w:tmpl w:val="8806C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0B"/>
    <w:rsid w:val="003D55E3"/>
    <w:rsid w:val="005A0C0B"/>
    <w:rsid w:val="00665118"/>
    <w:rsid w:val="00B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CB90A-2E77-4C8E-B9D6-D6D80EBE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E23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D0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6A3E"/>
  </w:style>
  <w:style w:type="character" w:customStyle="1" w:styleId="FooterChar">
    <w:name w:val="Footer Char"/>
    <w:basedOn w:val="DefaultParagraphFont"/>
    <w:link w:val="Footer"/>
    <w:uiPriority w:val="99"/>
    <w:qFormat/>
    <w:rsid w:val="000E6A3E"/>
  </w:style>
  <w:style w:type="character" w:customStyle="1" w:styleId="InternetLink">
    <w:name w:val="Internet Link"/>
    <w:basedOn w:val="DefaultParagraphFont"/>
    <w:uiPriority w:val="99"/>
    <w:unhideWhenUsed/>
    <w:rsid w:val="001D5D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7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D0E23"/>
    <w:pPr>
      <w:spacing w:before="480"/>
    </w:pPr>
    <w:rPr>
      <w:b/>
      <w:bCs/>
      <w:sz w:val="28"/>
      <w:szCs w:val="2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6A3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0E6A3E"/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0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35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5B4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5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dyemad14705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erfikry24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502730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BAA8-404E-4E81-A19B-546B0520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10</cp:revision>
  <cp:lastPrinted>2020-03-06T15:17:00Z</cp:lastPrinted>
  <dcterms:created xsi:type="dcterms:W3CDTF">2020-03-06T12:27:00Z</dcterms:created>
  <dcterms:modified xsi:type="dcterms:W3CDTF">2020-03-14T22:59:00Z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