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71BA" w:rsidP="2BE619E2" w:rsidRDefault="00B571BA" w14:paraId="7874E614" w14:textId="4F67CB46">
      <w:pPr>
        <w:rPr>
          <w:b w:val="1"/>
          <w:bCs w:val="1"/>
          <w:sz w:val="48"/>
          <w:szCs w:val="48"/>
        </w:rPr>
      </w:pPr>
      <w:r w:rsidRPr="2BE619E2" w:rsidR="7E156DAC">
        <w:rPr>
          <w:b w:val="1"/>
          <w:bCs w:val="1"/>
          <w:sz w:val="48"/>
          <w:szCs w:val="48"/>
        </w:rPr>
        <w:t>A!Tech Bootcamp Meeting Recap: Context Engineering &amp; Memory Banks</w:t>
      </w:r>
      <w:r>
        <w:br/>
      </w:r>
      <w:r w:rsidRPr="2BE619E2" w:rsidR="7E156DAC">
        <w:rPr>
          <w:b w:val="1"/>
          <w:bCs w:val="1"/>
          <w:sz w:val="48"/>
          <w:szCs w:val="48"/>
        </w:rPr>
        <w:t>Date: May 6, 2026</w:t>
      </w:r>
    </w:p>
    <w:p w:rsidR="00B571BA" w:rsidP="2BE619E2" w:rsidRDefault="00B571BA" w14:paraId="04693E92" w14:textId="4BDADAAD">
      <w:pPr>
        <w:pStyle w:val="Normal"/>
      </w:pPr>
      <w:r w:rsidRPr="2BE619E2" w:rsidR="7E156DAC">
        <w:rPr>
          <w:b w:val="1"/>
          <w:bCs w:val="1"/>
        </w:rPr>
        <w:t>Session Overview</w:t>
      </w:r>
      <w:r>
        <w:br/>
      </w:r>
      <w:r w:rsidR="7E156DAC">
        <w:rPr/>
        <w:t>This session focused on the concept of context engineering, with a special emphasis on how memory banks can be used to improve AI-driven development workflows. Ivan Fediaev led the discussion, explaining both the challenges and benefits of using memory banks—especially their unpredictable (non-deterministic) behavior and the importance of providing detailed specifications.</w:t>
      </w:r>
    </w:p>
    <w:p w:rsidR="00B571BA" w:rsidP="2BE619E2" w:rsidRDefault="00B571BA" w14:paraId="5306DE15" w14:textId="2070E348">
      <w:pPr>
        <w:pStyle w:val="Normal"/>
      </w:pPr>
      <w:r w:rsidR="7E156DAC">
        <w:rPr/>
        <w:t>The team also reviewed their current project status, referencing important documents like the Product Requirements Document (PRD) and agent documentation. They discussed technical requirements for their endpoints, including the use of JSON web tokens and authentication.</w:t>
      </w:r>
    </w:p>
    <w:p w:rsidR="00B571BA" w:rsidP="2BE619E2" w:rsidRDefault="00B571BA" w14:paraId="0C3E4D4A" w14:textId="3791E5B6">
      <w:pPr>
        <w:pStyle w:val="Normal"/>
        <w:rPr>
          <w:b w:val="1"/>
          <w:bCs w:val="1"/>
        </w:rPr>
      </w:pPr>
      <w:r w:rsidRPr="2BE619E2" w:rsidR="7E156DAC">
        <w:rPr>
          <w:b w:val="1"/>
          <w:bCs w:val="1"/>
        </w:rPr>
        <w:t>Key Discussion Points</w:t>
      </w:r>
    </w:p>
    <w:p w:rsidR="00B571BA" w:rsidP="2BE619E2" w:rsidRDefault="00B571BA" w14:paraId="1F6934F0" w14:textId="34A03945">
      <w:pPr>
        <w:pStyle w:val="Normal"/>
      </w:pPr>
      <w:r w:rsidR="7E156DAC">
        <w:rPr/>
        <w:t>Ivan highlighted the need to include specific details in the memory bank, such as related tags and coding standards, to achieve consistent results.</w:t>
      </w:r>
    </w:p>
    <w:p w:rsidR="00B571BA" w:rsidP="2BE619E2" w:rsidRDefault="00B571BA" w14:paraId="32337FFA" w14:textId="4143977B">
      <w:pPr>
        <w:pStyle w:val="Normal"/>
      </w:pPr>
      <w:r w:rsidR="7E156DAC">
        <w:rPr/>
        <w:t>The group compared development workflows with and without memory banks. They found that using a memory bank resulted in more focused and production-ready outputs.</w:t>
      </w:r>
    </w:p>
    <w:p w:rsidR="00B571BA" w:rsidP="2BE619E2" w:rsidRDefault="00B571BA" w14:paraId="3C8AC60B" w14:textId="3D8C5186">
      <w:pPr>
        <w:pStyle w:val="Normal"/>
      </w:pPr>
      <w:r w:rsidR="7E156DAC">
        <w:rPr/>
        <w:t>Everyone was encouraged to test their solutions both with and without memory banks, and to document their results in Markdown files.</w:t>
      </w:r>
    </w:p>
    <w:p w:rsidR="00B571BA" w:rsidP="2BE619E2" w:rsidRDefault="00B571BA" w14:paraId="0DCC17E6" w14:textId="22DD9EB1">
      <w:pPr>
        <w:pStyle w:val="Normal"/>
      </w:pPr>
      <w:r w:rsidR="7E156DAC">
        <w:rPr/>
        <w:t>The team reviewed their progress on project documentation, including the README, architecture overview, coding conventions, domain knowledge, and workflow strategies.</w:t>
      </w:r>
    </w:p>
    <w:p w:rsidR="00B571BA" w:rsidP="2BE619E2" w:rsidRDefault="00B571BA" w14:paraId="07B0B164" w14:textId="6CA3014E">
      <w:pPr>
        <w:pStyle w:val="Normal"/>
      </w:pPr>
      <w:r w:rsidR="7E156DAC">
        <w:rPr/>
        <w:t>Ivan suggested building simple backend applications (using frameworks like Express.js or Next.js) to test endpoints and see how memory banks impact development.</w:t>
      </w:r>
    </w:p>
    <w:p w:rsidR="00B571BA" w:rsidP="2BE619E2" w:rsidRDefault="00B571BA" w14:paraId="21F6751B" w14:textId="06242D78">
      <w:pPr>
        <w:pStyle w:val="Normal"/>
        <w:rPr>
          <w:b w:val="1"/>
          <w:bCs w:val="1"/>
        </w:rPr>
      </w:pPr>
      <w:r w:rsidRPr="2BE619E2" w:rsidR="7E156DAC">
        <w:rPr>
          <w:b w:val="1"/>
          <w:bCs w:val="1"/>
        </w:rPr>
        <w:t>Learning Outcomes</w:t>
      </w:r>
    </w:p>
    <w:p w:rsidR="00B571BA" w:rsidP="2BE619E2" w:rsidRDefault="00B571BA" w14:paraId="392FF7BD" w14:textId="45D47B57">
      <w:pPr>
        <w:pStyle w:val="Normal"/>
      </w:pPr>
      <w:r w:rsidR="7E156DAC">
        <w:rPr/>
        <w:t>The session clarified the difference between prompt engineering and context engineering, and how they work together.</w:t>
      </w:r>
    </w:p>
    <w:p w:rsidR="00B571BA" w:rsidP="2BE619E2" w:rsidRDefault="00B571BA" w14:paraId="1D01B14F" w14:textId="09552C8B">
      <w:pPr>
        <w:pStyle w:val="Normal"/>
      </w:pPr>
      <w:r w:rsidR="7E156DAC">
        <w:rPr/>
        <w:t>The group discussed the limitations of AI’s context window and how memory banks can help address these challenges.</w:t>
      </w:r>
    </w:p>
    <w:p w:rsidR="00B571BA" w:rsidP="2BE619E2" w:rsidRDefault="00B571BA" w14:paraId="32C5C86F" w14:textId="4C922C12">
      <w:pPr>
        <w:pStyle w:val="Normal"/>
      </w:pPr>
      <w:r w:rsidR="7E156DAC">
        <w:rPr/>
        <w:t>The importance of coding conventions, architectural overviews, and consistent standards was emphasized for both developers and AI tools.</w:t>
      </w:r>
    </w:p>
    <w:p w:rsidR="00B571BA" w:rsidP="2BE619E2" w:rsidRDefault="00B571BA" w14:paraId="5C9657C6" w14:textId="337D49E0">
      <w:pPr>
        <w:pStyle w:val="Normal"/>
      </w:pPr>
      <w:r w:rsidR="7E156DAC">
        <w:rPr/>
        <w:t>Participants were encouraged to review and refine their memory banks, test AI generation tasks, and consider using memory banks in real projects to measure their impact.</w:t>
      </w:r>
    </w:p>
    <w:p w:rsidR="00B571BA" w:rsidP="2BE619E2" w:rsidRDefault="00B571BA" w14:paraId="3B9FA62F" w14:textId="6CFC0104">
      <w:pPr>
        <w:pStyle w:val="Normal"/>
      </w:pPr>
      <w:r w:rsidRPr="2BE619E2" w:rsidR="7E156DAC">
        <w:rPr>
          <w:b w:val="1"/>
          <w:bCs w:val="1"/>
        </w:rPr>
        <w:t>Closing Remarks</w:t>
      </w:r>
      <w:r>
        <w:br/>
      </w:r>
      <w:r w:rsidR="7E156DAC">
        <w:rPr/>
        <w:t>The meeting ended with a Q&amp;A session, where participants shared their thoughts and thanked the organizers. Ivan and the team encouraged everyone to keep asking questions, participate in peer reviews, and get ready for upcoming bootcamp topics like orchestration and advanced workflows.</w:t>
      </w:r>
    </w:p>
    <w:p w:rsidR="00B571BA" w:rsidRDefault="00B571BA" w14:paraId="2C078E63" w14:textId="4EFA142D"/>
    <w:sectPr w:rsidR="00B571B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4AAFE4"/>
    <w:rsid w:val="003838B4"/>
    <w:rsid w:val="00B571BA"/>
    <w:rsid w:val="06234EA3"/>
    <w:rsid w:val="064AAFE4"/>
    <w:rsid w:val="2BE619E2"/>
    <w:rsid w:val="7E156D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EDE93"/>
  <w15:chartTrackingRefBased/>
  <w15:docId w15:val="{83F559A3-3D9A-4FA2-A802-A5688C2F5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599DC2DBDD41468DFD3AD2A86258B0" ma:contentTypeVersion="11" ma:contentTypeDescription="Create a new document." ma:contentTypeScope="" ma:versionID="533d7e306d5afc4df60705114c7e9afc">
  <xsd:schema xmlns:xsd="http://www.w3.org/2001/XMLSchema" xmlns:xs="http://www.w3.org/2001/XMLSchema" xmlns:p="http://schemas.microsoft.com/office/2006/metadata/properties" xmlns:ns2="682908a0-fae2-43cc-b737-8c7372660879" xmlns:ns3="0c7130df-c7b3-4352-9447-03e851fc05c6" targetNamespace="http://schemas.microsoft.com/office/2006/metadata/properties" ma:root="true" ma:fieldsID="b7dbf9f0adaa3a17aa7be6b36dfd72b9" ns2:_="" ns3:_="">
    <xsd:import namespace="682908a0-fae2-43cc-b737-8c7372660879"/>
    <xsd:import namespace="0c7130df-c7b3-4352-9447-03e851fc05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2908a0-fae2-43cc-b737-8c73726608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c7130df-c7b3-4352-9447-03e851fc05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64da1e-33f7-4e56-b33b-5b2ed9f29c29}" ma:internalName="TaxCatchAll" ma:showField="CatchAllData" ma:web="0c7130df-c7b3-4352-9447-03e851fc05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c7130df-c7b3-4352-9447-03e851fc05c6" xsi:nil="true"/>
    <lcf76f155ced4ddcb4097134ff3c332f xmlns="682908a0-fae2-43cc-b737-8c737266087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58449CC-9BB2-43CB-A5EC-6CCF2936AD8B}"/>
</file>

<file path=customXml/itemProps2.xml><?xml version="1.0" encoding="utf-8"?>
<ds:datastoreItem xmlns:ds="http://schemas.openxmlformats.org/officeDocument/2006/customXml" ds:itemID="{D34327D2-6496-427A-BF0C-9FD7C54663D0}"/>
</file>

<file path=customXml/itemProps3.xml><?xml version="1.0" encoding="utf-8"?>
<ds:datastoreItem xmlns:ds="http://schemas.openxmlformats.org/officeDocument/2006/customXml" ds:itemID="{64E002E2-9962-4F60-9894-AAC42606EE2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Ekaterine Gulua</dc:creator>
  <cp:keywords/>
  <dc:description/>
  <cp:lastModifiedBy>Ekaterine Gulua</cp:lastModifiedBy>
  <cp:revision>2</cp:revision>
  <dcterms:created xsi:type="dcterms:W3CDTF">2026-05-06T11:00:00Z</dcterms:created>
  <dcterms:modified xsi:type="dcterms:W3CDTF">2026-05-06T11:00:58Z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2026-05-06T11:00:18Z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d1cc6dda-cb87-4bcc-b1c5-e212cca185a7</vt:lpwstr>
  </property>
  <property fmtid="{D5CDD505-2E9C-101B-9397-08002B2CF9AE}" pid="8" name="MSIP_Label_2a535040-0af2-483f-adc3-a132c21e3e2b_ContentBits">
    <vt:lpwstr>0</vt:lpwstr>
  </property>
  <property fmtid="{D5CDD505-2E9C-101B-9397-08002B2CF9AE}" pid="9" name="MSIP_Label_2a535040-0af2-483f-adc3-a132c21e3e2b_Tag">
    <vt:lpwstr>10, 3, 0, 2</vt:lpwstr>
  </property>
  <property fmtid="{D5CDD505-2E9C-101B-9397-08002B2CF9AE}" pid="10" name="ContentTypeId">
    <vt:lpwstr>0x01010089599DC2DBDD41468DFD3AD2A86258B0</vt:lpwstr>
  </property>
</Properties>
</file>