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tl w:val="0"/>
        </w:rPr>
        <w:t xml:space="preserve">.EAP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Projeto: Sistema de Monitoramento de Enchentes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1 - Gerência de Projeto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1.1 - Definir o escopo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1.2 - Planejamento de aquisições e recursos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1.3 - Planejamento do cronograma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1.4 - Planejamento de riscos e controle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1.5 - Planejamento de formas de pagamento, entrega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2- Análise Estrutural Física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2.1 - Análise do ambiente</w:t>
        <w:br w:type="textWrapping"/>
        <w:t xml:space="preserve">2.1 - Estudo da compactação do hardware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2.1 - Estudar como proteger hardware (furto, chuva)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2.2 - Definir hardware a ser utilizado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3- Busca de Requisitos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3.1 - Planejar obtenção de requisitos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3.2 - Obter peças de hardware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3.3 - Obter servidores e serviços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3.4 - Obter material para prototipagem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4 - Desenvolvimento Inicial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4.1 - Montagem do dispositivo físico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4.2 - Desenvolver código do dispositivo físico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4.3 - Código de comunicação com API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4.4 - Código de banco de dados</w:t>
      </w:r>
    </w:p>
    <w:p w:rsidR="00000000" w:rsidDel="00000000" w:rsidP="00000000" w:rsidRDefault="00000000" w:rsidRPr="00000000" w14:paraId="0000001E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5 - Desenvolvimento Front-end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5.1 - Criação da página inicial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5.2 - Código PHP para comunicação com BD</w:t>
      </w:r>
    </w:p>
    <w:p w:rsidR="00000000" w:rsidDel="00000000" w:rsidP="00000000" w:rsidRDefault="00000000" w:rsidRPr="00000000" w14:paraId="00000022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6 - Revisão e Testes do Produto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6.1 - Revisar código do dispositivo físico.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6.2 - Revisar código de servidor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6.3 - Revisar código de comunicação com a API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6.4 - Revisar página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6.5 - Testes do projeto</w:t>
      </w:r>
    </w:p>
    <w:p w:rsidR="00000000" w:rsidDel="00000000" w:rsidP="00000000" w:rsidRDefault="00000000" w:rsidRPr="00000000" w14:paraId="00000029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7- Capacitação e treinamento de pessoal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7.1 Planejamento de treino ao sistema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7.2 Escrita de manuais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8 - Entrega do Produto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8.1 - Envio do sistema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8.2 - Entrega do dispositivo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473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rtl w:val="0"/>
        </w:rPr>
        <w:t xml:space="preserve">. A matriz RACI;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.6666666666665"/>
        <w:gridCol w:w="2325.6666666666665"/>
        <w:gridCol w:w="2325.6666666666665"/>
        <w:gridCol w:w="2325.6666666666665"/>
        <w:gridCol w:w="2325.6666666666665"/>
        <w:gridCol w:w="2325.6666666666665"/>
        <w:tblGridChange w:id="0">
          <w:tblGrid>
            <w:gridCol w:w="2325.6666666666665"/>
            <w:gridCol w:w="2325.6666666666665"/>
            <w:gridCol w:w="2325.6666666666665"/>
            <w:gridCol w:w="2325.6666666666665"/>
            <w:gridCol w:w="2325.6666666666665"/>
            <w:gridCol w:w="2325.6666666666665"/>
          </w:tblGrid>
        </w:tblGridChange>
      </w:tblGrid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Brendon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Gerência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Análise Estrutural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de Reqs.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Dev.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Dev.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Documentação e Apresentação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= responsável pela execução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 = responsável  pela aprovação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 = aquele que  é consultado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 = aquele que  é informado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  <w:t xml:space="preserve">. As atividades e o cronograma do projeto;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3165"/>
        <w:gridCol w:w="1965"/>
        <w:gridCol w:w="1560"/>
        <w:gridCol w:w="1455"/>
        <w:gridCol w:w="1080"/>
        <w:tblGridChange w:id="0">
          <w:tblGrid>
            <w:gridCol w:w="690"/>
            <w:gridCol w:w="3165"/>
            <w:gridCol w:w="1965"/>
            <w:gridCol w:w="1560"/>
            <w:gridCol w:w="1455"/>
            <w:gridCol w:w="10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Atividade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Fim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Dias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Planejar aquisições e rec.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Planejar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Planejar riscos e controle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Planejar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Gerência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Análise do 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Estudo do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Estudo da proteção do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Planejar busca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peças de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servidores 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material de prototipagem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Montagem do dispositivo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3.2, 3.3, 3.4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1~8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Desenvolver código do dispositivo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3.2, 3.3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Desenvolver código de comunicação com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Desenvolver código de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4.4, 5.1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dispositivo fisico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código do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código de comunicação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Escrita da documentação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Preparação da apresentação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Apresentação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sz w:val="36"/>
          <w:szCs w:val="36"/>
          <w:rtl w:val="0"/>
        </w:rPr>
        <w:t xml:space="preserve">LINK TRELLO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https://trello.com/invite/b/64SqngTG/2b7ea1c8415ba99730e7ae006244d2a8/kanban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