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>결혼과</w:t>
      </w:r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>가족</w:t>
      </w:r>
    </w:p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</w:pPr>
    </w:p>
    <w:p w:rsidR="00837506" w:rsidRP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최근</w:t>
      </w:r>
      <w:r w:rsidRPr="00837506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이슈가</w:t>
      </w:r>
      <w:r w:rsidRPr="00837506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되고있는</w:t>
      </w:r>
      <w:r w:rsidRPr="00837506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육아휴직제도에</w:t>
      </w:r>
      <w:r w:rsidRPr="00837506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대하여</w:t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</w:pPr>
    </w:p>
    <w:p w:rsidR="00837506" w:rsidRPr="00837506" w:rsidRDefault="00837506" w:rsidP="00837506">
      <w:pPr>
        <w:wordWrap/>
        <w:adjustRightInd w:val="0"/>
        <w:spacing w:after="0" w:line="240" w:lineRule="auto"/>
        <w:jc w:val="right"/>
        <w:rPr>
          <w:rFonts w:ascii="Segoe UI" w:hAnsi="Segoe UI" w:cs="Segoe UI"/>
          <w:color w:val="707070"/>
          <w:kern w:val="0"/>
          <w:sz w:val="28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허영주</w:t>
      </w:r>
      <w:proofErr w:type="spellEnd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(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결혼과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가족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)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br/>
      </w: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Pr="00837506" w:rsidRDefault="00D3346A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목차</w:t>
      </w:r>
    </w:p>
    <w:p w:rsidR="00D3346A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Pr="00837506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spellStart"/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Ⅰ</w:t>
      </w:r>
      <w:proofErr w:type="spellEnd"/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. </w:t>
      </w:r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서론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Pr="00837506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spellStart"/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Ⅱ</w:t>
      </w:r>
      <w:proofErr w:type="spellEnd"/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. </w:t>
      </w:r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본론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1.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2.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급여수준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3.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4.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필요성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5.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및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해결책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6.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나의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및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시사점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Pr="00837506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spellStart"/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Ⅲ</w:t>
      </w:r>
      <w:proofErr w:type="spellEnd"/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. </w:t>
      </w:r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결론</w:t>
      </w:r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 </w:t>
      </w:r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및</w:t>
      </w:r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 </w:t>
      </w:r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제언</w:t>
      </w:r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 </w:t>
      </w:r>
    </w:p>
    <w:p w:rsidR="00D3346A" w:rsidRPr="00837506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spellStart"/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Ⅳ</w:t>
      </w:r>
      <w:proofErr w:type="spellEnd"/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. </w:t>
      </w:r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참고문헌</w:t>
      </w:r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 </w:t>
      </w:r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br/>
      </w: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3346A" w:rsidRPr="00837506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3346A" w:rsidRPr="00837506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spellStart"/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lastRenderedPageBreak/>
        <w:t>Ⅰ</w:t>
      </w:r>
      <w:proofErr w:type="spellEnd"/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. </w:t>
      </w:r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서론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저출산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2007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고동노동부가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도입한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경력조절과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출산조절의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필요성을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인식하여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근로자가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8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초등학교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2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학년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이하의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자녀를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양육하기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휴직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제도이다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자녀양육과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직장생활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모두를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조화롭게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근로자는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부담을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해소하고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고용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안정까지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 1987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여성만을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도입됐다가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, 1995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남성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있도록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제도가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개편되었다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본문에서는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최근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이슈화되고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조사해보고자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Pr="00837506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> </w:t>
      </w:r>
    </w:p>
    <w:p w:rsidR="00D3346A" w:rsidRPr="00837506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spellStart"/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Ⅱ</w:t>
      </w:r>
      <w:proofErr w:type="spellEnd"/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. </w:t>
      </w:r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본론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1.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양육활동을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해야하는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피고용자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신분인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남녀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근로자가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일정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기간동안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양육을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목적으로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사업주에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휴직을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신청하는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의미한다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ILO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정의에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따르면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국가들의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제도는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3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특징을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가지고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첫째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남녀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근로자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가능하다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둘째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출산휴가와는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별개로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가능한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휴직제도이다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셋째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1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차적인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목표인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양육을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지원하는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휴직기간동안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고용이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보장된다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사업주는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이유로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해고나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밖의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불리한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처우를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안되며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기간에는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근로자를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해고할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없다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2.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급여수준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육아휴직기간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중의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급여는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출산휴가의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급여수준보다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낮으며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일반적으로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과세소득이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포함되지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않는다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사업주로부터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30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부여받고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수정의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수급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요건을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충족하는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통상임금의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일부를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지급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받을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급여는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사회보장체계를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통해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조달되며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질병수당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건강보험을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통해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지급이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3.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기간은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1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이내로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기간은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근속기간에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포함된다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대기업이나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공기업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여성의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비중이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법에서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정해진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이상의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휴직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기간을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복지로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제공하기도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 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4.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필요성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여성은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결혼해서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아이를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낳으면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쉬게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출산과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병행하기에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현실적으로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힘들기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전통사회뿐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아니라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현대사회에서도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책임은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여성의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경향이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분위기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속에서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여성들이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그만두게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단절을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겪고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인정받지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못하는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아이를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키우다가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싶어도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곳을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새로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구하기가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쉽지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이전에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발생하기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단절이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두려운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여성들의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결혼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임신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출산에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회의적인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태도를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갖고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사회나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국가의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발전될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가능성이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매우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이유로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여성의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단절을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막아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출산에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부담을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느끼지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않도록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lastRenderedPageBreak/>
        <w:t>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기업에서는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훌륭한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인재를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확보할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5.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및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해결책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첫째로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병행은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정신적으로나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체력적으로나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에너지가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소모되기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다녀와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복귀한다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하더라도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과도한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업무량과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정해진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장시간의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근무시간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유연근무제를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도입한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기업과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근로자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만족했다고답했고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유연근무제를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활용한다면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gram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인재확보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뿐만</w:t>
      </w:r>
      <w:proofErr w:type="gram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아니라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생산성이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것이라고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생각한다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번째로는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현행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여성에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비해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남성의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사용률이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낮다는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남성근로자의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사회적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인식을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변화시켜야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생각한다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위헤서는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정부에서는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정책적으로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개선하고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남성의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적극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권장하고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활성화하는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홍보장치를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마련하여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인식을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개선하려는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노력이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마지막으로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육아휴직활용지원금의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확대가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proofErr w:type="gram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지원금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뿐만</w:t>
      </w:r>
      <w:proofErr w:type="gram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아니라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부수적인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지원도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직장보육시설이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운영되도록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국가에서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세금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감면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혜택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지원할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6.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나의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및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시사점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우리나라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바람직하게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자리잡을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있으려면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기업과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그리고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근로자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함께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좋은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방향으로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이끌어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나가려는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노력이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인력을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구하는데에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어려움을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느끼지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않도록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정부의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지원이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현실적으로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대체인력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어려운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직무의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경우에도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정부의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및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방안이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생각한다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근로자는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남녀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책임을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동일한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비중으로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가지고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분위기를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인식으로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이끌어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직군별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업무에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각기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해결책이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지급되는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급여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수준이나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현실적으로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가능하도록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개선이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Pr="00837506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spellStart"/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Ⅲ</w:t>
      </w:r>
      <w:proofErr w:type="spellEnd"/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. </w:t>
      </w:r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결론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이슈가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면밀히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살펴보았다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양육은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여성만의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아니며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부부가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함께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해결해야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남성도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사용하도록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적극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권장하여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사회적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인식과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분위기의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개선이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조사를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느낀점은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좋은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방향으로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이끌어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우리나라에서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노력을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했다는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점이다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그러나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아직까지는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현실에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어려움이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따르기에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직무별로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연구와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조사를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통해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모두에게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도움이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방향으로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개선이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Pr="00837506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spellStart"/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lastRenderedPageBreak/>
        <w:t>Ⅳ</w:t>
      </w:r>
      <w:proofErr w:type="spellEnd"/>
      <w:r w:rsidRPr="0083750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. </w:t>
      </w:r>
      <w:r w:rsidRPr="0083750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참고문헌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김수연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(2004),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남성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실태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및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활용방안에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연구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중앙대학교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사회개발대학원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논문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윤자영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(2017),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「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일·가정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양립지원제도의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노동시장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효과</w:t>
      </w: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: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근로자</w:t>
      </w:r>
      <w:proofErr w:type="spellEnd"/>
      <w:proofErr w:type="gram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단위」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『월간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노동리뷰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2017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2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월호』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한국노동연구원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부가청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(2003), ‘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육아휴직제도의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</w:t>
      </w: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,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개정과정에</w:t>
      </w:r>
      <w:proofErr w:type="spellEnd"/>
      <w:proofErr w:type="gram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연구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’,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서울대학교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석사학위논문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류임량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(2003), ‘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모성보호정책의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변화에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연구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’,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숙명여자대학교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석사학위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논문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이혜숙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(2002), ‘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유엔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(UN)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여성정책과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한국의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과제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’,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한국사회학비평편집위원회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『한국사회학비평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2, </w:t>
      </w: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pp.73</w:t>
      </w:r>
      <w:proofErr w:type="gramEnd"/>
      <w:r>
        <w:rPr>
          <w:rFonts w:ascii="Segoe UI" w:hAnsi="Segoe UI" w:cs="Segoe UI"/>
          <w:color w:val="707070"/>
          <w:kern w:val="0"/>
          <w:szCs w:val="20"/>
          <w:lang w:val="ko-KR"/>
        </w:rPr>
        <w:t>-108(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e-journal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>, http://user.chollian.net/~reks21)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- </w:t>
      </w:r>
      <w:r w:rsidRPr="00D3346A">
        <w:rPr>
          <w:rFonts w:ascii="Segoe UI" w:hAnsi="Segoe UI" w:cs="Segoe UI" w:hint="eastAsia"/>
          <w:color w:val="707070"/>
          <w:kern w:val="0"/>
          <w:szCs w:val="20"/>
          <w:lang w:val="ko-KR"/>
        </w:rPr>
        <w:t>네이버</w:t>
      </w:r>
      <w:r w:rsidRPr="00D3346A"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r w:rsidRPr="00D3346A">
        <w:rPr>
          <w:rFonts w:ascii="Segoe UI" w:hAnsi="Segoe UI" w:cs="Segoe UI" w:hint="eastAsia"/>
          <w:color w:val="707070"/>
          <w:kern w:val="0"/>
          <w:szCs w:val="20"/>
          <w:lang w:val="ko-KR"/>
        </w:rPr>
        <w:t>블로그</w:t>
      </w:r>
      <w:r w:rsidRPr="00D3346A"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hyperlink r:id="rId5" w:history="1">
        <w:r w:rsidRPr="00F70F6B">
          <w:rPr>
            <w:rStyle w:val="a4"/>
            <w:rFonts w:ascii="Segoe UI" w:hAnsi="Segoe UI" w:cs="Segoe UI"/>
            <w:kern w:val="0"/>
            <w:szCs w:val="20"/>
            <w:lang w:val="ko-KR"/>
          </w:rPr>
          <w:t>https://blog.naver.com/sk_shieldus/222618818382</w:t>
        </w:r>
      </w:hyperlink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-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참여연대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hyperlink r:id="rId6" w:history="1">
        <w:r w:rsidRPr="00F70F6B">
          <w:rPr>
            <w:rStyle w:val="a4"/>
            <w:rFonts w:ascii="Segoe UI" w:hAnsi="Segoe UI" w:cs="Segoe UI"/>
            <w:kern w:val="0"/>
            <w:szCs w:val="20"/>
            <w:lang w:val="ko-KR"/>
          </w:rPr>
          <w:t>https://www.peoplepower21.org/Welfare/1227959</w:t>
        </w:r>
      </w:hyperlink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-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네이버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블로그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hyperlink r:id="rId7" w:history="1">
        <w:r w:rsidRPr="00F70F6B">
          <w:rPr>
            <w:rStyle w:val="a4"/>
            <w:rFonts w:ascii="Segoe UI" w:hAnsi="Segoe UI" w:cs="Segoe UI"/>
            <w:kern w:val="0"/>
            <w:szCs w:val="20"/>
            <w:lang w:val="ko-KR"/>
          </w:rPr>
          <w:t>https://blog.naver.com/qlcsk1129/222780886368</w:t>
        </w:r>
      </w:hyperlink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-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네이버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블로그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hyperlink r:id="rId8" w:history="1">
        <w:r w:rsidRPr="00F70F6B">
          <w:rPr>
            <w:rStyle w:val="a4"/>
            <w:rFonts w:ascii="Segoe UI" w:hAnsi="Segoe UI" w:cs="Segoe UI"/>
            <w:kern w:val="0"/>
            <w:szCs w:val="20"/>
            <w:lang w:val="ko-KR"/>
          </w:rPr>
          <w:t>https://blog.naver.com/trophy7799/222182863284</w:t>
        </w:r>
      </w:hyperlink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-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네이버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블로그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hyperlink r:id="rId9" w:history="1">
        <w:r w:rsidRPr="00F70F6B">
          <w:rPr>
            <w:rStyle w:val="a4"/>
            <w:rFonts w:ascii="Segoe UI" w:hAnsi="Segoe UI" w:cs="Segoe UI"/>
            <w:kern w:val="0"/>
            <w:szCs w:val="20"/>
            <w:lang w:val="ko-KR"/>
          </w:rPr>
          <w:t>https://blog.naver.com/sk_shieldus/222618818382</w:t>
        </w:r>
      </w:hyperlink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참여연대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hyperlink r:id="rId10" w:history="1">
        <w:r w:rsidRPr="00F70F6B">
          <w:rPr>
            <w:rStyle w:val="a4"/>
            <w:rFonts w:ascii="Segoe UI" w:hAnsi="Segoe UI" w:cs="Segoe UI"/>
            <w:kern w:val="0"/>
            <w:szCs w:val="20"/>
            <w:lang w:val="ko-KR"/>
          </w:rPr>
          <w:t>https://www.peoplepower21.org/Welfare/1227959</w:t>
        </w:r>
      </w:hyperlink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C7582F" w:rsidRDefault="00D3346A" w:rsidP="0083750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-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역마살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가진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방랑자</w:t>
      </w:r>
      <w:hyperlink r:id="rId11" w:history="1">
        <w:r w:rsidRPr="00F70F6B">
          <w:rPr>
            <w:rStyle w:val="a4"/>
            <w:rFonts w:ascii="Segoe UI" w:hAnsi="Segoe UI" w:cs="Segoe UI"/>
            <w:kern w:val="0"/>
            <w:szCs w:val="20"/>
            <w:lang w:val="ko-KR"/>
          </w:rPr>
          <w:t>https://cjstmcjstm.tistory.com/363</w:t>
        </w:r>
      </w:hyperlink>
    </w:p>
    <w:p w:rsidR="00837506" w:rsidRPr="00837506" w:rsidRDefault="00837506" w:rsidP="00837506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  <w:bookmarkStart w:id="0" w:name="_GoBack"/>
      <w:bookmarkEnd w:id="0"/>
    </w:p>
    <w:sectPr w:rsidR="00837506" w:rsidRPr="00837506" w:rsidSect="009F2E7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775A"/>
    <w:multiLevelType w:val="hybridMultilevel"/>
    <w:tmpl w:val="0A2E0A28"/>
    <w:lvl w:ilvl="0" w:tplc="F8903176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D4068A"/>
    <w:multiLevelType w:val="hybridMultilevel"/>
    <w:tmpl w:val="1906620E"/>
    <w:lvl w:ilvl="0" w:tplc="5B125638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5B6EF8"/>
    <w:multiLevelType w:val="hybridMultilevel"/>
    <w:tmpl w:val="C892045E"/>
    <w:lvl w:ilvl="0" w:tplc="8E409D5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3161EA"/>
    <w:multiLevelType w:val="hybridMultilevel"/>
    <w:tmpl w:val="A434C744"/>
    <w:lvl w:ilvl="0" w:tplc="854E97D0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893415"/>
    <w:multiLevelType w:val="hybridMultilevel"/>
    <w:tmpl w:val="C7D8503E"/>
    <w:lvl w:ilvl="0" w:tplc="026EB8D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A"/>
    <w:rsid w:val="006126BA"/>
    <w:rsid w:val="00837506"/>
    <w:rsid w:val="00D3346A"/>
    <w:rsid w:val="00E1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816F"/>
  <w15:chartTrackingRefBased/>
  <w15:docId w15:val="{D339CC22-4A76-4F6E-A6AD-DA4CD93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46A"/>
    <w:pPr>
      <w:ind w:leftChars="400" w:left="800"/>
    </w:pPr>
  </w:style>
  <w:style w:type="character" w:styleId="a4">
    <w:name w:val="Hyperlink"/>
    <w:basedOn w:val="a0"/>
    <w:uiPriority w:val="99"/>
    <w:unhideWhenUsed/>
    <w:rsid w:val="00D33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trophy7799/22218286328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naver.com/qlcsk1129/22278088636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oplepower21.org/Welfare/1227959" TargetMode="External"/><Relationship Id="rId11" Type="http://schemas.openxmlformats.org/officeDocument/2006/relationships/hyperlink" Target="https://cjstmcjstm.tistory.com/363" TargetMode="External"/><Relationship Id="rId5" Type="http://schemas.openxmlformats.org/officeDocument/2006/relationships/hyperlink" Target="https://blog.naver.com/sk_shieldus/222618818382" TargetMode="External"/><Relationship Id="rId10" Type="http://schemas.openxmlformats.org/officeDocument/2006/relationships/hyperlink" Target="https://www.peoplepower21.org/Welfare/12279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sk_shieldus/22261881838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2</cp:revision>
  <dcterms:created xsi:type="dcterms:W3CDTF">2022-09-19T08:02:00Z</dcterms:created>
  <dcterms:modified xsi:type="dcterms:W3CDTF">2022-09-19T08:11:00Z</dcterms:modified>
</cp:coreProperties>
</file>